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4"/>
        <w:gridCol w:w="3383"/>
        <w:gridCol w:w="854"/>
        <w:gridCol w:w="723"/>
        <w:gridCol w:w="850"/>
        <w:gridCol w:w="3682"/>
        <w:gridCol w:w="396"/>
        <w:gridCol w:w="32"/>
      </w:tblGrid>
      <w:tr w:rsidR="00ED43AB" w:rsidRPr="00614BB1" w:rsidTr="00ED43AB">
        <w:trPr>
          <w:trHeight w:hRule="exact" w:val="340"/>
          <w:jc w:val="center"/>
        </w:trPr>
        <w:tc>
          <w:tcPr>
            <w:tcW w:w="10772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D43AB" w:rsidRPr="00614BB1" w:rsidRDefault="00ED43AB" w:rsidP="00C951F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ED43AB" w:rsidRPr="00614BB1" w:rsidTr="00ED43AB">
        <w:trPr>
          <w:gridAfter w:val="6"/>
          <w:wAfter w:w="6537" w:type="dxa"/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İŞLETMENİN ADI </w:t>
            </w: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F5E17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428" w:type="dxa"/>
          <w:jc w:val="center"/>
        </w:trPr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6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644"/>
          <w:jc w:val="center"/>
        </w:trPr>
        <w:tc>
          <w:tcPr>
            <w:tcW w:w="42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42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shd w:val="clear" w:color="auto" w:fill="005CAB"/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ED43A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85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ED43A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07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452"/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F107FB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04"/>
          <w:jc w:val="center"/>
        </w:trPr>
        <w:tc>
          <w:tcPr>
            <w:tcW w:w="428" w:type="dxa"/>
            <w:vAlign w:val="center"/>
          </w:tcPr>
          <w:p w:rsidR="00F107FB" w:rsidRPr="00614BB1" w:rsidRDefault="00F107F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F107FB" w:rsidRPr="00614BB1" w:rsidRDefault="00F107F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F107FB" w:rsidRPr="00614BB1" w:rsidRDefault="00CB353D" w:rsidP="00D45BA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GEREKLİLİKLER</w:t>
            </w:r>
            <w:r w:rsidR="00F107FB"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 w:rsidR="00F107FB" w:rsidRPr="00614BB1" w:rsidRDefault="00F107F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F107FB" w:rsidRPr="00614BB1" w:rsidRDefault="00F107F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78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ED43AB" w:rsidRPr="00614BB1" w:rsidRDefault="00ED43AB" w:rsidP="00B72452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SPA.GEN.100,</w:t>
            </w:r>
            <w:r w:rsidRPr="00E41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SPA.GEN.105, SPA.GEN.110, SPA.GEN.115, SPA.GEN.120</w:t>
            </w: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CB353D" w:rsidP="00CB353D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B353D">
              <w:rPr>
                <w:rFonts w:ascii="Arial" w:hAnsi="Arial" w:cs="Arial"/>
                <w:sz w:val="18"/>
                <w:szCs w:val="18"/>
                <w:lang w:eastAsia="tr-TR"/>
              </w:rPr>
              <w:t>Ticari hava taşımacılığı (CAT) operatörünün merkezi Türkiye'de mi?</w:t>
            </w:r>
          </w:p>
        </w:tc>
        <w:tc>
          <w:tcPr>
            <w:tcW w:w="723" w:type="dxa"/>
            <w:vAlign w:val="center"/>
          </w:tcPr>
          <w:p w:rsidR="00ED43AB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F09" w:rsidRPr="00614BB1" w:rsidRDefault="00915F09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403497345"/>
              <w:showingPlcHdr/>
            </w:sdtPr>
            <w:sdtEndPr/>
            <w:sdtContent>
              <w:p w:rsidR="00ED43AB" w:rsidRPr="00614BB1" w:rsidRDefault="00ED43AB" w:rsidP="00AF51A6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14BB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981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783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CB353D" w:rsidP="00630F67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Belirli bir onay için başvuran </w:t>
            </w:r>
            <w:r w:rsidR="00630F67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işletme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gerekli be</w:t>
            </w:r>
            <w:r w:rsidR="00747F4E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lgeleri ve bilgileri sağladı mı</w:t>
            </w:r>
            <w:r w:rsidR="009A22D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?: - B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aşvuru sahibinin </w:t>
            </w:r>
            <w:r w:rsidR="009A22D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adı, adresi, posta adresi ve - A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maçlanan işlemin açıklaması?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1223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CB353D" w:rsidRPr="00CB353D" w:rsidRDefault="009A22D0" w:rsidP="00CB35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İ</w:t>
            </w:r>
            <w:r w:rsidR="00CB353D" w:rsidRPr="00CB353D">
              <w:rPr>
                <w:rFonts w:ascii="Arial" w:hAnsi="Arial" w:cs="Arial"/>
                <w:sz w:val="18"/>
                <w:szCs w:val="18"/>
              </w:rPr>
              <w:t>lgili Alt Bölümün gerekliliklerine uygunluk ve</w:t>
            </w:r>
          </w:p>
          <w:p w:rsidR="00ED43AB" w:rsidRPr="00CB353D" w:rsidRDefault="00CB353D" w:rsidP="003419C5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A2862" w:rsidRPr="004A2862">
              <w:rPr>
                <w:rFonts w:ascii="Arial" w:hAnsi="Arial" w:cs="Arial"/>
                <w:sz w:val="18"/>
                <w:szCs w:val="18"/>
              </w:rPr>
              <w:t>SHY-21 Yönetmeliğine uygun bir şekilde oluşturulan operasyonel uygunluk verilerinin zorunlu</w:t>
            </w:r>
            <w:r w:rsidR="00341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862" w:rsidRPr="004A2862">
              <w:rPr>
                <w:rFonts w:ascii="Arial" w:hAnsi="Arial" w:cs="Arial"/>
                <w:sz w:val="18"/>
                <w:szCs w:val="18"/>
              </w:rPr>
              <w:t>bölümü</w:t>
            </w:r>
            <w:r w:rsidR="00747F4E">
              <w:rPr>
                <w:rFonts w:ascii="Arial" w:hAnsi="Arial" w:cs="Arial"/>
                <w:sz w:val="18"/>
                <w:szCs w:val="18"/>
              </w:rPr>
              <w:t>nde tanımlanan ilgili unsurlar</w:t>
            </w:r>
            <w:r w:rsidR="004A2862" w:rsidRPr="004A2862">
              <w:rPr>
                <w:rFonts w:ascii="Arial" w:hAnsi="Arial" w:cs="Arial"/>
                <w:sz w:val="18"/>
                <w:szCs w:val="18"/>
              </w:rPr>
              <w:t xml:space="preserve"> dikkate </w:t>
            </w:r>
            <w:r w:rsidRPr="00CB353D">
              <w:rPr>
                <w:rFonts w:ascii="Arial" w:hAnsi="Arial" w:cs="Arial"/>
                <w:sz w:val="18"/>
                <w:szCs w:val="18"/>
              </w:rPr>
              <w:t>alınmış mı?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CB353D" w:rsidP="00CB35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İşletmeci, en azından SPA operasyonu süresince onay için gerekli belgelere ilişkin kayıtları tutuyor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4A286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63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CB353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F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aaliyet kapsamı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</w:rPr>
              <w:t>letme ruhsat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</w:rPr>
              <w:t xml:space="preserve"> AOC'nin eki olan i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</w:rPr>
              <w:t xml:space="preserve">letme 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</w:rPr>
              <w:t>artlar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</w:rPr>
              <w:t>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yazılı ve belirtilmiş mi?</w:t>
            </w:r>
            <w:r w:rsidRPr="004A2862">
              <w:rPr>
                <w:rFonts w:ascii="Arial" w:hAnsi="Arial" w:cs="Arial" w:hint="eastAsia"/>
                <w:sz w:val="18"/>
                <w:szCs w:val="18"/>
              </w:rPr>
              <w:t>;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630F6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75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CB353D" w:rsidP="00CB353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</w:rPr>
              <w:t>Belirli bir onayın koşulları değiştiğinde işletmeci SHGM'ye ilgili belgeleri sağlıyor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1292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4A2862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letici,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zel onay ile ilgili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ar</w:t>
            </w:r>
            <w:bookmarkStart w:id="0" w:name="_GoBack"/>
            <w:bookmarkEnd w:id="0"/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tlara uymaya devam etmesi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ve SHY-21 Y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netmeli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ine uygun bir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ekilde olu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turulan operasyonel uygunluk verilerinin zorunlu</w:t>
            </w:r>
          </w:p>
          <w:p w:rsidR="004A2862" w:rsidRPr="00CB353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k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sm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ç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erisinde tan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mlanan ilgili unsurlar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dikkate almas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halinde ge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ç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erli </w:t>
            </w:r>
            <w:r w:rsidRPr="00CB353D">
              <w:rPr>
                <w:rFonts w:ascii="Arial" w:hAnsi="Arial" w:cs="Arial"/>
                <w:sz w:val="18"/>
                <w:szCs w:val="18"/>
                <w:lang w:eastAsia="tr-TR"/>
              </w:rPr>
              <w:t>kalacağını belirtiyor mu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98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4A2862" w:rsidRPr="00614BB1">
              <w:trPr>
                <w:trHeight w:val="264"/>
              </w:trPr>
              <w:tc>
                <w:tcPr>
                  <w:tcW w:w="8016" w:type="dxa"/>
                </w:tcPr>
                <w:p w:rsidR="004A2862" w:rsidRPr="00614BB1" w:rsidRDefault="004A2862" w:rsidP="004A2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4BB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HEMS OPERA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SYONLARI</w:t>
                  </w:r>
                </w:p>
              </w:tc>
            </w:tr>
          </w:tbl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8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614BB1" w:rsidRDefault="004A2862" w:rsidP="004A28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SPA.HEMS.100 </w:t>
            </w:r>
          </w:p>
        </w:tc>
        <w:tc>
          <w:tcPr>
            <w:tcW w:w="4237" w:type="dxa"/>
            <w:gridSpan w:val="2"/>
            <w:vAlign w:val="center"/>
          </w:tcPr>
          <w:p w:rsidR="004A2862" w:rsidRPr="0088541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8541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Operasyon CAT operasyonu mu ve </w:t>
            </w: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işletme</w:t>
            </w:r>
            <w:r w:rsidRPr="0088541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Ek III'e (Bölüm-ORO) göre bir CAT AOC'ye sahip mi?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63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88541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</w:t>
            </w:r>
            <w:r w:rsidRPr="00885410">
              <w:rPr>
                <w:rFonts w:ascii="Arial" w:hAnsi="Arial" w:cs="Arial"/>
                <w:sz w:val="18"/>
                <w:szCs w:val="18"/>
              </w:rPr>
              <w:t xml:space="preserve"> otoriteye Alt Bölüm "HEMS" (J) şartlarına uygun olduğunu kanıtladı mı? 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630F6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396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88541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8541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OM'de "HEMS" terimi tanımlanmış mı?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630F6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88541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8541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OM'de HEMS ile Hava Ambulansı arasındaki fark tanımlanmış mı?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630F67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55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4A2862" w:rsidRPr="00D45BA0">
              <w:trPr>
                <w:trHeight w:val="264"/>
              </w:trPr>
              <w:tc>
                <w:tcPr>
                  <w:tcW w:w="8016" w:type="dxa"/>
                </w:tcPr>
                <w:p w:rsidR="004A2862" w:rsidRDefault="004A2862" w:rsidP="004A2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HEM OPERASYONLARI İÇİN TEÇHİZAT </w:t>
                  </w:r>
                </w:p>
                <w:p w:rsidR="004A2862" w:rsidRPr="00D45BA0" w:rsidRDefault="004A2862" w:rsidP="004A286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GEREKLİLİKLERİ</w:t>
                  </w:r>
                </w:p>
              </w:tc>
            </w:tr>
          </w:tbl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1618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SPA.HEMS.110, (EC) No 748/2012</w:t>
            </w:r>
          </w:p>
        </w:tc>
        <w:tc>
          <w:tcPr>
            <w:tcW w:w="423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8"/>
            </w:tblGrid>
            <w:tr w:rsidR="004A2862" w:rsidRPr="00D45BA0">
              <w:trPr>
                <w:trHeight w:val="272"/>
              </w:trPr>
              <w:tc>
                <w:tcPr>
                  <w:tcW w:w="9048" w:type="dxa"/>
                </w:tcPr>
                <w:p w:rsidR="003419C5" w:rsidRPr="00D45BA0" w:rsidRDefault="004A2862" w:rsidP="003419C5">
                  <w:pPr>
                    <w:pStyle w:val="AralkYok"/>
                    <w:ind w:right="4863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 w:rsidRPr="00CE475B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Helikoptere özel teçhizatın montajı ve sonradan yapılan herhangi bir değişiklik 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(modifikasyon)</w:t>
                  </w:r>
                  <w:r w:rsid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475B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ve gerekli olduğu durumlarda 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bunlar</w:t>
                  </w:r>
                  <w:r w:rsidR="003419C5" w:rsidRPr="003419C5">
                    <w:rPr>
                      <w:rFonts w:ascii="Arial" w:hAnsi="Arial" w:cs="Arial" w:hint="eastAsia"/>
                      <w:sz w:val="18"/>
                      <w:szCs w:val="18"/>
                      <w:lang w:eastAsia="tr-TR"/>
                    </w:rPr>
                    <w:t>ı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n i</w:t>
                  </w:r>
                  <w:r w:rsidR="003419C5" w:rsidRPr="003419C5">
                    <w:rPr>
                      <w:rFonts w:ascii="Arial" w:hAnsi="Arial" w:cs="Arial" w:hint="eastAsia"/>
                      <w:sz w:val="18"/>
                      <w:szCs w:val="18"/>
                      <w:lang w:eastAsia="tr-TR"/>
                    </w:rPr>
                    <w:t>ş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letimi i</w:t>
                  </w:r>
                  <w:r w:rsidR="003419C5" w:rsidRPr="003419C5">
                    <w:rPr>
                      <w:rFonts w:ascii="Arial" w:hAnsi="Arial" w:cs="Arial" w:hint="eastAsia"/>
                      <w:sz w:val="18"/>
                      <w:szCs w:val="18"/>
                      <w:lang w:eastAsia="tr-TR"/>
                    </w:rPr>
                    <w:t>ç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in SHY-21</w:t>
                  </w:r>
                  <w:r w:rsid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Y</w:t>
                  </w:r>
                  <w:r w:rsidR="003419C5" w:rsidRPr="003419C5">
                    <w:rPr>
                      <w:rFonts w:ascii="Arial" w:hAnsi="Arial" w:cs="Arial" w:hint="eastAsia"/>
                      <w:sz w:val="18"/>
                      <w:szCs w:val="18"/>
                      <w:lang w:eastAsia="tr-TR"/>
                    </w:rPr>
                    <w:t>ö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netmeli</w:t>
                  </w:r>
                  <w:r w:rsidR="003419C5" w:rsidRPr="003419C5">
                    <w:rPr>
                      <w:rFonts w:ascii="Arial" w:hAnsi="Arial" w:cs="Arial" w:hint="eastAsia"/>
                      <w:sz w:val="18"/>
                      <w:szCs w:val="18"/>
                      <w:lang w:eastAsia="tr-TR"/>
                    </w:rPr>
                    <w:t>ğ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i kapsam</w:t>
                  </w:r>
                  <w:r w:rsidR="003419C5" w:rsidRPr="003419C5">
                    <w:rPr>
                      <w:rFonts w:ascii="Arial" w:hAnsi="Arial" w:cs="Arial" w:hint="eastAsia"/>
                      <w:sz w:val="18"/>
                      <w:szCs w:val="18"/>
                      <w:lang w:eastAsia="tr-TR"/>
                    </w:rPr>
                    <w:t>ı</w:t>
                  </w:r>
                  <w:r w:rsidR="003419C5" w:rsidRPr="003419C5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CE475B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onaylanmış mı?</w:t>
                  </w:r>
                </w:p>
              </w:tc>
            </w:tr>
          </w:tbl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614BB1" w:rsidRDefault="004A2862" w:rsidP="003419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HEMS </w:t>
            </w:r>
            <w:r w:rsidR="003419C5">
              <w:rPr>
                <w:rFonts w:ascii="Arial" w:hAnsi="Arial" w:cs="Arial"/>
                <w:b/>
                <w:bCs/>
                <w:sz w:val="18"/>
                <w:szCs w:val="18"/>
              </w:rPr>
              <w:t>HABERLEŞME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(COMMUNICATION)</w:t>
            </w: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1594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4" w:type="dxa"/>
            <w:textDirection w:val="btLr"/>
            <w:vAlign w:val="center"/>
          </w:tcPr>
          <w:p w:rsidR="004A2862" w:rsidRPr="00A175A0" w:rsidRDefault="004A2862" w:rsidP="004A28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SPA.HEMS.115 </w:t>
            </w:r>
          </w:p>
        </w:tc>
        <w:tc>
          <w:tcPr>
            <w:tcW w:w="4237" w:type="dxa"/>
            <w:gridSpan w:val="2"/>
            <w:vAlign w:val="center"/>
          </w:tcPr>
          <w:p w:rsidR="003419C5" w:rsidRPr="00CE475B" w:rsidRDefault="004A2862" w:rsidP="003419C5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E475B">
              <w:rPr>
                <w:rFonts w:ascii="Arial" w:hAnsi="Arial" w:cs="Arial"/>
                <w:sz w:val="18"/>
                <w:szCs w:val="18"/>
                <w:lang w:eastAsia="tr-TR"/>
              </w:rPr>
              <w:t>CAT.IDE.H’de yer alanlara ek olarak: HEMS uçuşlarını gerç</w:t>
            </w:r>
            <w:r w:rsidR="000F698D">
              <w:rPr>
                <w:rFonts w:ascii="Arial" w:hAnsi="Arial" w:cs="Arial"/>
                <w:sz w:val="18"/>
                <w:szCs w:val="18"/>
                <w:lang w:eastAsia="tr-TR"/>
              </w:rPr>
              <w:t>ekleştiren helikopterler, HEMS'</w:t>
            </w:r>
            <w:r w:rsidRPr="00CE475B">
              <w:rPr>
                <w:rFonts w:ascii="Arial" w:hAnsi="Arial" w:cs="Arial"/>
                <w:sz w:val="18"/>
                <w:szCs w:val="18"/>
                <w:lang w:eastAsia="tr-TR"/>
              </w:rPr>
              <w:t xml:space="preserve">in yürütüldüğü kuruluşla iki yönlü iletişim gerçekleştirebilen ve mümkün olduğu durumlarda yer acil durum hizmet personeli ile iletişim kurabilen </w:t>
            </w:r>
            <w:r w:rsidR="003419C5">
              <w:rPr>
                <w:rFonts w:ascii="Arial" w:hAnsi="Arial" w:cs="Arial"/>
                <w:sz w:val="18"/>
                <w:szCs w:val="18"/>
                <w:lang w:eastAsia="tr-TR"/>
              </w:rPr>
              <w:t>haberleşme</w:t>
            </w:r>
            <w:r w:rsidRPr="00CE475B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ekipmanına sahip mi?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HEMS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OPEASYON MİMİMALARI</w:t>
            </w:r>
            <w:r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A175A0" w:rsidRDefault="004A2862" w:rsidP="004A28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SPA.HEMS.120 </w:t>
            </w:r>
          </w:p>
        </w:tc>
        <w:tc>
          <w:tcPr>
            <w:tcW w:w="4237" w:type="dxa"/>
            <w:gridSpan w:val="2"/>
            <w:vAlign w:val="center"/>
          </w:tcPr>
          <w:p w:rsidR="004A2862" w:rsidRPr="000836C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Tek ve / veya çok pilotlu operasyon için gündüz ve gece için SPA.HEMS.120 Tablo 1'e uygun olarak OM dahilinde tanımlanan HEMS operasyon minimaları mıdır? </w:t>
            </w:r>
          </w:p>
          <w:p w:rsidR="004A2862" w:rsidRPr="000836C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0836C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>VMC kapsamındaki uçuşlar: OM, SPA.HEMS.120 tablo 1'de gösterilen hava koşulları bulut tabanının veya görüş minimum değerinin altına düştüğünde uçuşun iptal edilmesini veya üsse geri dönmesini gerektiriyor mu?</w:t>
            </w:r>
          </w:p>
          <w:p w:rsidR="004A2862" w:rsidRPr="000836C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0836CD" w:rsidRDefault="004A2862" w:rsidP="00081E2F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>Azaltılmış görüş mesafesindeki uçuş (&lt;5km): OM, GM SPA.HEMS.120 Tablo 1'de yer alan tavsiye hızlarını dikkate alarak, acil</w:t>
            </w:r>
            <w:r w:rsidR="00081E2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durum</w:t>
            </w: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tıbbi hizmet</w:t>
            </w:r>
            <w:r w:rsidR="00081E2F">
              <w:rPr>
                <w:rFonts w:ascii="Arial" w:hAnsi="Arial" w:cs="Arial"/>
                <w:sz w:val="18"/>
                <w:szCs w:val="18"/>
                <w:lang w:eastAsia="tr-TR"/>
              </w:rPr>
              <w:t>i</w:t>
            </w: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sağlama ihtiyacı durumunda </w:t>
            </w:r>
            <w:r w:rsidR="00081E2F">
              <w:rPr>
                <w:rFonts w:ascii="Arial" w:hAnsi="Arial" w:cs="Arial"/>
                <w:sz w:val="18"/>
                <w:szCs w:val="18"/>
                <w:lang w:eastAsia="tr-TR"/>
              </w:rPr>
              <w:t>kaptanın</w:t>
            </w:r>
            <w:r w:rsidR="00081E2F" w:rsidRPr="000836C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 xml:space="preserve">geçici olarak azaltılmış görüş </w:t>
            </w:r>
            <w:r w:rsidR="00081E2F">
              <w:rPr>
                <w:rFonts w:ascii="Arial" w:hAnsi="Arial" w:cs="Arial"/>
                <w:sz w:val="18"/>
                <w:szCs w:val="18"/>
                <w:lang w:eastAsia="tr-TR"/>
              </w:rPr>
              <w:t>mesafesi ile</w:t>
            </w: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uçma riskini</w:t>
            </w:r>
            <w:r w:rsidR="00081E2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değerlendirmesini içeriyor mu? 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3419C5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1493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0836CD" w:rsidRDefault="004A2862" w:rsidP="003419C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836CD">
              <w:rPr>
                <w:rFonts w:ascii="Arial" w:hAnsi="Arial" w:cs="Arial"/>
                <w:sz w:val="18"/>
                <w:szCs w:val="18"/>
                <w:lang w:eastAsia="tr-TR"/>
              </w:rPr>
              <w:t>Operatör, görüş mesafesi 5 km'den daha az olan (OM) uçuşa izin verdiğinde: OM, engelleri görmek ve kaçınmak için yeterli fırsat sağlamak amacıyla, helikopterin 30 saniye içinde kat ettiği mesafeden daha az olmamasını gerektiriyor mu? (GM SPA.HEMS.120)?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4A2862" w:rsidRPr="000836C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836C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Operatör, operasyon minimalarıyla ilgili bireysel pilot sınırlamaları tanımlamış mı (örneğin, OM “pilot sınırlamaları / yeterlilik listesine” eklenme)?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0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3"/>
            </w:tblGrid>
            <w:tr w:rsidR="004A2862" w:rsidRPr="001712C7">
              <w:trPr>
                <w:trHeight w:val="264"/>
              </w:trPr>
              <w:tc>
                <w:tcPr>
                  <w:tcW w:w="8033" w:type="dxa"/>
                </w:tcPr>
                <w:p w:rsidR="004A2862" w:rsidRPr="001712C7" w:rsidRDefault="004A2862" w:rsidP="004A28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9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64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HEMS OPERASYONLARINDA PERFORMANS GEREKLİLİKLERİ</w:t>
                  </w:r>
                </w:p>
              </w:tc>
            </w:tr>
          </w:tbl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A175A0" w:rsidRDefault="004A2862" w:rsidP="004A28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SPA.HEMS.120, CAT.POL.H.305 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C86E83">
              <w:rPr>
                <w:rFonts w:ascii="Arial" w:hAnsi="Arial" w:cs="Arial"/>
                <w:sz w:val="18"/>
                <w:szCs w:val="18"/>
              </w:rPr>
              <w:t xml:space="preserve">Performans sınıfı 2'de işletilen </w:t>
            </w:r>
            <w:r w:rsidR="00D60CB8">
              <w:rPr>
                <w:rFonts w:ascii="Arial" w:hAnsi="Arial" w:cs="Arial"/>
                <w:sz w:val="18"/>
                <w:szCs w:val="18"/>
              </w:rPr>
              <w:t>riskli</w:t>
            </w:r>
            <w:r w:rsidRPr="00C86E83">
              <w:rPr>
                <w:rFonts w:ascii="Arial" w:hAnsi="Arial" w:cs="Arial"/>
                <w:sz w:val="18"/>
                <w:szCs w:val="18"/>
              </w:rPr>
              <w:t xml:space="preserve"> (hostile) </w:t>
            </w:r>
            <w:r w:rsidR="00D60CB8">
              <w:rPr>
                <w:rFonts w:ascii="Arial" w:hAnsi="Arial" w:cs="Arial"/>
                <w:sz w:val="18"/>
                <w:szCs w:val="18"/>
              </w:rPr>
              <w:t>bölgelerde</w:t>
            </w:r>
            <w:r w:rsidRPr="00C86E83">
              <w:rPr>
                <w:rFonts w:ascii="Arial" w:hAnsi="Arial" w:cs="Arial"/>
                <w:sz w:val="18"/>
                <w:szCs w:val="18"/>
              </w:rPr>
              <w:t xml:space="preserve"> bulunan HEMS operasyon sahasına / sahasından operasyonlar gerçekleştiren helikopter</w:t>
            </w:r>
            <w:r w:rsidR="00045F28">
              <w:rPr>
                <w:rFonts w:ascii="Arial" w:hAnsi="Arial" w:cs="Arial"/>
                <w:sz w:val="18"/>
                <w:szCs w:val="18"/>
              </w:rPr>
              <w:t>:</w:t>
            </w:r>
            <w:r w:rsidR="00D60C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C86E83">
              <w:rPr>
                <w:rFonts w:ascii="Arial" w:hAnsi="Arial" w:cs="Arial"/>
                <w:sz w:val="18"/>
                <w:szCs w:val="18"/>
              </w:rPr>
              <w:t>- Operatör CAT.POL.H.305 (b) (2) ile uyumlu mu?</w:t>
            </w:r>
          </w:p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C86E83">
              <w:rPr>
                <w:rFonts w:ascii="Arial" w:hAnsi="Arial" w:cs="Arial"/>
                <w:sz w:val="18"/>
                <w:szCs w:val="18"/>
              </w:rPr>
              <w:t>- Helikopterler bir izleme sistemi (ör. UMS) ile donatılmış mı?</w:t>
            </w:r>
          </w:p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C86E83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Helikopter, </w:t>
            </w:r>
            <w:r w:rsidR="00247A9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yoğun yerleşim alanı</w:t>
            </w:r>
            <w:r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</w:t>
            </w:r>
            <w:r w:rsidR="00D60CB8" w:rsidRPr="00D60CB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riskli (hostile) bölgelerde </w:t>
            </w:r>
            <w:r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bulunan hastane sahasında bulunuyor: Helikopter performans sınıfı 1'e göre mi işletiliyor?</w:t>
            </w:r>
          </w:p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C86E83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İşletmeci, çalışma sahalarının tüm engellerden yeterli kleransı  (gündüz: en az 2xD; gece 4xD) ve gece operasyonları için aydınlatmayı (yerden veya havadan) sağlayacak kadar büyük olmasını tarif ediyor ve şart koşuyor mu?</w:t>
            </w:r>
          </w:p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2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C86E83" w:rsidRDefault="000F698D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PC3 kapsamındaki</w:t>
            </w:r>
            <w:r w:rsidR="004A2862"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HEMS operasyonları: İşletmeci, bu tür işlemlerin yalnızca </w:t>
            </w:r>
            <w:r w:rsidR="00D60CB8" w:rsidRPr="00D60CB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riskli (hostile) </w:t>
            </w:r>
            <w:r w:rsidR="00D60CB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bölgelerin</w:t>
            </w:r>
            <w:r w:rsidR="004A2862"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dışında gerçekleştirilmesini gerektiriyor mu?</w:t>
            </w:r>
          </w:p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FEF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15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C86E83" w:rsidRDefault="004A2862" w:rsidP="004A2862">
            <w:pPr>
              <w:pStyle w:val="AralkYok"/>
              <w:rPr>
                <w:rFonts w:ascii="Arial" w:hAnsi="Arial" w:cs="Arial"/>
                <w:b/>
                <w:sz w:val="18"/>
                <w:szCs w:val="18"/>
              </w:rPr>
            </w:pPr>
            <w:r w:rsidRPr="00C86E83">
              <w:rPr>
                <w:rFonts w:ascii="Arial" w:hAnsi="Arial" w:cs="Arial"/>
                <w:b/>
                <w:sz w:val="18"/>
                <w:szCs w:val="18"/>
              </w:rPr>
              <w:t xml:space="preserve">KAMU </w:t>
            </w:r>
            <w:r w:rsidR="000F698D" w:rsidRPr="000F698D">
              <w:rPr>
                <w:rFonts w:ascii="Arial" w:hAnsi="Arial" w:cs="Arial"/>
                <w:b/>
                <w:sz w:val="18"/>
                <w:szCs w:val="18"/>
              </w:rPr>
              <w:t xml:space="preserve">YARARINI İLGİLENDİREN </w:t>
            </w:r>
            <w:r w:rsidRPr="00C86E83">
              <w:rPr>
                <w:rFonts w:ascii="Arial" w:hAnsi="Arial" w:cs="Arial"/>
                <w:b/>
                <w:sz w:val="18"/>
                <w:szCs w:val="18"/>
              </w:rPr>
              <w:t>ALANLARA / ALANLARDAN (Public İnterest Sites) HELİKOPTER OPERASYONLARI (PIS)</w:t>
            </w:r>
          </w:p>
          <w:p w:rsidR="004A2862" w:rsidRPr="00614BB1" w:rsidRDefault="004A2862" w:rsidP="004A2862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A175A0" w:rsidRDefault="004A2862" w:rsidP="004A28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CAT.POL.H.225, SPA.HEMS.125, CAT.POL.H.305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4A2862" w:rsidP="000F698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br/>
            </w: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Performans sınıfı 2'deki </w:t>
            </w:r>
            <w:r w:rsidR="00247A9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yoğun yerleşim alanı</w:t>
            </w:r>
            <w:r w:rsidR="00247A95" w:rsidRPr="00C86E8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(Congested)/</w:t>
            </w:r>
            <w:r w:rsidR="00247A95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Riskli</w:t>
            </w: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(ho</w:t>
            </w:r>
            <w:r w:rsidR="000F698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stile)  ortamlarda kamu yararını ilgilendiren</w:t>
            </w: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sahalara (hastane sahalarına)/bu yerlerden operasyonlar: Operatör, CAT.POL.H.225 uyarınca bir onaya sahip mi (diğer üye devletlerde: otoriteden alınan onay)?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0F698D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F69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Kamu </w:t>
            </w:r>
            <w:r w:rsidRPr="000F698D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yararını ilgilendiren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alanı 1 Temmuz 2002'den önce</w:t>
            </w:r>
            <w:r w:rsidR="004A2862" w:rsidRPr="007838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kullanılıyor muydu?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838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Boyut, mania ortamı veya helikopter performansı, performans sınıfı 1'deki operasyon şartlarına uyumu engelliyor mu?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35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Operasyon MOPSC'si altı veya daha az olan helikopterlerle mi gerçekleştiriliyor?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27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838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Helikopter, kritik motor arızasında ve kalan motor uygun bir güç değerinde çalışırken, kalkış emniyet hızında (VTOSS) havada% 8'lik bir tırmanma yüzeyi sağlıyor mu?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3"/>
            </w:tblGrid>
            <w:tr w:rsidR="004A2862" w:rsidRPr="00783809">
              <w:trPr>
                <w:trHeight w:val="1087"/>
              </w:trPr>
              <w:tc>
                <w:tcPr>
                  <w:tcW w:w="9703" w:type="dxa"/>
                </w:tcPr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İşletmeci</w:t>
                  </w:r>
                  <w:r w:rsidRPr="00783809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, tanımlanmış bir emniyet hedefine ilişkin</w:t>
                  </w:r>
                </w:p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 w:rsidRPr="00783809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bir operasyonel risk değerlendirmesi uyguladı mı</w:t>
                  </w:r>
                </w:p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 w:rsidRPr="00783809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 (ilke 1)?</w:t>
                  </w:r>
                </w:p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 w:rsidRPr="00783809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 xml:space="preserve">• bir emniyet hedefi: ör. Çift motorlu helikopterler </w:t>
                  </w:r>
                </w:p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 w:rsidRPr="00783809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için azami maruz kalma (exposure) için 9  saniye</w:t>
                  </w:r>
                </w:p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  <w:r w:rsidRPr="00783809"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  <w:t>gibi.</w:t>
                  </w:r>
                </w:p>
                <w:p w:rsidR="004A2862" w:rsidRPr="00783809" w:rsidRDefault="004A2862" w:rsidP="004A2862">
                  <w:pPr>
                    <w:pStyle w:val="AralkYok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451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0F698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shd w:val="clear" w:color="auto" w:fill="F8F9FA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İşletmeci</w:t>
            </w: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helikopter güvenilirliğini değerlendirdi mi (ilke 2)? 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• Örneğin. belirli helikopter tipi için üreticinin güç kaybı verilerine göre.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5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İşletmeci</w:t>
            </w:r>
            <w:r w:rsidRPr="007838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, sürekli uçuşa elverişlilik gereklerine göre bakım yapıyor mu (ilke 3)?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İşletmeci</w:t>
            </w:r>
            <w:r w:rsidRPr="00783809">
              <w:rPr>
                <w:rFonts w:ascii="Arial" w:hAnsi="Arial" w:cs="Arial"/>
                <w:sz w:val="18"/>
                <w:szCs w:val="18"/>
              </w:rPr>
              <w:t xml:space="preserve"> önleyici (mitigating) prosedürler uyguluyor mu (ilke 4)?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t>- Uçuşa Elverişlilik:</w:t>
            </w:r>
          </w:p>
          <w:p w:rsidR="004A2862" w:rsidRPr="00783809" w:rsidRDefault="00051B3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Ü</w:t>
            </w:r>
            <w:r w:rsidR="004A2862" w:rsidRPr="00783809">
              <w:rPr>
                <w:rFonts w:ascii="Arial" w:hAnsi="Arial" w:cs="Arial"/>
                <w:sz w:val="18"/>
                <w:szCs w:val="18"/>
              </w:rPr>
              <w:t>retici tarafından tanımlanan standartlara göre;</w:t>
            </w:r>
          </w:p>
          <w:p w:rsidR="004A2862" w:rsidRPr="00783809" w:rsidRDefault="004A286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t xml:space="preserve">Helikopter / motor incelendi mi, bakımı yapıldı mı ve gerekli modifikasyonlar uygulandı mı? </w:t>
            </w:r>
          </w:p>
          <w:p w:rsidR="004A2862" w:rsidRPr="00783809" w:rsidRDefault="004A286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t>*</w:t>
            </w:r>
            <w:r w:rsidR="00051B32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783809">
              <w:rPr>
                <w:rFonts w:ascii="Arial" w:hAnsi="Arial" w:cs="Arial"/>
                <w:sz w:val="18"/>
                <w:szCs w:val="18"/>
              </w:rPr>
              <w:t>elikopter veya motor imalatç</w:t>
            </w:r>
            <w:r w:rsidR="00051B32">
              <w:rPr>
                <w:rFonts w:ascii="Arial" w:hAnsi="Arial" w:cs="Arial"/>
                <w:sz w:val="18"/>
                <w:szCs w:val="18"/>
              </w:rPr>
              <w:t>ısı tarafından tavsiye edilen ö</w:t>
            </w:r>
            <w:r w:rsidR="00051B32" w:rsidRPr="00783809">
              <w:rPr>
                <w:rFonts w:ascii="Arial" w:hAnsi="Arial" w:cs="Arial"/>
                <w:sz w:val="18"/>
                <w:szCs w:val="18"/>
              </w:rPr>
              <w:t>nleyici bakım faaliyetleri</w:t>
            </w:r>
            <w:r w:rsidR="00051B32">
              <w:rPr>
                <w:rFonts w:ascii="Arial" w:hAnsi="Arial" w:cs="Arial"/>
                <w:sz w:val="18"/>
                <w:szCs w:val="18"/>
              </w:rPr>
              <w:t xml:space="preserve"> uygulandı mı?</w:t>
            </w:r>
            <w:r w:rsidRPr="0078380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A2862" w:rsidRPr="00783809" w:rsidRDefault="00051B32" w:rsidP="008D7132">
            <w:pPr>
              <w:pStyle w:val="AralkYok"/>
              <w:ind w:left="108"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4A2862" w:rsidRPr="00783809">
              <w:rPr>
                <w:rFonts w:ascii="Arial" w:hAnsi="Arial" w:cs="Arial"/>
                <w:sz w:val="18"/>
                <w:szCs w:val="18"/>
              </w:rPr>
              <w:t xml:space="preserve"> Güç kaybı, motor stop etmesi veya motor arızası olaylarını üreticiye bildirmek için bir sistem mevcut mu? ve</w:t>
            </w:r>
          </w:p>
          <w:p w:rsidR="004A2862" w:rsidRPr="00783809" w:rsidRDefault="00051B3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B</w:t>
            </w:r>
            <w:r w:rsidR="004A2862" w:rsidRPr="00783809">
              <w:rPr>
                <w:rFonts w:ascii="Arial" w:hAnsi="Arial" w:cs="Arial"/>
                <w:sz w:val="18"/>
                <w:szCs w:val="18"/>
              </w:rPr>
              <w:t>ir kullanım izleme sistemi (UMS) kurulmuş mu?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t>- Operasyon:</w:t>
            </w:r>
          </w:p>
          <w:p w:rsidR="004A2862" w:rsidRPr="00783809" w:rsidRDefault="004A286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t>* Sahaya özel prosedürler (kalkış prosedürleri / profilleri performans sınıfı 2 dahilinde (maruz kalma süresini en aza indirmek için) OM bölüm B'de (aşağıdaki örneğe bakın) anlatılıyor mu?</w:t>
            </w:r>
          </w:p>
          <w:p w:rsidR="004A2862" w:rsidRPr="00783809" w:rsidRDefault="004A286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783809">
              <w:rPr>
                <w:rFonts w:ascii="Arial" w:hAnsi="Arial" w:cs="Arial"/>
                <w:sz w:val="18"/>
                <w:szCs w:val="18"/>
              </w:rPr>
              <w:t>* El kitabında belirlenen sahaya özgü prosedürler, kalkış ve iniş sırasında bir motor arızası durumunda helikopterin içindekiler ve yerdeki kişiler için tehlike oluşturacağı süreyi en aza indiriyor mu?</w:t>
            </w:r>
          </w:p>
          <w:p w:rsidR="004A2862" w:rsidRPr="00783809" w:rsidRDefault="00051B3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4A2862" w:rsidRPr="00783809">
              <w:rPr>
                <w:rFonts w:ascii="Arial" w:hAnsi="Arial" w:cs="Arial"/>
                <w:sz w:val="18"/>
                <w:szCs w:val="18"/>
              </w:rPr>
              <w:t>Bir motor arızasının meydana gelmesi durumunda olumsuz sonuçları en aza indirecek etkili prosedürler tanımlanmış mı?</w:t>
            </w:r>
          </w:p>
          <w:p w:rsidR="004A2862" w:rsidRPr="00783809" w:rsidRDefault="00051B32" w:rsidP="00051B32">
            <w:pPr>
              <w:pStyle w:val="AralkYok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4A2862" w:rsidRPr="00783809">
              <w:rPr>
                <w:rFonts w:ascii="Arial" w:hAnsi="Arial" w:cs="Arial"/>
                <w:sz w:val="18"/>
                <w:szCs w:val="18"/>
              </w:rPr>
              <w:t>Uçuş ekibi için bir eğitim belirlenmiş mi?</w:t>
            </w:r>
          </w:p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pPr w:leftFromText="141" w:rightFromText="141" w:horzAnchor="margin" w:tblpY="-412"/>
              <w:tblOverlap w:val="never"/>
              <w:tblW w:w="86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4"/>
            </w:tblGrid>
            <w:tr w:rsidR="004A2862" w:rsidRPr="00783809" w:rsidTr="001F24E6">
              <w:trPr>
                <w:trHeight w:val="400"/>
              </w:trPr>
              <w:tc>
                <w:tcPr>
                  <w:tcW w:w="8634" w:type="dxa"/>
                </w:tcPr>
                <w:p w:rsidR="004A2862" w:rsidRPr="00783809" w:rsidRDefault="004A2862" w:rsidP="008D7132">
                  <w:pPr>
                    <w:pStyle w:val="AralkYok"/>
                    <w:ind w:right="44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83809">
                    <w:rPr>
                      <w:rFonts w:ascii="Arial" w:hAnsi="Arial" w:cs="Arial"/>
                      <w:sz w:val="18"/>
                      <w:szCs w:val="18"/>
                      <w:shd w:val="clear" w:color="auto" w:fill="F8F9FA"/>
                    </w:rPr>
                    <w:t>Ana yönleri, boyutları, performans sınıfı 1'in gerekliliklerine uyumsuzluğu, ana tehlikeleri ve bir olay meydana gelmesi durumunda acil durum planını gösteren bir şema veya açıklamalı fotoğraf</w:t>
                  </w:r>
                  <w:r w:rsidR="008D7132">
                    <w:rPr>
                      <w:rFonts w:ascii="Arial" w:hAnsi="Arial" w:cs="Arial"/>
                      <w:sz w:val="18"/>
                      <w:szCs w:val="18"/>
                      <w:shd w:val="clear" w:color="auto" w:fill="F8F9FA"/>
                    </w:rPr>
                    <w:t xml:space="preserve"> </w:t>
                  </w:r>
                  <w:r w:rsidRPr="00783809">
                    <w:rPr>
                      <w:rFonts w:ascii="Arial" w:hAnsi="Arial" w:cs="Arial"/>
                      <w:sz w:val="18"/>
                      <w:szCs w:val="18"/>
                      <w:shd w:val="clear" w:color="auto" w:fill="F8F9FA"/>
                    </w:rPr>
                    <w:t>var mı?</w:t>
                  </w:r>
                </w:p>
              </w:tc>
            </w:tr>
          </w:tbl>
          <w:p w:rsidR="004A2862" w:rsidRPr="0078380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443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8D7132" w:rsidRDefault="004A2862" w:rsidP="004A2862">
            <w:pPr>
              <w:pStyle w:val="AralkYok"/>
              <w:rPr>
                <w:rFonts w:ascii="Arial" w:hAnsi="Arial" w:cs="Arial"/>
                <w:b/>
                <w:sz w:val="18"/>
                <w:szCs w:val="18"/>
              </w:rPr>
            </w:pPr>
            <w:r w:rsidRPr="008D7132">
              <w:rPr>
                <w:rFonts w:ascii="Arial" w:hAnsi="Arial" w:cs="Arial"/>
                <w:b/>
                <w:sz w:val="18"/>
                <w:szCs w:val="18"/>
              </w:rPr>
              <w:t>EKİP GEREKSİNİMLERİ - seçim, deneyim, operasyonel eğitim, tazelik</w:t>
            </w: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63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A175A0" w:rsidRDefault="004A2862" w:rsidP="004A28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SPA.HEMS.130 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Operatör, önceki deneyimleri dikkate alarak, HEMS görevi için uçuş ekibi üyelerinin seçimi için kriterler oluşturdu mu?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Operatör, SPA.HEMS.130 (b) 'ye göre HEMS'i yürüten kaptan </w:t>
            </w:r>
            <w:r w:rsidR="008D7132">
              <w:rPr>
                <w:rFonts w:ascii="Arial" w:hAnsi="Arial" w:cs="Arial"/>
                <w:sz w:val="18"/>
                <w:szCs w:val="18"/>
                <w:lang w:eastAsia="tr-TR"/>
              </w:rPr>
              <w:t>pilot</w:t>
            </w: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/ </w:t>
            </w:r>
            <w:r w:rsidR="008D7132">
              <w:rPr>
                <w:rFonts w:ascii="Arial" w:hAnsi="Arial" w:cs="Arial"/>
                <w:sz w:val="18"/>
                <w:szCs w:val="18"/>
                <w:lang w:eastAsia="tr-TR"/>
              </w:rPr>
              <w:t xml:space="preserve">sorumlu </w:t>
            </w: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kaptan pilot için gündüz ve gece operasyonları için minimum deneyim seviyesini tanımladı mı?</w:t>
            </w:r>
          </w:p>
          <w:p w:rsidR="004A2862" w:rsidRPr="003C5A6A" w:rsidRDefault="004A2862" w:rsidP="008D713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- </w:t>
            </w:r>
            <w:r w:rsidR="008D7132" w:rsidRPr="008D7132">
              <w:rPr>
                <w:rFonts w:ascii="Arial" w:hAnsi="Arial" w:cs="Arial"/>
                <w:sz w:val="18"/>
                <w:szCs w:val="18"/>
                <w:lang w:eastAsia="tr-TR"/>
              </w:rPr>
              <w:t>Helikopterlerde 500 saati kaptan pilot/sorumlu kaptan pilot olarak olmak üzere, hava</w:t>
            </w:r>
            <w:r w:rsidR="008D713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8D7132" w:rsidRPr="008D7132">
              <w:rPr>
                <w:rFonts w:ascii="Arial" w:hAnsi="Arial" w:cs="Arial"/>
                <w:sz w:val="18"/>
                <w:szCs w:val="18"/>
                <w:lang w:eastAsia="tr-TR"/>
              </w:rPr>
              <w:t>aracıyla kaptan pilot/sorumlu kaptan pilot olarak 1.000 saat; veya</w:t>
            </w:r>
            <w:r w:rsidR="008D713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h</w:t>
            </w:r>
            <w:r w:rsidR="008D7132" w:rsidRPr="008D7132">
              <w:rPr>
                <w:rFonts w:ascii="Arial" w:hAnsi="Arial" w:cs="Arial"/>
                <w:sz w:val="18"/>
                <w:szCs w:val="18"/>
                <w:lang w:eastAsia="tr-TR"/>
              </w:rPr>
              <w:t>elikopterlerde 500 saati gözetim altında sorumlu kaptan pilot olarak ve 100 saati sorumlu</w:t>
            </w:r>
            <w:r w:rsidR="008D713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8D7132" w:rsidRPr="008D7132">
              <w:rPr>
                <w:rFonts w:ascii="Arial" w:hAnsi="Arial" w:cs="Arial"/>
                <w:sz w:val="18"/>
                <w:szCs w:val="18"/>
                <w:lang w:eastAsia="tr-TR"/>
              </w:rPr>
              <w:t>kaptan pilot/kaptan olarak olmak üzere, HEMS operasyonlarında yardımcı pilot olarak toplam</w:t>
            </w:r>
            <w:r w:rsidR="00B40307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8D7132" w:rsidRPr="008D7132">
              <w:rPr>
                <w:rFonts w:ascii="Arial" w:hAnsi="Arial" w:cs="Arial"/>
                <w:sz w:val="18"/>
                <w:szCs w:val="18"/>
                <w:lang w:eastAsia="tr-TR"/>
              </w:rPr>
              <w:t>1.000 saat;</w:t>
            </w: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;</w:t>
            </w:r>
          </w:p>
          <w:p w:rsidR="004A2862" w:rsidRPr="003C5A6A" w:rsidRDefault="004A2862" w:rsidP="00B40307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- </w:t>
            </w:r>
            <w:r w:rsidR="00B40307" w:rsidRPr="00B40307">
              <w:rPr>
                <w:rFonts w:ascii="Arial" w:hAnsi="Arial" w:cs="Arial"/>
                <w:sz w:val="18"/>
                <w:szCs w:val="18"/>
                <w:lang w:eastAsia="tr-TR"/>
              </w:rPr>
              <w:t>Planlanan operasyona benzer bir operasyon ortamında kazanılmış helikopterde 500 saatlik</w:t>
            </w:r>
            <w:r w:rsidR="00B40307">
              <w:rPr>
                <w:rFonts w:ascii="Arial" w:hAnsi="Arial" w:cs="Arial"/>
                <w:sz w:val="18"/>
                <w:szCs w:val="18"/>
                <w:lang w:eastAsia="tr-TR"/>
              </w:rPr>
              <w:t xml:space="preserve"> operasyon deneyimi ve</w:t>
            </w: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;</w:t>
            </w:r>
          </w:p>
          <w:p w:rsidR="004A2862" w:rsidRPr="003C5A6A" w:rsidRDefault="004A2862" w:rsidP="00B40307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- </w:t>
            </w:r>
            <w:r w:rsidR="00B40307" w:rsidRPr="00B40307">
              <w:rPr>
                <w:rFonts w:ascii="Arial" w:hAnsi="Arial" w:cs="Arial"/>
                <w:sz w:val="18"/>
                <w:szCs w:val="18"/>
                <w:lang w:eastAsia="tr-TR"/>
              </w:rPr>
              <w:t>Gece operasyonlarına katılan pilotlarda, sorumlu kaptan pilot/kaptan olarak gece VMC</w:t>
            </w:r>
            <w:r w:rsidR="00B40307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B40307" w:rsidRPr="00B40307">
              <w:rPr>
                <w:rFonts w:ascii="Arial" w:hAnsi="Arial" w:cs="Arial"/>
                <w:sz w:val="18"/>
                <w:szCs w:val="18"/>
                <w:lang w:eastAsia="tr-TR"/>
              </w:rPr>
              <w:t>şartlarında 20 saatlik deneyim.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74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A6A">
              <w:rPr>
                <w:rFonts w:ascii="Arial" w:hAnsi="Arial" w:cs="Arial"/>
                <w:sz w:val="18"/>
                <w:szCs w:val="18"/>
              </w:rPr>
              <w:br/>
            </w:r>
            <w:r w:rsidRPr="003C5A6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Operatör, OM’de yer alan HEMS prosedürleri ile operasyonel eğitimin başarıyla tamamlanmasını gerektiriyor mu?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Operatör, tüm pilotların son altı ay içinde bir helikopterdeki veya bir FSTD'deki </w:t>
            </w:r>
            <w:r w:rsidR="00B40307">
              <w:rPr>
                <w:rFonts w:ascii="Arial" w:hAnsi="Arial" w:cs="Arial"/>
                <w:sz w:val="18"/>
                <w:szCs w:val="18"/>
                <w:lang w:eastAsia="tr-TR"/>
              </w:rPr>
              <w:t xml:space="preserve">aletleri referans alarak </w:t>
            </w: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minimum 30 dakikalık uçuşu tamamlamasını şart koşuyor mu?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86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EKİP GEREKSİNİMLERİ - gece uçuşu, mürettebat-kompozisyonu / -eğitim / -kontrol /-ekip üyeleri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SPA.HEMS.130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OM'de açıklanan şartlar ve koşullarda belirlenen tek pilotla operasyon: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- bir HEMS operasyon sahasında, komutanın ek tıbbi malzemeleri getirmesi gerektirdiğinde, kaptan bu uçuşu üstlenirken, HEMS teknik mürettebat üyesi hasta veya yaralı kişilere yardım etmek  üzere görevlendirebilir;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- HEMS operasyon alanına vardıktan sonra, sedyenin montajı, HEMS teknik ekip üyesinin ön koltuğu işgal etmesi gerekebilir; veya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- hasta/yaralı, uçuş sırasında HEMS teknik ekip üyesinin yardımına ihtiyaç duyuyor mu?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CF4FEF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6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4"/>
            </w:tblGrid>
            <w:tr w:rsidR="004A2862" w:rsidRPr="003C5A6A">
              <w:trPr>
                <w:trHeight w:val="773"/>
              </w:trPr>
              <w:tc>
                <w:tcPr>
                  <w:tcW w:w="9384" w:type="dxa"/>
                </w:tcPr>
                <w:p w:rsidR="004A2862" w:rsidRPr="003C5A6A" w:rsidRDefault="004A2862" w:rsidP="00AF736C">
                  <w:pPr>
                    <w:pStyle w:val="AralkYok"/>
                    <w:ind w:right="519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5A6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3C5A6A">
                    <w:rPr>
                      <w:rFonts w:ascii="Arial" w:hAnsi="Arial" w:cs="Arial"/>
                      <w:sz w:val="18"/>
                      <w:szCs w:val="18"/>
                      <w:shd w:val="clear" w:color="auto" w:fill="F8F9FA"/>
                    </w:rPr>
                    <w:t>Operasyon sahasına uçuş: HEMS helikopteri, teknik ekip üyesine ön koltuktan pilota yardımcı olma imkanı sağlıyor mu?</w:t>
                  </w:r>
                </w:p>
              </w:tc>
            </w:tr>
          </w:tbl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479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HEMS teknik ekip üyesinin görevleri açıklanmış mı?</w:t>
            </w:r>
          </w:p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56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3C5A6A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C5A6A">
              <w:rPr>
                <w:rFonts w:ascii="Arial" w:hAnsi="Arial" w:cs="Arial"/>
                <w:sz w:val="18"/>
                <w:szCs w:val="18"/>
                <w:lang w:eastAsia="tr-TR"/>
              </w:rPr>
              <w:t>Havacılık görevlerinin HEMS teknik ekip üyesine (uçuşta, yerde) devredilmesi açıklanıyor mu?</w:t>
            </w:r>
          </w:p>
          <w:p w:rsidR="004A2862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34431" w:rsidRPr="003C5A6A" w:rsidRDefault="00E34431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376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4A2862" w:rsidRPr="004F2809">
              <w:trPr>
                <w:trHeight w:val="264"/>
              </w:trPr>
              <w:tc>
                <w:tcPr>
                  <w:tcW w:w="8016" w:type="dxa"/>
                </w:tcPr>
                <w:p w:rsidR="004A2862" w:rsidRPr="004F2809" w:rsidRDefault="004A2862" w:rsidP="004A2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MÜRETTEBAT GEREKLİLİKLERİ</w:t>
                  </w:r>
                  <w:r w:rsidRPr="0061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A65523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12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SPA.HEMS.130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OM, bir ekip koordinasyon konsepti içeriyor mu?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D24D39" w:rsidRDefault="00B40307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İşletme gece iki pilotla operasyon yapıyor mu</w:t>
            </w:r>
            <w:r w:rsidR="004A2862" w:rsidRPr="00D24D39">
              <w:rPr>
                <w:rFonts w:ascii="Arial" w:hAnsi="Arial" w:cs="Arial"/>
                <w:sz w:val="18"/>
                <w:szCs w:val="18"/>
                <w:lang w:eastAsia="tr-TR"/>
              </w:rPr>
              <w:t>, yoksa operatörün OM'si tek pilot operasyonları için SPA.HEMS.130 (e) (2) 'ye göre gereksinimleri hesaba katıyor mu?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yerde yeterli görsel referans,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HEMS görevi süresince uçuş takip sistemi,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hava durumu raporlama tesislerinin güvenilirliği,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HEMS minimum ekipman listesi,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mürettebat konseptinin sürekliliği,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asgari mürettebat kalifikasyonu, başlangıç ​​ve tekrar eden eğitim,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mürettebat koordinasyonu dahil operasyon prosedürleri,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minimum hava durumu ve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- belirli yerel koşullar nedeniyle ek hususlar.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8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Geceleri tek pilot operasyonları için belirli bir coğrafi alan tanımlanmış mı?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8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D39">
              <w:rPr>
                <w:rFonts w:ascii="Arial" w:hAnsi="Arial" w:cs="Arial"/>
                <w:sz w:val="18"/>
                <w:szCs w:val="18"/>
                <w:lang w:eastAsia="tr-TR"/>
              </w:rPr>
              <w:t>Mürettebat eğitimi ve kontrolü, operasyon el kitabında yer alan onaylanmış bir müfredata uygun olarak gerçekleştiriliyor mu?</w:t>
            </w:r>
          </w:p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D24D39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4D39">
              <w:rPr>
                <w:rFonts w:ascii="Arial" w:hAnsi="Arial" w:cs="Arial"/>
                <w:sz w:val="18"/>
                <w:szCs w:val="18"/>
              </w:rPr>
              <w:br/>
            </w:r>
            <w:r w:rsidRPr="00D24D3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Mürettebat eğitimi ve kontrol müfredatı, AMC1'den SPA.HEMS.130 (f) (1) 'e göre içeriği ve ORO.TC'nin teknik ekip üyeleri için genel gereklilikleri yansıtıyor mu?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2"/>
            </w:tblGrid>
            <w:tr w:rsidR="004A2862" w:rsidRPr="00CD550D" w:rsidTr="00CD550D">
              <w:trPr>
                <w:trHeight w:val="194"/>
              </w:trPr>
              <w:tc>
                <w:tcPr>
                  <w:tcW w:w="7632" w:type="dxa"/>
                </w:tcPr>
                <w:p w:rsidR="004A2862" w:rsidRPr="00CD550D" w:rsidRDefault="004A2862" w:rsidP="004A28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4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50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HEMS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HASTA/YARALI YOLCU VE DİĞER PESONEL BRİFİNGİ</w:t>
                  </w:r>
                </w:p>
              </w:tc>
            </w:tr>
          </w:tbl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SPA.HEMS.135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Operatör, herhangi bir HEMS uçuşundan önce tıbbi yolcu (hasta/Yaralı) için bir brifing talep ediyor mu?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el ilanı ile,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ilgili bilgilerin web sitesinde yayınlanması ve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kullanım kılavuzundan alıntıların sağlanması.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Hizmet personeli veya dağ demiryolu, ambulans hizmet sağlayıcıları ve itfaiye eğitimlerinden sorumlu kişiler için başlangıç ve tazeleme eğitimi.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Tıbbi yolcu (örn. Doktor) ve diğer personel için gerekli brifing, AMC1 SPA.HEMS.135 (a) gereklerini içeriyor mu?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işletilen helikopter tip (ler) ine aşinalık;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hem kendisi hem de hastalar için normal ve acil koşullar altında giriş ve çıkış;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ilgili tipte uzman tıbbi ekipmanın kullanımı;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özel ekipmanı kullanmadan önce kaptan onayına ihtiyaç duyulması;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diğer tıbbi personelin gözetim yöntemi;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helikopter içi iletişim sistemlerinin kullanılması; ve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- helikopterde yangın söndürücülerin yeri ve kullanımı.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Operatörler tıbbi yolcu acc için brifing talep etmezse. AMC1 SPA.HEMS.135 (a): Operatörün tıbbi yolcusu, AMC1.1 CAT.OP.MPA.170'e göre bir eğitim programını takip ediyor mu?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73DEB">
              <w:rPr>
                <w:rFonts w:ascii="Arial" w:hAnsi="Arial" w:cs="Arial"/>
                <w:sz w:val="18"/>
                <w:szCs w:val="18"/>
                <w:lang w:eastAsia="tr-TR"/>
              </w:rPr>
              <w:t>Operatör, yer acil servis personelinin HEMS çalışma ortamı ve ekipmanına ve bir HEMS çalışma sahasındaki yer operasyonlarıyla ilişkili risklere aşina olmasını sağlamak için tüm makul önlemleri alıyor mu?</w:t>
            </w:r>
          </w:p>
          <w:p w:rsidR="004A2862" w:rsidRPr="00F73DEB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46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614BB1" w:rsidRDefault="004A2862" w:rsidP="004A286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BİLGİ VE DOKÜMANTASYON</w:t>
            </w:r>
            <w:r w:rsidRPr="00614B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SPA.HEMS.140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C50">
              <w:rPr>
                <w:rFonts w:ascii="Arial" w:hAnsi="Arial" w:cs="Arial"/>
                <w:sz w:val="18"/>
                <w:szCs w:val="18"/>
              </w:rPr>
              <w:br/>
            </w:r>
            <w:r w:rsidRPr="00760C5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Operatör, risk analizi ve yönetim sürecinin bir parçası olarak HEMS ortamıyla ilgili risklerin OM’de belirtilerek en aza indirilmesini sağlıyor mu?: </w:t>
            </w:r>
          </w:p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60C50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- ekiplerin seçimi, oluşumu ve eğitimi; - teçhizat seviyeleri ve dispatch kriterleri; ve - normal ve muhtemel anormal operasyonların tanımlanacağı ve yeterince azaltılacağı şekilde işletme prosedürleri ve minimaları</w:t>
            </w:r>
            <w:r w:rsidRPr="00760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A65523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77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Operasyon el kitabından ilgili alıntılar, HEMS hizmetinin sağlandığı kuruluşa sunuluyor mu?</w:t>
            </w:r>
          </w:p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OM şunları içeriyor mu (AMC1 SPA.HEMS.140):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helikopterde taşınabilir ekipmanın kullanımı;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daha önce keşfi yapılmamış HEMS operasyon sahalarında kalkış ve iniş prosedürleri hakkında rehber;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SPA.HEMS.150 uyarınca nihai yedek yakıt;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minimum uçuş irtifası da dahil olmak üzere, incelenen bölgelere düzenli uçuşlar için önerilen rotalar;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Keşfi yapılmamış bir sahaya uçuş olması durumunda HEMS operasyon sahasının seçimi için rehber;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emniyet irtifaları; ve</w:t>
            </w:r>
          </w:p>
          <w:p w:rsidR="004A2862" w:rsidRPr="00760C50" w:rsidRDefault="004A2862" w:rsidP="004A2862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 plansız/hazırlıksız buluta girilmesi durumunda izlenecek prosedürler?</w:t>
            </w:r>
          </w:p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443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614BB1" w:rsidRDefault="004A2862" w:rsidP="004A286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ÜS TESİSLERİNDE HEMS OPERASYONU</w:t>
            </w:r>
            <w:r w:rsidRPr="00614B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SPA.HEMS.145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hAnsi="Arial" w:cs="Arial"/>
                <w:sz w:val="18"/>
                <w:szCs w:val="18"/>
                <w:lang w:eastAsia="tr-TR"/>
              </w:rPr>
              <w:t>Mürettebat üyelerinin 45 dakikadan daha az gerekli reaksiyon süresiyle bekleme konumunda olması için her operasyon üssünün yakınında özel uygun konaklama yerleri var mı?</w:t>
            </w:r>
          </w:p>
          <w:p w:rsidR="004A2862" w:rsidRPr="00614BB1" w:rsidRDefault="004A2862" w:rsidP="004A2862">
            <w:pPr>
              <w:pStyle w:val="Default"/>
              <w:ind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hAnsi="Arial" w:cs="Arial"/>
                <w:sz w:val="18"/>
                <w:szCs w:val="18"/>
                <w:lang w:eastAsia="tr-TR"/>
              </w:rPr>
              <w:t>Pilotlara, mevcut ve tahmini hava durumu bilgilerini (örneğin internet erişimi) ve her bir operasyon üssündeki uygun hava trafik hizmetleri (ATC) birimi ile iletişimleri için olanaklar sağlanıyor mu?</w:t>
            </w:r>
          </w:p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A65523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7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C50">
              <w:rPr>
                <w:rFonts w:ascii="Arial" w:hAnsi="Arial" w:cs="Arial"/>
                <w:sz w:val="18"/>
                <w:szCs w:val="18"/>
                <w:lang w:eastAsia="tr-TR"/>
              </w:rPr>
              <w:t>Tesisler tüm görevlerin planlanması için yeterli mi?</w:t>
            </w:r>
          </w:p>
          <w:p w:rsidR="004A2862" w:rsidRPr="00760C50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0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p w:rsidR="004A2862" w:rsidRPr="00614BB1" w:rsidRDefault="004A2862" w:rsidP="004A286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YAKIT İKMALİ</w:t>
            </w:r>
            <w:r w:rsidRPr="00614B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A2862" w:rsidRPr="00501EE3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SPA.HEMS.150, CAT.OP.MPA.150 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7B782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B782D">
              <w:rPr>
                <w:rFonts w:ascii="Arial" w:hAnsi="Arial" w:cs="Arial"/>
                <w:color w:val="202124"/>
                <w:sz w:val="18"/>
                <w:szCs w:val="18"/>
                <w:shd w:val="clear" w:color="auto" w:fill="F8F9FA"/>
              </w:rPr>
              <w:t>İşletmeci, yerel ve belirli bir coğrafi alan veya IFR dışındaki operasyonlar için her uçuşun CAT.POL.MPA.150'ye göre yeterli yakıt taşımasını sağlamak için yakıt politikasının gerekliliklerini takip ediyor mu?</w:t>
            </w: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4A2862" w:rsidRPr="007B782D" w:rsidTr="00760C50">
              <w:trPr>
                <w:trHeight w:val="1688"/>
              </w:trPr>
              <w:tc>
                <w:tcPr>
                  <w:tcW w:w="9355" w:type="dxa"/>
                </w:tcPr>
                <w:p w:rsidR="004A2862" w:rsidRDefault="004A2862" w:rsidP="00AF736C">
                  <w:pPr>
                    <w:pStyle w:val="AralkYok"/>
                    <w:ind w:right="5029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</w:pPr>
                  <w:r w:rsidRPr="007B782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B782D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 xml:space="preserve">Operatör, VFR operasyonları için yerel ve belirli coğrafi alan için standart yakıt </w:t>
                  </w:r>
                  <w:r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>miktarıı</w:t>
                  </w:r>
                  <w:r w:rsidRPr="007B782D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 xml:space="preserve"> kullanıyor mu? Operatör, görevin tamamlanması</w:t>
                  </w:r>
                  <w:r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>ndan</w:t>
                  </w:r>
                  <w:r w:rsidR="00AF736C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 xml:space="preserve">sonra </w:t>
                  </w:r>
                  <w:r w:rsidRPr="007B782D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 xml:space="preserve">kalan yakıtın aşağıdakiler için yeterli yakıt miktarından daha az olmamasını sağlamak için nihai yedek yakıt oluşturdu mu: </w:t>
                  </w:r>
                </w:p>
                <w:p w:rsidR="004A2862" w:rsidRDefault="004A2862" w:rsidP="00AF736C">
                  <w:pPr>
                    <w:pStyle w:val="AralkYok"/>
                    <w:ind w:right="5029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</w:pPr>
                  <w:r w:rsidRPr="007B782D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 xml:space="preserve">- Normal seyir koşullarında 30 dakikalık uçuş süresi; veya </w:t>
                  </w:r>
                </w:p>
                <w:p w:rsidR="004A2862" w:rsidRPr="007B782D" w:rsidRDefault="004A2862" w:rsidP="00AF736C">
                  <w:pPr>
                    <w:pStyle w:val="AralkYok"/>
                    <w:ind w:right="50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82D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</w:rPr>
                    <w:t>- Sürekli ve uygun ihtiyati iniş alanları sağlayan bir alanda çalışırken, normal seyir hızında 20 dakikalık uçuş süresi?</w:t>
                  </w:r>
                </w:p>
              </w:tc>
            </w:tr>
          </w:tbl>
          <w:p w:rsidR="004A2862" w:rsidRPr="007B782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6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A2862" w:rsidRPr="00614BB1" w:rsidRDefault="004A2862" w:rsidP="004A28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4A2862" w:rsidRPr="005B11F2">
              <w:trPr>
                <w:trHeight w:val="264"/>
              </w:trPr>
              <w:tc>
                <w:tcPr>
                  <w:tcW w:w="8016" w:type="dxa"/>
                </w:tcPr>
                <w:p w:rsidR="004A2862" w:rsidRPr="005B11F2" w:rsidRDefault="004A2862" w:rsidP="004A28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HELİKOPTERDE YOLCU VARKEN / İNER VEYA BİNERKEN YAPILACAK YAKIL İKMALİ</w:t>
                  </w:r>
                </w:p>
              </w:tc>
            </w:tr>
          </w:tbl>
          <w:p w:rsidR="004A2862" w:rsidRPr="00614BB1" w:rsidRDefault="004A2862" w:rsidP="004A286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862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4" w:type="dxa"/>
            <w:textDirection w:val="btLr"/>
            <w:vAlign w:val="center"/>
          </w:tcPr>
          <w:p w:rsidR="004A2862" w:rsidRPr="00501EE3" w:rsidRDefault="004A2862" w:rsidP="004A28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SPA.HEMS.155 </w:t>
            </w:r>
          </w:p>
        </w:tc>
        <w:tc>
          <w:tcPr>
            <w:tcW w:w="4237" w:type="dxa"/>
            <w:gridSpan w:val="2"/>
            <w:vAlign w:val="bottom"/>
          </w:tcPr>
          <w:p w:rsidR="004A2862" w:rsidRPr="007B782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  <w:p w:rsidR="004A2862" w:rsidRPr="007B782D" w:rsidRDefault="004A2862" w:rsidP="004A2862">
            <w:pPr>
              <w:pStyle w:val="AralkYok"/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</w:pPr>
            <w:r w:rsidRPr="007B782D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>Operatör, OM'de şunları belirtmiş mi?</w:t>
            </w:r>
          </w:p>
          <w:p w:rsidR="004A2862" w:rsidRPr="007B782D" w:rsidRDefault="004A2862" w:rsidP="004A2862">
            <w:pPr>
              <w:pStyle w:val="AralkYok"/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</w:pPr>
            <w:r w:rsidRPr="007B782D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>- helikopterin yakıt ikmal yapılan tarafındaki kapı (lar) kapalı olmalıdır,</w:t>
            </w:r>
          </w:p>
          <w:p w:rsidR="004A2862" w:rsidRPr="007B782D" w:rsidRDefault="004A2862" w:rsidP="004A2862">
            <w:pPr>
              <w:pStyle w:val="AralkYok"/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</w:pPr>
            <w:r w:rsidRPr="007B782D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>- helikopterin yakıt ikmali yapılmayan tarafındaki kapı (lar) hava müsaitse açık kalır;</w:t>
            </w:r>
          </w:p>
          <w:p w:rsidR="004A2862" w:rsidRPr="007B782D" w:rsidRDefault="004A2862" w:rsidP="004A2862">
            <w:pPr>
              <w:pStyle w:val="AralkYok"/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</w:pPr>
            <w:r w:rsidRPr="007B782D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>- uygun ölçekte yangınla mücadele tesislerinin, bir yangın durumunda hemen ulaşılabilir olacak şekilde konumlandırılması; ve</w:t>
            </w:r>
          </w:p>
          <w:p w:rsidR="004A2862" w:rsidRPr="007B782D" w:rsidRDefault="004A2862" w:rsidP="004A2862">
            <w:pPr>
              <w:pStyle w:val="AralkYok"/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</w:pPr>
            <w:r w:rsidRPr="007B782D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 xml:space="preserve">- Yangın durumunda hastaları helikopterden uzaklaştırmak için </w:t>
            </w:r>
            <w:r w:rsidR="00B40307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>yeterli personelin müdahale için</w:t>
            </w:r>
            <w:r w:rsidRPr="007B782D">
              <w:rPr>
                <w:rFonts w:ascii="Arial" w:eastAsia="Times New Roman" w:hAnsi="Arial" w:cs="Arial"/>
                <w:color w:val="202124"/>
                <w:sz w:val="18"/>
                <w:szCs w:val="18"/>
                <w:lang w:eastAsia="tr-TR"/>
              </w:rPr>
              <w:t xml:space="preserve"> hazır bulunması.</w:t>
            </w:r>
          </w:p>
          <w:p w:rsidR="004A2862" w:rsidRPr="007B782D" w:rsidRDefault="004A2862" w:rsidP="004A2862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4078" w:type="dxa"/>
            <w:gridSpan w:val="2"/>
            <w:vAlign w:val="center"/>
          </w:tcPr>
          <w:p w:rsidR="004A2862" w:rsidRPr="00614BB1" w:rsidRDefault="004A2862" w:rsidP="004A28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1BD" w:rsidRDefault="00DF51BD" w:rsidP="00DF51BD">
      <w:pPr>
        <w:spacing w:after="0"/>
        <w:rPr>
          <w:rFonts w:ascii="Arial" w:hAnsi="Arial" w:cs="Arial"/>
          <w:sz w:val="18"/>
          <w:szCs w:val="18"/>
        </w:rPr>
      </w:pPr>
    </w:p>
    <w:p w:rsidR="00A65523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p w:rsidR="00A65523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p w:rsidR="00A65523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5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A65523" w:rsidRPr="00364C08" w:rsidTr="009B4B59">
        <w:trPr>
          <w:trHeight w:val="530"/>
        </w:trPr>
        <w:tc>
          <w:tcPr>
            <w:tcW w:w="9640" w:type="dxa"/>
            <w:gridSpan w:val="3"/>
            <w:shd w:val="clear" w:color="auto" w:fill="FFFFFF" w:themeFill="background1"/>
          </w:tcPr>
          <w:p w:rsidR="00A65523" w:rsidRPr="00AE29BE" w:rsidRDefault="00A65523" w:rsidP="009B4B59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A65523" w:rsidRPr="00364C08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65523" w:rsidRPr="00614BB1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sectPr w:rsidR="00A65523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8E" w:rsidRDefault="00EF3D8E" w:rsidP="009B24EC">
      <w:pPr>
        <w:spacing w:after="0" w:line="240" w:lineRule="auto"/>
      </w:pPr>
      <w:r>
        <w:separator/>
      </w:r>
    </w:p>
  </w:endnote>
  <w:endnote w:type="continuationSeparator" w:id="0">
    <w:p w:rsidR="00EF3D8E" w:rsidRDefault="00EF3D8E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0F698D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0F698D" w:rsidRPr="00852735" w:rsidRDefault="000F698D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0F698D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0F698D" w:rsidRPr="00AE29BE" w:rsidRDefault="000F698D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0F698D" w:rsidRPr="00E05015" w:rsidRDefault="000F698D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1057" w:type="dxa"/>
      <w:jc w:val="center"/>
      <w:tblLook w:val="04A0" w:firstRow="1" w:lastRow="0" w:firstColumn="1" w:lastColumn="0" w:noHBand="0" w:noVBand="1"/>
    </w:tblPr>
    <w:tblGrid>
      <w:gridCol w:w="1277"/>
      <w:gridCol w:w="2409"/>
      <w:gridCol w:w="2268"/>
      <w:gridCol w:w="2835"/>
      <w:gridCol w:w="2268"/>
    </w:tblGrid>
    <w:tr w:rsidR="000F698D" w:rsidTr="009628F3">
      <w:trPr>
        <w:trHeight w:val="227"/>
        <w:jc w:val="center"/>
      </w:trPr>
      <w:tc>
        <w:tcPr>
          <w:tcW w:w="11057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F698D" w:rsidRPr="00BD7513" w:rsidRDefault="00BD7513" w:rsidP="00EC2888">
          <w:pPr>
            <w:pStyle w:val="Altbilgi"/>
            <w:rPr>
              <w:rFonts w:ascii="Arial" w:hAnsi="Arial" w:cs="Arial"/>
              <w:b/>
              <w:sz w:val="20"/>
              <w:szCs w:val="16"/>
            </w:rPr>
          </w:pPr>
          <w:r>
            <w:rPr>
              <w:rFonts w:ascii="Arial" w:hAnsi="Arial" w:cs="Arial"/>
              <w:b/>
              <w:sz w:val="20"/>
            </w:rPr>
            <w:t xml:space="preserve">SHGM </w:t>
          </w:r>
          <w:r w:rsidR="009628F3" w:rsidRPr="00BD7513">
            <w:rPr>
              <w:rFonts w:ascii="Arial" w:hAnsi="Arial" w:cs="Arial"/>
              <w:b/>
              <w:sz w:val="20"/>
            </w:rPr>
            <w:t>H</w:t>
          </w:r>
          <w:r>
            <w:rPr>
              <w:rFonts w:ascii="Arial" w:hAnsi="Arial" w:cs="Arial"/>
              <w:b/>
              <w:sz w:val="20"/>
            </w:rPr>
            <w:t>EMS</w:t>
          </w:r>
          <w:r w:rsidR="009628F3" w:rsidRPr="00BD7513">
            <w:rPr>
              <w:rFonts w:ascii="Arial" w:hAnsi="Arial" w:cs="Arial"/>
              <w:b/>
              <w:sz w:val="20"/>
            </w:rPr>
            <w:t xml:space="preserve"> </w:t>
          </w:r>
          <w:r w:rsidR="00EC2888">
            <w:rPr>
              <w:rFonts w:ascii="Arial" w:hAnsi="Arial" w:cs="Arial"/>
              <w:b/>
              <w:sz w:val="20"/>
            </w:rPr>
            <w:t xml:space="preserve">Yetki Başvuru </w:t>
          </w:r>
          <w:r w:rsidR="009628F3" w:rsidRPr="00BD7513">
            <w:rPr>
              <w:rFonts w:ascii="Arial" w:hAnsi="Arial" w:cs="Arial"/>
              <w:b/>
              <w:sz w:val="20"/>
            </w:rPr>
            <w:t xml:space="preserve">Kontrol </w:t>
          </w:r>
          <w:r w:rsidR="00EC2888">
            <w:rPr>
              <w:rFonts w:ascii="Arial" w:hAnsi="Arial" w:cs="Arial"/>
              <w:b/>
              <w:sz w:val="20"/>
            </w:rPr>
            <w:t>Formu</w:t>
          </w:r>
        </w:p>
      </w:tc>
    </w:tr>
    <w:tr w:rsidR="000F698D" w:rsidTr="009628F3">
      <w:trPr>
        <w:trHeight w:val="227"/>
        <w:jc w:val="center"/>
      </w:trPr>
      <w:tc>
        <w:tcPr>
          <w:tcW w:w="1277" w:type="dxa"/>
          <w:tcBorders>
            <w:left w:val="nil"/>
            <w:bottom w:val="nil"/>
            <w:right w:val="nil"/>
          </w:tcBorders>
          <w:vAlign w:val="bottom"/>
        </w:tcPr>
        <w:p w:rsidR="000F698D" w:rsidRPr="00BD6FCE" w:rsidRDefault="000F698D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BD6FCE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409" w:type="dxa"/>
          <w:tcBorders>
            <w:left w:val="nil"/>
            <w:bottom w:val="nil"/>
            <w:right w:val="nil"/>
          </w:tcBorders>
          <w:vAlign w:val="bottom"/>
        </w:tcPr>
        <w:p w:rsidR="000F698D" w:rsidRPr="00BD6FCE" w:rsidRDefault="000F698D" w:rsidP="009628F3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BD6FCE">
            <w:rPr>
              <w:rFonts w:ascii="Arial" w:hAnsi="Arial" w:cs="Arial"/>
              <w:sz w:val="14"/>
              <w:szCs w:val="16"/>
            </w:rPr>
            <w:t>SHGM.UOD</w:t>
          </w:r>
          <w:r w:rsidR="009628F3" w:rsidRPr="00BD6FCE">
            <w:rPr>
              <w:rFonts w:ascii="Arial" w:hAnsi="Arial" w:cs="Arial"/>
              <w:sz w:val="14"/>
              <w:szCs w:val="16"/>
            </w:rPr>
            <w:t>51859319</w:t>
          </w:r>
          <w:r w:rsidRPr="00BD6FCE">
            <w:rPr>
              <w:rFonts w:ascii="Arial" w:hAnsi="Arial" w:cs="Arial"/>
              <w:sz w:val="14"/>
              <w:szCs w:val="16"/>
            </w:rPr>
            <w:t>.FR.</w:t>
          </w:r>
          <w:r w:rsidR="009D59D7">
            <w:rPr>
              <w:rFonts w:ascii="Arial" w:hAnsi="Arial" w:cs="Arial"/>
              <w:sz w:val="14"/>
              <w:szCs w:val="16"/>
            </w:rPr>
            <w:t>138</w:t>
          </w:r>
        </w:p>
      </w:tc>
      <w:tc>
        <w:tcPr>
          <w:tcW w:w="2268" w:type="dxa"/>
          <w:tcBorders>
            <w:left w:val="nil"/>
            <w:bottom w:val="nil"/>
            <w:right w:val="nil"/>
          </w:tcBorders>
          <w:vAlign w:val="bottom"/>
        </w:tcPr>
        <w:p w:rsidR="000F698D" w:rsidRPr="00BD6FCE" w:rsidRDefault="009628F3" w:rsidP="009628F3">
          <w:pPr>
            <w:pStyle w:val="Altbilgi"/>
            <w:rPr>
              <w:rFonts w:ascii="Arial" w:hAnsi="Arial" w:cs="Arial"/>
            </w:rPr>
          </w:pPr>
          <w:r w:rsidRPr="00BD6FCE">
            <w:rPr>
              <w:rFonts w:ascii="Arial" w:hAnsi="Arial" w:cs="Arial"/>
              <w:sz w:val="14"/>
              <w:szCs w:val="16"/>
            </w:rPr>
            <w:t>Yürürlük Tarihi:  12/04/2021</w:t>
          </w:r>
        </w:p>
      </w:tc>
      <w:tc>
        <w:tcPr>
          <w:tcW w:w="2835" w:type="dxa"/>
          <w:tcBorders>
            <w:left w:val="nil"/>
            <w:bottom w:val="nil"/>
            <w:right w:val="nil"/>
          </w:tcBorders>
          <w:vAlign w:val="bottom"/>
        </w:tcPr>
        <w:p w:rsidR="000F698D" w:rsidRPr="00BD6FCE" w:rsidRDefault="009628F3" w:rsidP="009D766B">
          <w:pPr>
            <w:pStyle w:val="Altbilgi"/>
            <w:rPr>
              <w:rFonts w:ascii="Arial" w:hAnsi="Arial" w:cs="Arial"/>
            </w:rPr>
          </w:pPr>
          <w:r w:rsidRPr="00BD6FCE">
            <w:rPr>
              <w:rFonts w:ascii="Arial" w:hAnsi="Arial" w:cs="Arial"/>
              <w:sz w:val="14"/>
              <w:szCs w:val="16"/>
            </w:rPr>
            <w:t xml:space="preserve">Revizyon No - Tarihi </w:t>
          </w:r>
          <w:r w:rsidR="000F698D" w:rsidRPr="00BD6FCE">
            <w:rPr>
              <w:rFonts w:ascii="Arial" w:hAnsi="Arial" w:cs="Arial"/>
              <w:sz w:val="14"/>
              <w:szCs w:val="16"/>
            </w:rPr>
            <w:t>00 – 00/00/0000</w:t>
          </w:r>
          <w:r w:rsidR="000F698D" w:rsidRPr="00BD6FCE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268" w:type="dxa"/>
          <w:tcBorders>
            <w:left w:val="nil"/>
            <w:bottom w:val="nil"/>
            <w:right w:val="nil"/>
          </w:tcBorders>
          <w:vAlign w:val="center"/>
        </w:tcPr>
        <w:p w:rsidR="000F698D" w:rsidRPr="005A32BC" w:rsidRDefault="000F698D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D59D7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D59D7">
            <w:rPr>
              <w:rFonts w:ascii="Arial" w:hAnsi="Arial" w:cs="Arial"/>
              <w:noProof/>
              <w:sz w:val="18"/>
              <w:szCs w:val="16"/>
            </w:rPr>
            <w:t>10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0F698D" w:rsidRDefault="009628F3" w:rsidP="009628F3">
    <w:pPr>
      <w:pStyle w:val="Altbilgi"/>
      <w:tabs>
        <w:tab w:val="clear" w:pos="4536"/>
        <w:tab w:val="clear" w:pos="9072"/>
        <w:tab w:val="left" w:pos="4660"/>
      </w:tabs>
      <w:ind w:left="-709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8E" w:rsidRDefault="00EF3D8E" w:rsidP="009B24EC">
      <w:pPr>
        <w:spacing w:after="0" w:line="240" w:lineRule="auto"/>
      </w:pPr>
      <w:r>
        <w:separator/>
      </w:r>
    </w:p>
  </w:footnote>
  <w:footnote w:type="continuationSeparator" w:id="0">
    <w:p w:rsidR="00EF3D8E" w:rsidRDefault="00EF3D8E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0F698D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0F698D" w:rsidRPr="00E20744" w:rsidRDefault="000F698D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698D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0F698D" w:rsidRPr="00700CC8" w:rsidRDefault="000F698D" w:rsidP="00EC2888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HEMS </w:t>
          </w:r>
          <w:r w:rsidR="00EC2888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YETKİ BAŞVURU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KONTROL </w:t>
          </w:r>
          <w:r w:rsidR="00EC2888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FORMU</w:t>
          </w:r>
        </w:p>
      </w:tc>
    </w:tr>
  </w:tbl>
  <w:p w:rsidR="000F698D" w:rsidRDefault="000F698D" w:rsidP="009B24EC">
    <w:pPr>
      <w:pStyle w:val="stbilgi"/>
      <w:rPr>
        <w:sz w:val="16"/>
        <w:szCs w:val="24"/>
      </w:rPr>
    </w:pPr>
  </w:p>
  <w:p w:rsidR="000F698D" w:rsidRDefault="000F698D" w:rsidP="009B24EC">
    <w:pPr>
      <w:pStyle w:val="stbilgi"/>
      <w:rPr>
        <w:sz w:val="16"/>
        <w:szCs w:val="24"/>
      </w:rPr>
    </w:pPr>
  </w:p>
  <w:p w:rsidR="000F698D" w:rsidRPr="00E05015" w:rsidRDefault="000F698D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478"/>
    <w:multiLevelType w:val="hybridMultilevel"/>
    <w:tmpl w:val="EB9AFCE2"/>
    <w:lvl w:ilvl="0" w:tplc="CDC23E0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C07"/>
    <w:rsid w:val="00010C9C"/>
    <w:rsid w:val="00030251"/>
    <w:rsid w:val="0003073E"/>
    <w:rsid w:val="00031C05"/>
    <w:rsid w:val="000341D4"/>
    <w:rsid w:val="00045F28"/>
    <w:rsid w:val="00051B32"/>
    <w:rsid w:val="00061056"/>
    <w:rsid w:val="00061867"/>
    <w:rsid w:val="00067CA8"/>
    <w:rsid w:val="000749DD"/>
    <w:rsid w:val="000762DF"/>
    <w:rsid w:val="00081E2F"/>
    <w:rsid w:val="000836CD"/>
    <w:rsid w:val="00086CD5"/>
    <w:rsid w:val="00096B14"/>
    <w:rsid w:val="000A62E8"/>
    <w:rsid w:val="000B300D"/>
    <w:rsid w:val="000D0339"/>
    <w:rsid w:val="000E06A6"/>
    <w:rsid w:val="000F00FE"/>
    <w:rsid w:val="000F27AA"/>
    <w:rsid w:val="000F58A0"/>
    <w:rsid w:val="000F698D"/>
    <w:rsid w:val="00103DD5"/>
    <w:rsid w:val="001076AF"/>
    <w:rsid w:val="001103B9"/>
    <w:rsid w:val="00113D6E"/>
    <w:rsid w:val="00120031"/>
    <w:rsid w:val="001207CB"/>
    <w:rsid w:val="00122CB1"/>
    <w:rsid w:val="001250F4"/>
    <w:rsid w:val="00126409"/>
    <w:rsid w:val="00126450"/>
    <w:rsid w:val="00136466"/>
    <w:rsid w:val="00142C96"/>
    <w:rsid w:val="001502C2"/>
    <w:rsid w:val="001527D0"/>
    <w:rsid w:val="001539E9"/>
    <w:rsid w:val="00166320"/>
    <w:rsid w:val="001712C7"/>
    <w:rsid w:val="001720D8"/>
    <w:rsid w:val="0017321A"/>
    <w:rsid w:val="0019113C"/>
    <w:rsid w:val="001A7E2D"/>
    <w:rsid w:val="001B5CF4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24E6"/>
    <w:rsid w:val="001F3FC2"/>
    <w:rsid w:val="002118BF"/>
    <w:rsid w:val="0021341E"/>
    <w:rsid w:val="00232876"/>
    <w:rsid w:val="00244A15"/>
    <w:rsid w:val="00247A95"/>
    <w:rsid w:val="002503A0"/>
    <w:rsid w:val="00262966"/>
    <w:rsid w:val="00265659"/>
    <w:rsid w:val="00271585"/>
    <w:rsid w:val="00271DCE"/>
    <w:rsid w:val="00280A6B"/>
    <w:rsid w:val="00287CED"/>
    <w:rsid w:val="00287D74"/>
    <w:rsid w:val="002D2839"/>
    <w:rsid w:val="002D291D"/>
    <w:rsid w:val="002E6150"/>
    <w:rsid w:val="002F40AE"/>
    <w:rsid w:val="002F4916"/>
    <w:rsid w:val="00301410"/>
    <w:rsid w:val="00302674"/>
    <w:rsid w:val="003030E9"/>
    <w:rsid w:val="003045CA"/>
    <w:rsid w:val="00311C78"/>
    <w:rsid w:val="00325051"/>
    <w:rsid w:val="00330332"/>
    <w:rsid w:val="00331C1C"/>
    <w:rsid w:val="003419C5"/>
    <w:rsid w:val="0034471C"/>
    <w:rsid w:val="003524A2"/>
    <w:rsid w:val="00352FF6"/>
    <w:rsid w:val="003531CD"/>
    <w:rsid w:val="00357B21"/>
    <w:rsid w:val="00366D4E"/>
    <w:rsid w:val="003816EC"/>
    <w:rsid w:val="0039554C"/>
    <w:rsid w:val="00395D9A"/>
    <w:rsid w:val="003971A8"/>
    <w:rsid w:val="003A26E7"/>
    <w:rsid w:val="003A31E2"/>
    <w:rsid w:val="003C20A7"/>
    <w:rsid w:val="003C5A6A"/>
    <w:rsid w:val="003C7DC8"/>
    <w:rsid w:val="003D6526"/>
    <w:rsid w:val="003E017A"/>
    <w:rsid w:val="003E215A"/>
    <w:rsid w:val="003E72B7"/>
    <w:rsid w:val="00415C6E"/>
    <w:rsid w:val="00417D3F"/>
    <w:rsid w:val="00421A01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2BA8"/>
    <w:rsid w:val="00493C25"/>
    <w:rsid w:val="004961D6"/>
    <w:rsid w:val="00496A99"/>
    <w:rsid w:val="004A2862"/>
    <w:rsid w:val="004A4382"/>
    <w:rsid w:val="004A46C7"/>
    <w:rsid w:val="004A46F7"/>
    <w:rsid w:val="004A5482"/>
    <w:rsid w:val="004A7CBC"/>
    <w:rsid w:val="004B04B5"/>
    <w:rsid w:val="004B445F"/>
    <w:rsid w:val="004C125E"/>
    <w:rsid w:val="004C3A24"/>
    <w:rsid w:val="004D0F11"/>
    <w:rsid w:val="004D271C"/>
    <w:rsid w:val="004D7C59"/>
    <w:rsid w:val="004E19EB"/>
    <w:rsid w:val="004F11F7"/>
    <w:rsid w:val="004F1832"/>
    <w:rsid w:val="004F2809"/>
    <w:rsid w:val="00501CCA"/>
    <w:rsid w:val="00501EE3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40FA"/>
    <w:rsid w:val="0055304D"/>
    <w:rsid w:val="00554369"/>
    <w:rsid w:val="00555CC8"/>
    <w:rsid w:val="0058321F"/>
    <w:rsid w:val="00583688"/>
    <w:rsid w:val="00585AC7"/>
    <w:rsid w:val="00587F1A"/>
    <w:rsid w:val="00590050"/>
    <w:rsid w:val="005938D0"/>
    <w:rsid w:val="00596C43"/>
    <w:rsid w:val="005979CB"/>
    <w:rsid w:val="005B0DC9"/>
    <w:rsid w:val="005B11F2"/>
    <w:rsid w:val="005B1EF4"/>
    <w:rsid w:val="005C1A82"/>
    <w:rsid w:val="005C5BCC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0F67"/>
    <w:rsid w:val="00632E70"/>
    <w:rsid w:val="00634B75"/>
    <w:rsid w:val="006432A1"/>
    <w:rsid w:val="0064342D"/>
    <w:rsid w:val="0065623F"/>
    <w:rsid w:val="00656B42"/>
    <w:rsid w:val="00674643"/>
    <w:rsid w:val="00675F6D"/>
    <w:rsid w:val="006779B7"/>
    <w:rsid w:val="006800AF"/>
    <w:rsid w:val="00683375"/>
    <w:rsid w:val="0069216D"/>
    <w:rsid w:val="006A273E"/>
    <w:rsid w:val="006A30E2"/>
    <w:rsid w:val="006C5279"/>
    <w:rsid w:val="006C555B"/>
    <w:rsid w:val="006C619E"/>
    <w:rsid w:val="006C7134"/>
    <w:rsid w:val="006E0F34"/>
    <w:rsid w:val="006F16DA"/>
    <w:rsid w:val="0070639C"/>
    <w:rsid w:val="00710AC1"/>
    <w:rsid w:val="007146D5"/>
    <w:rsid w:val="00726EB5"/>
    <w:rsid w:val="00727A6B"/>
    <w:rsid w:val="007430F7"/>
    <w:rsid w:val="00743874"/>
    <w:rsid w:val="00745034"/>
    <w:rsid w:val="00745358"/>
    <w:rsid w:val="00747F4E"/>
    <w:rsid w:val="00753997"/>
    <w:rsid w:val="00757A24"/>
    <w:rsid w:val="0076034B"/>
    <w:rsid w:val="00760804"/>
    <w:rsid w:val="00760C50"/>
    <w:rsid w:val="00763CE1"/>
    <w:rsid w:val="00770665"/>
    <w:rsid w:val="00771AD5"/>
    <w:rsid w:val="00783809"/>
    <w:rsid w:val="00783FE2"/>
    <w:rsid w:val="007871B2"/>
    <w:rsid w:val="007A14CC"/>
    <w:rsid w:val="007A546A"/>
    <w:rsid w:val="007A6D4D"/>
    <w:rsid w:val="007A7933"/>
    <w:rsid w:val="007B5440"/>
    <w:rsid w:val="007B782D"/>
    <w:rsid w:val="007D3513"/>
    <w:rsid w:val="007D7609"/>
    <w:rsid w:val="007E2C5B"/>
    <w:rsid w:val="007E654C"/>
    <w:rsid w:val="007E77A7"/>
    <w:rsid w:val="007F06FE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30405"/>
    <w:rsid w:val="008311B7"/>
    <w:rsid w:val="00845C98"/>
    <w:rsid w:val="0085066E"/>
    <w:rsid w:val="0085297A"/>
    <w:rsid w:val="00857689"/>
    <w:rsid w:val="00861E76"/>
    <w:rsid w:val="00862DDC"/>
    <w:rsid w:val="00867FB5"/>
    <w:rsid w:val="00871462"/>
    <w:rsid w:val="008726C1"/>
    <w:rsid w:val="00885410"/>
    <w:rsid w:val="008A025C"/>
    <w:rsid w:val="008B1993"/>
    <w:rsid w:val="008B4FDC"/>
    <w:rsid w:val="008B5AEA"/>
    <w:rsid w:val="008C1B16"/>
    <w:rsid w:val="008C1F19"/>
    <w:rsid w:val="008C4DED"/>
    <w:rsid w:val="008D7132"/>
    <w:rsid w:val="008D7853"/>
    <w:rsid w:val="008E2562"/>
    <w:rsid w:val="008E3A5B"/>
    <w:rsid w:val="008E4D37"/>
    <w:rsid w:val="008E7C1E"/>
    <w:rsid w:val="008F0377"/>
    <w:rsid w:val="008F22D8"/>
    <w:rsid w:val="008F5D35"/>
    <w:rsid w:val="00900790"/>
    <w:rsid w:val="0090674B"/>
    <w:rsid w:val="009103BA"/>
    <w:rsid w:val="00911031"/>
    <w:rsid w:val="009154AD"/>
    <w:rsid w:val="00915F09"/>
    <w:rsid w:val="00917C47"/>
    <w:rsid w:val="0092732D"/>
    <w:rsid w:val="00932330"/>
    <w:rsid w:val="00932C0D"/>
    <w:rsid w:val="00933488"/>
    <w:rsid w:val="00942F1F"/>
    <w:rsid w:val="009441E7"/>
    <w:rsid w:val="00951C33"/>
    <w:rsid w:val="00956E1A"/>
    <w:rsid w:val="009628F3"/>
    <w:rsid w:val="00963296"/>
    <w:rsid w:val="00965C20"/>
    <w:rsid w:val="00984247"/>
    <w:rsid w:val="009954B5"/>
    <w:rsid w:val="009A1A65"/>
    <w:rsid w:val="009A22D0"/>
    <w:rsid w:val="009A4EF6"/>
    <w:rsid w:val="009B24EC"/>
    <w:rsid w:val="009B4B59"/>
    <w:rsid w:val="009B6DF7"/>
    <w:rsid w:val="009C2AA8"/>
    <w:rsid w:val="009C4E40"/>
    <w:rsid w:val="009D2F74"/>
    <w:rsid w:val="009D59D7"/>
    <w:rsid w:val="009D766B"/>
    <w:rsid w:val="009D7747"/>
    <w:rsid w:val="009E596A"/>
    <w:rsid w:val="009E5E49"/>
    <w:rsid w:val="00A00EDC"/>
    <w:rsid w:val="00A068CA"/>
    <w:rsid w:val="00A072CE"/>
    <w:rsid w:val="00A128BF"/>
    <w:rsid w:val="00A1520A"/>
    <w:rsid w:val="00A175A0"/>
    <w:rsid w:val="00A23E1E"/>
    <w:rsid w:val="00A24712"/>
    <w:rsid w:val="00A353D8"/>
    <w:rsid w:val="00A37244"/>
    <w:rsid w:val="00A4300F"/>
    <w:rsid w:val="00A432EB"/>
    <w:rsid w:val="00A4659E"/>
    <w:rsid w:val="00A601A5"/>
    <w:rsid w:val="00A64BA1"/>
    <w:rsid w:val="00A65523"/>
    <w:rsid w:val="00A66F79"/>
    <w:rsid w:val="00A7061D"/>
    <w:rsid w:val="00A75CB1"/>
    <w:rsid w:val="00A7657B"/>
    <w:rsid w:val="00A9000F"/>
    <w:rsid w:val="00A95ACC"/>
    <w:rsid w:val="00AB0C43"/>
    <w:rsid w:val="00AB6D7F"/>
    <w:rsid w:val="00AD1F5E"/>
    <w:rsid w:val="00AD29DD"/>
    <w:rsid w:val="00AE628C"/>
    <w:rsid w:val="00AF51A6"/>
    <w:rsid w:val="00AF736C"/>
    <w:rsid w:val="00AF7D7C"/>
    <w:rsid w:val="00B04F05"/>
    <w:rsid w:val="00B128AE"/>
    <w:rsid w:val="00B22793"/>
    <w:rsid w:val="00B30ECA"/>
    <w:rsid w:val="00B40307"/>
    <w:rsid w:val="00B516AB"/>
    <w:rsid w:val="00B72452"/>
    <w:rsid w:val="00B76651"/>
    <w:rsid w:val="00B775AE"/>
    <w:rsid w:val="00B8023A"/>
    <w:rsid w:val="00B86CB5"/>
    <w:rsid w:val="00BB5083"/>
    <w:rsid w:val="00BB624C"/>
    <w:rsid w:val="00BC489A"/>
    <w:rsid w:val="00BD1E38"/>
    <w:rsid w:val="00BD6FCE"/>
    <w:rsid w:val="00BD7513"/>
    <w:rsid w:val="00BD7A45"/>
    <w:rsid w:val="00BE0F3A"/>
    <w:rsid w:val="00BE2873"/>
    <w:rsid w:val="00BF3679"/>
    <w:rsid w:val="00C00B2C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37EE1"/>
    <w:rsid w:val="00C40967"/>
    <w:rsid w:val="00C4205F"/>
    <w:rsid w:val="00C52B7D"/>
    <w:rsid w:val="00C55858"/>
    <w:rsid w:val="00C5732F"/>
    <w:rsid w:val="00C80BF0"/>
    <w:rsid w:val="00C81B14"/>
    <w:rsid w:val="00C86C3C"/>
    <w:rsid w:val="00C86E83"/>
    <w:rsid w:val="00C91E41"/>
    <w:rsid w:val="00C92D5F"/>
    <w:rsid w:val="00C94390"/>
    <w:rsid w:val="00C951F2"/>
    <w:rsid w:val="00CA76CA"/>
    <w:rsid w:val="00CB353D"/>
    <w:rsid w:val="00CB3B4E"/>
    <w:rsid w:val="00CC4A38"/>
    <w:rsid w:val="00CC611F"/>
    <w:rsid w:val="00CC73DD"/>
    <w:rsid w:val="00CD550D"/>
    <w:rsid w:val="00CE031B"/>
    <w:rsid w:val="00CE3567"/>
    <w:rsid w:val="00CE475B"/>
    <w:rsid w:val="00CE66A9"/>
    <w:rsid w:val="00CE78D6"/>
    <w:rsid w:val="00CF4314"/>
    <w:rsid w:val="00CF4FEF"/>
    <w:rsid w:val="00CF7D7D"/>
    <w:rsid w:val="00D03810"/>
    <w:rsid w:val="00D06A92"/>
    <w:rsid w:val="00D151F6"/>
    <w:rsid w:val="00D22B09"/>
    <w:rsid w:val="00D24D39"/>
    <w:rsid w:val="00D45BA0"/>
    <w:rsid w:val="00D56D36"/>
    <w:rsid w:val="00D60CB8"/>
    <w:rsid w:val="00D6107A"/>
    <w:rsid w:val="00D709C6"/>
    <w:rsid w:val="00D71376"/>
    <w:rsid w:val="00D76E99"/>
    <w:rsid w:val="00D84559"/>
    <w:rsid w:val="00D904FD"/>
    <w:rsid w:val="00D9139A"/>
    <w:rsid w:val="00D957F6"/>
    <w:rsid w:val="00DA0A39"/>
    <w:rsid w:val="00DB0C5C"/>
    <w:rsid w:val="00DC1F21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4431"/>
    <w:rsid w:val="00E35588"/>
    <w:rsid w:val="00E3564D"/>
    <w:rsid w:val="00E360AE"/>
    <w:rsid w:val="00E43A97"/>
    <w:rsid w:val="00E603A6"/>
    <w:rsid w:val="00E62D18"/>
    <w:rsid w:val="00E67F7A"/>
    <w:rsid w:val="00E70BE0"/>
    <w:rsid w:val="00E71E8B"/>
    <w:rsid w:val="00E72B92"/>
    <w:rsid w:val="00E745CF"/>
    <w:rsid w:val="00E92151"/>
    <w:rsid w:val="00E92263"/>
    <w:rsid w:val="00EA01A3"/>
    <w:rsid w:val="00EA05E0"/>
    <w:rsid w:val="00EA71DB"/>
    <w:rsid w:val="00EB1506"/>
    <w:rsid w:val="00EC2888"/>
    <w:rsid w:val="00ED43AB"/>
    <w:rsid w:val="00EE3370"/>
    <w:rsid w:val="00EE679B"/>
    <w:rsid w:val="00EF3D8E"/>
    <w:rsid w:val="00EF7711"/>
    <w:rsid w:val="00F05707"/>
    <w:rsid w:val="00F05855"/>
    <w:rsid w:val="00F06FE9"/>
    <w:rsid w:val="00F107FB"/>
    <w:rsid w:val="00F2401B"/>
    <w:rsid w:val="00F40A28"/>
    <w:rsid w:val="00F42B19"/>
    <w:rsid w:val="00F4423A"/>
    <w:rsid w:val="00F44347"/>
    <w:rsid w:val="00F53687"/>
    <w:rsid w:val="00F611B7"/>
    <w:rsid w:val="00F613EE"/>
    <w:rsid w:val="00F61A27"/>
    <w:rsid w:val="00F73DEB"/>
    <w:rsid w:val="00F8577E"/>
    <w:rsid w:val="00F917F4"/>
    <w:rsid w:val="00F92A93"/>
    <w:rsid w:val="00FA5D4B"/>
    <w:rsid w:val="00FA6498"/>
    <w:rsid w:val="00FB1381"/>
    <w:rsid w:val="00FB4870"/>
    <w:rsid w:val="00FB4FC7"/>
    <w:rsid w:val="00FB7AEB"/>
    <w:rsid w:val="00FC04E2"/>
    <w:rsid w:val="00FD5590"/>
    <w:rsid w:val="00FE0A1C"/>
    <w:rsid w:val="00FE2FC8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B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B353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CB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A5A5-ED45-4C4B-B6AC-B91AB5D7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10</Pages>
  <Words>2196</Words>
  <Characters>12520</Characters>
  <Application>Microsoft Office Word</Application>
  <DocSecurity>0</DocSecurity>
  <Lines>104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39</cp:revision>
  <cp:lastPrinted>2012-10-12T08:17:00Z</cp:lastPrinted>
  <dcterms:created xsi:type="dcterms:W3CDTF">2021-02-01T09:38:00Z</dcterms:created>
  <dcterms:modified xsi:type="dcterms:W3CDTF">2021-04-12T07:34:00Z</dcterms:modified>
</cp:coreProperties>
</file>