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563" w:rsidRDefault="00922563" w:rsidP="00922563">
      <w:pPr>
        <w:widowControl w:val="0"/>
        <w:autoSpaceDE w:val="0"/>
        <w:autoSpaceDN w:val="0"/>
        <w:adjustRightInd w:val="0"/>
        <w:spacing w:after="0"/>
        <w:jc w:val="center"/>
        <w:rPr>
          <w:rFonts w:ascii="Times New Roman" w:hAnsi="Times New Roman" w:cs="Times New Roman"/>
          <w:b/>
          <w:sz w:val="24"/>
          <w:szCs w:val="24"/>
        </w:rPr>
      </w:pPr>
      <w:r w:rsidRPr="00A70525">
        <w:rPr>
          <w:rFonts w:ascii="Times New Roman" w:hAnsi="Times New Roman" w:cs="Times New Roman"/>
          <w:b/>
          <w:sz w:val="24"/>
          <w:szCs w:val="24"/>
        </w:rPr>
        <w:t>SHT-ORA</w:t>
      </w:r>
    </w:p>
    <w:p w:rsidR="003004B1" w:rsidRDefault="003004B1" w:rsidP="00922563">
      <w:pPr>
        <w:widowControl w:val="0"/>
        <w:autoSpaceDE w:val="0"/>
        <w:autoSpaceDN w:val="0"/>
        <w:adjustRightInd w:val="0"/>
        <w:spacing w:after="0"/>
        <w:jc w:val="center"/>
        <w:rPr>
          <w:rFonts w:ascii="Times New Roman" w:hAnsi="Times New Roman" w:cs="Times New Roman"/>
          <w:b/>
          <w:sz w:val="24"/>
          <w:szCs w:val="24"/>
        </w:rPr>
      </w:pPr>
    </w:p>
    <w:p w:rsidR="003004B1" w:rsidRPr="00A70525" w:rsidRDefault="003004B1" w:rsidP="00922563">
      <w:pPr>
        <w:widowControl w:val="0"/>
        <w:autoSpaceDE w:val="0"/>
        <w:autoSpaceDN w:val="0"/>
        <w:adjustRightInd w:val="0"/>
        <w:spacing w:after="0"/>
        <w:jc w:val="center"/>
        <w:rPr>
          <w:rFonts w:ascii="Times New Roman" w:hAnsi="Times New Roman" w:cs="Times New Roman"/>
          <w:b/>
          <w:sz w:val="24"/>
          <w:szCs w:val="24"/>
        </w:rPr>
      </w:pPr>
    </w:p>
    <w:p w:rsidR="00922563" w:rsidRPr="00A70525" w:rsidRDefault="00922563" w:rsidP="00922563">
      <w:pPr>
        <w:widowControl w:val="0"/>
        <w:autoSpaceDE w:val="0"/>
        <w:autoSpaceDN w:val="0"/>
        <w:adjustRightInd w:val="0"/>
        <w:spacing w:after="0"/>
        <w:jc w:val="center"/>
        <w:rPr>
          <w:rFonts w:ascii="Times New Roman" w:hAnsi="Times New Roman" w:cs="Times New Roman"/>
          <w:b/>
          <w:sz w:val="24"/>
          <w:szCs w:val="24"/>
        </w:rPr>
      </w:pPr>
      <w:r w:rsidRPr="00A70525">
        <w:rPr>
          <w:rFonts w:ascii="Times New Roman" w:hAnsi="Times New Roman" w:cs="Times New Roman"/>
          <w:b/>
          <w:sz w:val="24"/>
          <w:szCs w:val="24"/>
        </w:rPr>
        <w:t>BİRİNCİ BÖLÜM</w:t>
      </w:r>
    </w:p>
    <w:p w:rsidR="00922563" w:rsidRDefault="00922563" w:rsidP="00922563">
      <w:pPr>
        <w:widowControl w:val="0"/>
        <w:autoSpaceDE w:val="0"/>
        <w:autoSpaceDN w:val="0"/>
        <w:adjustRightInd w:val="0"/>
        <w:spacing w:after="0"/>
        <w:jc w:val="center"/>
        <w:rPr>
          <w:rFonts w:ascii="Times New Roman" w:hAnsi="Times New Roman" w:cs="Times New Roman"/>
          <w:b/>
          <w:sz w:val="24"/>
          <w:szCs w:val="24"/>
        </w:rPr>
      </w:pPr>
      <w:r w:rsidRPr="00A70525">
        <w:rPr>
          <w:rFonts w:ascii="Times New Roman" w:hAnsi="Times New Roman" w:cs="Times New Roman"/>
          <w:b/>
          <w:sz w:val="24"/>
          <w:szCs w:val="24"/>
        </w:rPr>
        <w:t>Amaç Kapsam Hukuki Dayanak Tanım ve Kısaltmalar</w:t>
      </w:r>
    </w:p>
    <w:p w:rsidR="00922563" w:rsidRPr="00A70525" w:rsidRDefault="00922563" w:rsidP="00922563">
      <w:pPr>
        <w:widowControl w:val="0"/>
        <w:autoSpaceDE w:val="0"/>
        <w:autoSpaceDN w:val="0"/>
        <w:adjustRightInd w:val="0"/>
        <w:spacing w:after="0"/>
        <w:jc w:val="center"/>
        <w:rPr>
          <w:rFonts w:ascii="Times New Roman" w:hAnsi="Times New Roman" w:cs="Times New Roman"/>
          <w:b/>
          <w:sz w:val="24"/>
          <w:szCs w:val="24"/>
        </w:rPr>
      </w:pPr>
    </w:p>
    <w:p w:rsidR="00922563" w:rsidRPr="00A70525" w:rsidRDefault="00922563" w:rsidP="00922563">
      <w:pPr>
        <w:widowControl w:val="0"/>
        <w:autoSpaceDE w:val="0"/>
        <w:autoSpaceDN w:val="0"/>
        <w:adjustRightInd w:val="0"/>
        <w:spacing w:after="0"/>
        <w:ind w:firstLine="720"/>
        <w:jc w:val="both"/>
        <w:rPr>
          <w:rFonts w:ascii="Times New Roman" w:hAnsi="Times New Roman" w:cs="Times New Roman"/>
          <w:b/>
          <w:sz w:val="24"/>
          <w:szCs w:val="24"/>
        </w:rPr>
      </w:pPr>
      <w:r w:rsidRPr="00A70525">
        <w:rPr>
          <w:rFonts w:ascii="Times New Roman" w:hAnsi="Times New Roman" w:cs="Times New Roman"/>
          <w:b/>
          <w:sz w:val="24"/>
          <w:szCs w:val="24"/>
        </w:rPr>
        <w:t>Amaç</w:t>
      </w:r>
    </w:p>
    <w:p w:rsidR="00922563" w:rsidRPr="000114D9" w:rsidRDefault="00922563" w:rsidP="0092256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A70525">
        <w:rPr>
          <w:rFonts w:ascii="Times New Roman" w:hAnsi="Times New Roman" w:cs="Times New Roman"/>
          <w:b/>
          <w:sz w:val="24"/>
          <w:szCs w:val="24"/>
        </w:rPr>
        <w:t>MADDE 1</w:t>
      </w:r>
      <w:r>
        <w:rPr>
          <w:rFonts w:ascii="Times New Roman" w:hAnsi="Times New Roman" w:cs="Times New Roman"/>
          <w:sz w:val="24"/>
          <w:szCs w:val="24"/>
        </w:rPr>
        <w:t xml:space="preserve"> – (1) </w:t>
      </w:r>
      <w:r w:rsidRPr="000114D9">
        <w:rPr>
          <w:rFonts w:ascii="Times New Roman" w:eastAsia="Times New Roman" w:hAnsi="Times New Roman" w:cs="Times New Roman"/>
          <w:sz w:val="24"/>
          <w:szCs w:val="24"/>
        </w:rPr>
        <w:t xml:space="preserve">Bu Talimatın amacı, Genel Müdürlük tarafından uçak, helikopter, planör, balon ve hava gemisi </w:t>
      </w:r>
      <w:r w:rsidRPr="000114D9">
        <w:rPr>
          <w:rFonts w:ascii="Times New Roman" w:eastAsia="Times New Roman" w:hAnsi="Times New Roman" w:cs="Times New Roman"/>
          <w:color w:val="000000" w:themeColor="text1"/>
          <w:sz w:val="24"/>
          <w:szCs w:val="24"/>
        </w:rPr>
        <w:t>kategorilerinde eğitim vermek üzere Ona</w:t>
      </w:r>
      <w:r w:rsidRPr="000114D9">
        <w:rPr>
          <w:rFonts w:ascii="Times New Roman" w:eastAsia="Times New Roman" w:hAnsi="Times New Roman" w:cs="Times New Roman"/>
          <w:sz w:val="24"/>
          <w:szCs w:val="24"/>
        </w:rPr>
        <w:t xml:space="preserve">ylı Eğitim Organizasyonu olarak yetkilendirilmiş kurum/kuruluşları, havacılık tıp merkezleri, simülatör operatörleri ile bunlarda görev yapan personelin </w:t>
      </w:r>
      <w:r w:rsidRPr="000114D9">
        <w:rPr>
          <w:rFonts w:ascii="Times New Roman" w:hAnsi="Times New Roman" w:cs="Times New Roman"/>
          <w:sz w:val="24"/>
          <w:szCs w:val="24"/>
        </w:rPr>
        <w:t>uyması gereken kuralları, eğitim yetkisinin verilmesi, yenilenmesi ve geri alınması için gerekli şartları ve denetleme esaslarını belirlemektir.</w:t>
      </w:r>
      <w:r w:rsidRPr="000114D9">
        <w:rPr>
          <w:rFonts w:ascii="Times New Roman" w:eastAsia="Times New Roman" w:hAnsi="Times New Roman" w:cs="Times New Roman"/>
          <w:sz w:val="24"/>
          <w:szCs w:val="24"/>
        </w:rPr>
        <w:t xml:space="preserve"> </w:t>
      </w:r>
    </w:p>
    <w:p w:rsidR="00922563" w:rsidRPr="000114D9"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p>
    <w:p w:rsidR="00922563" w:rsidRPr="00A70525" w:rsidRDefault="00922563" w:rsidP="00922563">
      <w:pPr>
        <w:widowControl w:val="0"/>
        <w:autoSpaceDE w:val="0"/>
        <w:autoSpaceDN w:val="0"/>
        <w:adjustRightInd w:val="0"/>
        <w:spacing w:after="0"/>
        <w:ind w:firstLine="720"/>
        <w:jc w:val="both"/>
        <w:rPr>
          <w:rFonts w:ascii="Times New Roman" w:hAnsi="Times New Roman" w:cs="Times New Roman"/>
          <w:b/>
          <w:sz w:val="24"/>
          <w:szCs w:val="24"/>
        </w:rPr>
      </w:pPr>
      <w:r w:rsidRPr="00A70525">
        <w:rPr>
          <w:rFonts w:ascii="Times New Roman" w:hAnsi="Times New Roman" w:cs="Times New Roman"/>
          <w:b/>
          <w:sz w:val="24"/>
          <w:szCs w:val="24"/>
        </w:rPr>
        <w:t>Kapsam</w:t>
      </w:r>
    </w:p>
    <w:p w:rsidR="00922563" w:rsidRPr="000114D9"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b/>
          <w:sz w:val="24"/>
          <w:szCs w:val="24"/>
        </w:rPr>
        <w:t>MADDE</w:t>
      </w:r>
      <w:r w:rsidRPr="00A70525">
        <w:rPr>
          <w:rFonts w:ascii="Times New Roman" w:hAnsi="Times New Roman" w:cs="Times New Roman"/>
          <w:b/>
          <w:sz w:val="24"/>
          <w:szCs w:val="24"/>
        </w:rPr>
        <w:t xml:space="preserve"> 2</w:t>
      </w:r>
      <w:r>
        <w:rPr>
          <w:rFonts w:ascii="Times New Roman" w:hAnsi="Times New Roman" w:cs="Times New Roman"/>
          <w:sz w:val="24"/>
          <w:szCs w:val="24"/>
        </w:rPr>
        <w:t xml:space="preserve"> – (1) </w:t>
      </w:r>
      <w:r w:rsidRPr="000114D9">
        <w:rPr>
          <w:rFonts w:ascii="Times New Roman" w:eastAsia="Times New Roman" w:hAnsi="Times New Roman" w:cs="Times New Roman"/>
          <w:sz w:val="24"/>
          <w:szCs w:val="24"/>
        </w:rPr>
        <w:t xml:space="preserve">Genel Müdürlük tarafından uçak, helikopter, planör, balon ve hava gemisi </w:t>
      </w:r>
      <w:r w:rsidRPr="000114D9">
        <w:rPr>
          <w:rFonts w:ascii="Times New Roman" w:eastAsia="Times New Roman" w:hAnsi="Times New Roman" w:cs="Times New Roman"/>
          <w:color w:val="000000" w:themeColor="text1"/>
          <w:sz w:val="24"/>
          <w:szCs w:val="24"/>
        </w:rPr>
        <w:t>kategorilerinde eğitim vermek üzere Ona</w:t>
      </w:r>
      <w:r w:rsidRPr="000114D9">
        <w:rPr>
          <w:rFonts w:ascii="Times New Roman" w:eastAsia="Times New Roman" w:hAnsi="Times New Roman" w:cs="Times New Roman"/>
          <w:sz w:val="24"/>
          <w:szCs w:val="24"/>
        </w:rPr>
        <w:t xml:space="preserve">ylı Eğitim Organizasyonu olarak yetkilendirilmiş kurum/kuruluşları, havacılık tıp merkezlerini, simülatör operatörlerini ve bu kurum/kuruluşlarda görev yapan personeli </w:t>
      </w:r>
      <w:r w:rsidRPr="000114D9">
        <w:rPr>
          <w:rFonts w:ascii="Times New Roman" w:hAnsi="Times New Roman" w:cs="Times New Roman"/>
          <w:sz w:val="24"/>
          <w:szCs w:val="24"/>
        </w:rPr>
        <w:t xml:space="preserve">kapsar. </w:t>
      </w:r>
    </w:p>
    <w:p w:rsidR="00922563"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p>
    <w:p w:rsidR="00922563" w:rsidRPr="00A70525" w:rsidRDefault="00922563" w:rsidP="00922563">
      <w:pPr>
        <w:widowControl w:val="0"/>
        <w:autoSpaceDE w:val="0"/>
        <w:autoSpaceDN w:val="0"/>
        <w:adjustRightInd w:val="0"/>
        <w:spacing w:after="0"/>
        <w:ind w:firstLine="720"/>
        <w:jc w:val="both"/>
        <w:rPr>
          <w:rFonts w:ascii="Times New Roman" w:hAnsi="Times New Roman" w:cs="Times New Roman"/>
          <w:b/>
          <w:sz w:val="24"/>
          <w:szCs w:val="24"/>
        </w:rPr>
      </w:pPr>
      <w:r w:rsidRPr="00A70525">
        <w:rPr>
          <w:rFonts w:ascii="Times New Roman" w:hAnsi="Times New Roman" w:cs="Times New Roman"/>
          <w:b/>
          <w:sz w:val="24"/>
          <w:szCs w:val="24"/>
        </w:rPr>
        <w:t xml:space="preserve">Hukuki dayanak </w:t>
      </w:r>
    </w:p>
    <w:p w:rsidR="00922563" w:rsidRPr="000114D9"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b/>
          <w:sz w:val="24"/>
          <w:szCs w:val="24"/>
        </w:rPr>
        <w:t>MADDE</w:t>
      </w:r>
      <w:r w:rsidRPr="00A70525">
        <w:rPr>
          <w:rFonts w:ascii="Times New Roman" w:hAnsi="Times New Roman" w:cs="Times New Roman"/>
          <w:b/>
          <w:sz w:val="24"/>
          <w:szCs w:val="24"/>
        </w:rPr>
        <w:t xml:space="preserve"> 3</w:t>
      </w:r>
      <w:r>
        <w:rPr>
          <w:rFonts w:ascii="Times New Roman" w:hAnsi="Times New Roman" w:cs="Times New Roman"/>
          <w:sz w:val="24"/>
          <w:szCs w:val="24"/>
        </w:rPr>
        <w:t xml:space="preserve"> – (1) </w:t>
      </w:r>
      <w:r w:rsidRPr="000114D9">
        <w:rPr>
          <w:rFonts w:ascii="Times New Roman" w:hAnsi="Times New Roman" w:cs="Times New Roman"/>
          <w:sz w:val="24"/>
          <w:szCs w:val="24"/>
        </w:rPr>
        <w:t xml:space="preserve">Bu talimat; 14/10/1983 tarih ve 2920 sayılı Türk Sivil Havacılık Kanunu, 10/11/2005 tarih ve 5431 sayılı Sivil Havacılık Genel Müdürlüğü Teşkilat ve Görevleri Hakkında Kanun ve Pilot Lisans Yönetmeliğine (SHY-1) dayanılarak hazırlanmıştır. </w:t>
      </w:r>
    </w:p>
    <w:p w:rsidR="00922563" w:rsidRPr="000114D9"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r w:rsidRPr="000114D9">
        <w:rPr>
          <w:rFonts w:ascii="Times New Roman" w:hAnsi="Times New Roman" w:cs="Times New Roman"/>
          <w:sz w:val="24"/>
          <w:szCs w:val="24"/>
        </w:rPr>
        <w:t>(2) Bu Talimat hazırlanırken personel lisanslandırma konulu ICAO Ek-1 ile Avrupa Komisyonu tarafından yayımlanan 1178/2011 sayılı uluslararası regülasyon esas alınmıştır.</w:t>
      </w:r>
    </w:p>
    <w:p w:rsidR="00922563" w:rsidRPr="000114D9" w:rsidRDefault="00922563" w:rsidP="00922563">
      <w:pPr>
        <w:widowControl w:val="0"/>
        <w:autoSpaceDE w:val="0"/>
        <w:autoSpaceDN w:val="0"/>
        <w:adjustRightInd w:val="0"/>
        <w:spacing w:after="0"/>
        <w:jc w:val="both"/>
        <w:rPr>
          <w:rFonts w:ascii="Times New Roman" w:hAnsi="Times New Roman" w:cs="Times New Roman"/>
          <w:sz w:val="24"/>
          <w:szCs w:val="24"/>
        </w:rPr>
      </w:pPr>
      <w:r w:rsidRPr="000114D9">
        <w:rPr>
          <w:rFonts w:ascii="Times New Roman" w:hAnsi="Times New Roman" w:cs="Times New Roman"/>
          <w:sz w:val="24"/>
          <w:szCs w:val="24"/>
        </w:rPr>
        <w:tab/>
        <w:t xml:space="preserve"> </w:t>
      </w:r>
    </w:p>
    <w:p w:rsidR="00922563" w:rsidRPr="00A70525" w:rsidRDefault="00922563" w:rsidP="00922563">
      <w:pPr>
        <w:widowControl w:val="0"/>
        <w:autoSpaceDE w:val="0"/>
        <w:autoSpaceDN w:val="0"/>
        <w:adjustRightInd w:val="0"/>
        <w:spacing w:after="0"/>
        <w:ind w:firstLine="720"/>
        <w:jc w:val="both"/>
        <w:rPr>
          <w:rFonts w:ascii="Times New Roman" w:hAnsi="Times New Roman" w:cs="Times New Roman"/>
          <w:b/>
          <w:sz w:val="24"/>
          <w:szCs w:val="24"/>
        </w:rPr>
      </w:pPr>
      <w:r w:rsidRPr="00A70525">
        <w:rPr>
          <w:rFonts w:ascii="Times New Roman" w:hAnsi="Times New Roman" w:cs="Times New Roman"/>
          <w:b/>
          <w:sz w:val="24"/>
          <w:szCs w:val="24"/>
        </w:rPr>
        <w:t>Tanım ve Kısaltmalar</w:t>
      </w:r>
    </w:p>
    <w:p w:rsidR="00922563" w:rsidRPr="000114D9"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b/>
          <w:sz w:val="24"/>
          <w:szCs w:val="24"/>
        </w:rPr>
        <w:t>MADDE</w:t>
      </w:r>
      <w:r w:rsidRPr="00A70525">
        <w:rPr>
          <w:rFonts w:ascii="Times New Roman" w:hAnsi="Times New Roman" w:cs="Times New Roman"/>
          <w:b/>
          <w:sz w:val="24"/>
          <w:szCs w:val="24"/>
        </w:rPr>
        <w:t xml:space="preserve"> 4 –</w:t>
      </w:r>
      <w:r>
        <w:rPr>
          <w:rFonts w:ascii="Times New Roman" w:hAnsi="Times New Roman" w:cs="Times New Roman"/>
          <w:sz w:val="24"/>
          <w:szCs w:val="24"/>
        </w:rPr>
        <w:t xml:space="preserve"> (1)</w:t>
      </w:r>
      <w:r w:rsidRPr="000114D9">
        <w:rPr>
          <w:rFonts w:ascii="Times New Roman" w:hAnsi="Times New Roman" w:cs="Times New Roman"/>
          <w:sz w:val="24"/>
          <w:szCs w:val="24"/>
        </w:rPr>
        <w:t xml:space="preserve"> Bu talimattaki;</w:t>
      </w:r>
    </w:p>
    <w:p w:rsidR="00922563" w:rsidRPr="000114D9" w:rsidRDefault="00922563" w:rsidP="00922563">
      <w:pPr>
        <w:widowControl w:val="0"/>
        <w:autoSpaceDE w:val="0"/>
        <w:autoSpaceDN w:val="0"/>
        <w:adjustRightInd w:val="0"/>
        <w:spacing w:after="0"/>
        <w:ind w:firstLine="720"/>
        <w:jc w:val="both"/>
        <w:rPr>
          <w:rFonts w:ascii="Times New Roman" w:hAnsi="Times New Roman" w:cs="Times New Roman"/>
          <w:sz w:val="24"/>
          <w:szCs w:val="24"/>
          <w:highlight w:val="yellow"/>
        </w:rPr>
      </w:pPr>
      <w:bookmarkStart w:id="0" w:name="_GoBack"/>
      <w:bookmarkEnd w:id="0"/>
    </w:p>
    <w:p w:rsidR="00922563" w:rsidRPr="006F4CD3" w:rsidRDefault="00922563" w:rsidP="00997B63">
      <w:pPr>
        <w:pStyle w:val="ListeParagraf"/>
        <w:widowControl w:val="0"/>
        <w:numPr>
          <w:ilvl w:val="0"/>
          <w:numId w:val="3"/>
        </w:numPr>
        <w:autoSpaceDE w:val="0"/>
        <w:autoSpaceDN w:val="0"/>
        <w:adjustRightInd w:val="0"/>
        <w:spacing w:after="0"/>
        <w:jc w:val="both"/>
        <w:rPr>
          <w:rFonts w:ascii="Times New Roman" w:eastAsia="Times New Roman" w:hAnsi="Times New Roman" w:cs="Times New Roman"/>
          <w:sz w:val="24"/>
          <w:szCs w:val="24"/>
        </w:rPr>
      </w:pPr>
      <w:r w:rsidRPr="006F4CD3">
        <w:rPr>
          <w:rFonts w:ascii="Times New Roman" w:eastAsia="Times New Roman" w:hAnsi="Times New Roman" w:cs="Times New Roman"/>
          <w:sz w:val="24"/>
          <w:szCs w:val="24"/>
        </w:rPr>
        <w:t>AeMC: Hava Sağlık Muayene Merkezini,</w:t>
      </w:r>
    </w:p>
    <w:p w:rsidR="00922563" w:rsidRPr="000114D9" w:rsidRDefault="00922563" w:rsidP="00997B63">
      <w:pPr>
        <w:pStyle w:val="Default"/>
        <w:numPr>
          <w:ilvl w:val="0"/>
          <w:numId w:val="3"/>
        </w:numPr>
        <w:spacing w:line="276" w:lineRule="auto"/>
        <w:jc w:val="both"/>
      </w:pPr>
      <w:r w:rsidRPr="000114D9">
        <w:t xml:space="preserve">AltMOC: </w:t>
      </w:r>
      <w:r w:rsidRPr="000114D9">
        <w:rPr>
          <w:color w:val="auto"/>
        </w:rPr>
        <w:t xml:space="preserve">(Alternative means of compliance), Alternatif uyumluluk yöntemleri, </w:t>
      </w:r>
    </w:p>
    <w:p w:rsidR="00922563" w:rsidRPr="006F4CD3" w:rsidRDefault="00922563" w:rsidP="00997B63">
      <w:pPr>
        <w:pStyle w:val="ListeParagraf"/>
        <w:widowControl w:val="0"/>
        <w:numPr>
          <w:ilvl w:val="0"/>
          <w:numId w:val="3"/>
        </w:numPr>
        <w:autoSpaceDE w:val="0"/>
        <w:autoSpaceDN w:val="0"/>
        <w:adjustRightInd w:val="0"/>
        <w:spacing w:after="0"/>
        <w:jc w:val="both"/>
        <w:rPr>
          <w:rFonts w:ascii="Times New Roman" w:hAnsi="Times New Roman" w:cs="Times New Roman"/>
          <w:sz w:val="24"/>
          <w:szCs w:val="24"/>
        </w:rPr>
      </w:pPr>
      <w:r w:rsidRPr="006F4CD3">
        <w:rPr>
          <w:rFonts w:ascii="Times New Roman" w:hAnsi="Times New Roman" w:cs="Times New Roman"/>
          <w:sz w:val="24"/>
          <w:szCs w:val="24"/>
        </w:rPr>
        <w:t>AMC: Kabul edilebilir uyumluluk yöntemleri (AMC): 216/2008 sayılı Regülasyon ile bunun Uygulama Kurallarına uyumluluk tesis yöntemlerini gösteren EASA tarafından benimsenmiş bağlayıcı olmayan standartları,</w:t>
      </w:r>
    </w:p>
    <w:p w:rsidR="00922563" w:rsidRPr="000114D9" w:rsidRDefault="00922563" w:rsidP="00922563">
      <w:pPr>
        <w:widowControl w:val="0"/>
        <w:autoSpaceDE w:val="0"/>
        <w:autoSpaceDN w:val="0"/>
        <w:adjustRightInd w:val="0"/>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 </w:t>
      </w:r>
      <w:r w:rsidRPr="009C127C">
        <w:rPr>
          <w:rFonts w:ascii="Times New Roman" w:eastAsia="Times New Roman" w:hAnsi="Times New Roman" w:cs="Times New Roman"/>
          <w:sz w:val="24"/>
          <w:szCs w:val="24"/>
        </w:rPr>
        <w:t>AME: Yetkili Uçuş Tabibi,</w:t>
      </w:r>
    </w:p>
    <w:p w:rsidR="00922563" w:rsidRPr="006F4CD3" w:rsidRDefault="00922563" w:rsidP="00997B63">
      <w:pPr>
        <w:pStyle w:val="ListeParagraf"/>
        <w:numPr>
          <w:ilvl w:val="0"/>
          <w:numId w:val="3"/>
        </w:numPr>
        <w:spacing w:after="0"/>
        <w:jc w:val="both"/>
        <w:rPr>
          <w:rFonts w:ascii="Times New Roman" w:hAnsi="Times New Roman" w:cs="Times New Roman"/>
          <w:sz w:val="24"/>
          <w:szCs w:val="24"/>
        </w:rPr>
      </w:pPr>
      <w:r w:rsidRPr="006F4CD3">
        <w:rPr>
          <w:rFonts w:ascii="Times New Roman" w:hAnsi="Times New Roman" w:cs="Times New Roman"/>
          <w:sz w:val="24"/>
          <w:szCs w:val="24"/>
        </w:rPr>
        <w:t>ATO: Onaylı eğitim organizasyonunu,</w:t>
      </w:r>
    </w:p>
    <w:p w:rsidR="00922563" w:rsidRPr="006F4CD3" w:rsidRDefault="00922563" w:rsidP="00997B63">
      <w:pPr>
        <w:pStyle w:val="ListeParagraf"/>
        <w:numPr>
          <w:ilvl w:val="0"/>
          <w:numId w:val="3"/>
        </w:numPr>
        <w:spacing w:after="0"/>
        <w:jc w:val="both"/>
        <w:rPr>
          <w:rFonts w:ascii="Times New Roman" w:hAnsi="Times New Roman" w:cs="Times New Roman"/>
          <w:sz w:val="24"/>
          <w:szCs w:val="24"/>
        </w:rPr>
      </w:pPr>
      <w:r w:rsidRPr="006F4CD3">
        <w:rPr>
          <w:rFonts w:ascii="Times New Roman" w:hAnsi="Times New Roman" w:cs="Times New Roman"/>
          <w:sz w:val="24"/>
          <w:szCs w:val="24"/>
        </w:rPr>
        <w:t>ATPL: Havayolu nakliye pilotu lisansını,</w:t>
      </w:r>
    </w:p>
    <w:p w:rsidR="00922563" w:rsidRPr="000114D9" w:rsidRDefault="00922563" w:rsidP="00997B63">
      <w:pPr>
        <w:pStyle w:val="ListeParagraf"/>
        <w:numPr>
          <w:ilvl w:val="0"/>
          <w:numId w:val="3"/>
        </w:numPr>
        <w:spacing w:after="0"/>
        <w:jc w:val="both"/>
        <w:rPr>
          <w:rFonts w:ascii="Times New Roman" w:hAnsi="Times New Roman" w:cs="Times New Roman"/>
          <w:sz w:val="24"/>
          <w:szCs w:val="24"/>
        </w:rPr>
      </w:pPr>
      <w:r w:rsidRPr="000114D9">
        <w:rPr>
          <w:rFonts w:ascii="Times New Roman" w:hAnsi="Times New Roman" w:cs="Times New Roman"/>
          <w:sz w:val="24"/>
          <w:szCs w:val="24"/>
        </w:rPr>
        <w:t>BPL: Balon pilot lisansını,</w:t>
      </w:r>
    </w:p>
    <w:p w:rsidR="00922563" w:rsidRPr="000114D9" w:rsidRDefault="00922563" w:rsidP="00997B63">
      <w:pPr>
        <w:pStyle w:val="ListeParagraf"/>
        <w:numPr>
          <w:ilvl w:val="0"/>
          <w:numId w:val="3"/>
        </w:numPr>
        <w:spacing w:after="0"/>
        <w:jc w:val="both"/>
        <w:rPr>
          <w:rFonts w:ascii="Times New Roman" w:hAnsi="Times New Roman" w:cs="Times New Roman"/>
          <w:sz w:val="24"/>
          <w:szCs w:val="24"/>
        </w:rPr>
      </w:pPr>
      <w:r w:rsidRPr="000114D9">
        <w:rPr>
          <w:rFonts w:ascii="Times New Roman" w:hAnsi="Times New Roman" w:cs="Times New Roman"/>
          <w:sz w:val="24"/>
          <w:szCs w:val="24"/>
        </w:rPr>
        <w:t xml:space="preserve">BITD: Temel Alet Eğitim Cihazı </w:t>
      </w:r>
    </w:p>
    <w:p w:rsidR="00922563" w:rsidRPr="003C03C3" w:rsidRDefault="00922563" w:rsidP="00922563">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ğ)  </w:t>
      </w:r>
      <w:r w:rsidRPr="003C03C3">
        <w:rPr>
          <w:rFonts w:ascii="Times New Roman" w:hAnsi="Times New Roman" w:cs="Times New Roman"/>
          <w:sz w:val="24"/>
          <w:szCs w:val="24"/>
        </w:rPr>
        <w:t>CPL: Ticari pilot lisansını,</w:t>
      </w:r>
    </w:p>
    <w:p w:rsidR="00922563" w:rsidRPr="006F4CD3" w:rsidRDefault="00922563" w:rsidP="00997B63">
      <w:pPr>
        <w:pStyle w:val="ListeParagraf"/>
        <w:numPr>
          <w:ilvl w:val="0"/>
          <w:numId w:val="3"/>
        </w:numPr>
        <w:spacing w:after="0"/>
        <w:jc w:val="both"/>
        <w:rPr>
          <w:rFonts w:ascii="Times New Roman" w:hAnsi="Times New Roman" w:cs="Times New Roman"/>
          <w:sz w:val="24"/>
          <w:szCs w:val="24"/>
        </w:rPr>
      </w:pPr>
      <w:r w:rsidRPr="006F4CD3">
        <w:rPr>
          <w:rFonts w:ascii="Times New Roman" w:hAnsi="Times New Roman" w:cs="Times New Roman"/>
          <w:sz w:val="24"/>
          <w:szCs w:val="24"/>
        </w:rPr>
        <w:t>EASA: Avrupa Havacılık Emniyet Ajansını,</w:t>
      </w:r>
    </w:p>
    <w:p w:rsidR="00922563" w:rsidRPr="003C03C3" w:rsidRDefault="00922563" w:rsidP="00922563">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ı) </w:t>
      </w:r>
      <w:r w:rsidRPr="003C03C3">
        <w:rPr>
          <w:rFonts w:ascii="Times New Roman" w:hAnsi="Times New Roman" w:cs="Times New Roman"/>
          <w:sz w:val="24"/>
          <w:szCs w:val="24"/>
        </w:rPr>
        <w:t xml:space="preserve">FSTD: Sentetik Uçuş Eğitim Cihazı </w:t>
      </w:r>
    </w:p>
    <w:p w:rsidR="00922563" w:rsidRPr="000114D9" w:rsidRDefault="00922563" w:rsidP="00997B63">
      <w:pPr>
        <w:pStyle w:val="ListeParagraf"/>
        <w:numPr>
          <w:ilvl w:val="0"/>
          <w:numId w:val="3"/>
        </w:numPr>
        <w:spacing w:after="0"/>
        <w:jc w:val="both"/>
        <w:rPr>
          <w:rFonts w:ascii="Times New Roman" w:hAnsi="Times New Roman" w:cs="Times New Roman"/>
          <w:sz w:val="24"/>
          <w:szCs w:val="24"/>
        </w:rPr>
      </w:pPr>
      <w:r w:rsidRPr="000114D9">
        <w:rPr>
          <w:rFonts w:ascii="Times New Roman" w:hAnsi="Times New Roman" w:cs="Times New Roman"/>
          <w:sz w:val="24"/>
          <w:szCs w:val="24"/>
        </w:rPr>
        <w:lastRenderedPageBreak/>
        <w:t xml:space="preserve">FFS: Tam Uçuş Simülatörü, </w:t>
      </w:r>
    </w:p>
    <w:p w:rsidR="00922563" w:rsidRPr="000114D9" w:rsidRDefault="00922563" w:rsidP="00997B63">
      <w:pPr>
        <w:pStyle w:val="ListeParagraf"/>
        <w:numPr>
          <w:ilvl w:val="0"/>
          <w:numId w:val="3"/>
        </w:numPr>
        <w:spacing w:after="0"/>
        <w:jc w:val="both"/>
        <w:rPr>
          <w:rFonts w:ascii="Times New Roman" w:hAnsi="Times New Roman" w:cs="Times New Roman"/>
          <w:sz w:val="24"/>
          <w:szCs w:val="24"/>
        </w:rPr>
      </w:pPr>
      <w:r w:rsidRPr="000114D9">
        <w:rPr>
          <w:rFonts w:ascii="Times New Roman" w:hAnsi="Times New Roman" w:cs="Times New Roman"/>
          <w:sz w:val="24"/>
          <w:szCs w:val="24"/>
        </w:rPr>
        <w:t xml:space="preserve">FTD: Uçuş Eğitim Cihazı , </w:t>
      </w:r>
    </w:p>
    <w:p w:rsidR="00922563" w:rsidRPr="000114D9" w:rsidRDefault="00922563" w:rsidP="00997B63">
      <w:pPr>
        <w:pStyle w:val="ListeParagraf"/>
        <w:numPr>
          <w:ilvl w:val="0"/>
          <w:numId w:val="3"/>
        </w:numPr>
        <w:spacing w:after="0"/>
        <w:jc w:val="both"/>
        <w:rPr>
          <w:rFonts w:ascii="Times New Roman" w:hAnsi="Times New Roman" w:cs="Times New Roman"/>
          <w:sz w:val="24"/>
          <w:szCs w:val="24"/>
        </w:rPr>
      </w:pPr>
      <w:r w:rsidRPr="000114D9">
        <w:rPr>
          <w:rFonts w:ascii="Times New Roman" w:hAnsi="Times New Roman" w:cs="Times New Roman"/>
          <w:sz w:val="24"/>
          <w:szCs w:val="24"/>
        </w:rPr>
        <w:t xml:space="preserve">FNPT: Uçuş ve Navigasyon (Seyrüsefer) Prosedür Eğitim Cihazı, </w:t>
      </w:r>
    </w:p>
    <w:p w:rsidR="00922563" w:rsidRPr="000114D9" w:rsidRDefault="00922563" w:rsidP="00997B63">
      <w:pPr>
        <w:pStyle w:val="ListeParagraf"/>
        <w:numPr>
          <w:ilvl w:val="0"/>
          <w:numId w:val="3"/>
        </w:numPr>
        <w:spacing w:after="0"/>
        <w:jc w:val="both"/>
        <w:rPr>
          <w:rFonts w:ascii="Times New Roman" w:hAnsi="Times New Roman" w:cs="Times New Roman"/>
          <w:sz w:val="24"/>
          <w:szCs w:val="24"/>
        </w:rPr>
      </w:pPr>
      <w:r w:rsidRPr="000114D9">
        <w:rPr>
          <w:rFonts w:ascii="Times New Roman" w:hAnsi="Times New Roman" w:cs="Times New Roman"/>
          <w:sz w:val="24"/>
          <w:szCs w:val="24"/>
        </w:rPr>
        <w:t>IR: Aletli Uçuş Yetkisi</w:t>
      </w:r>
    </w:p>
    <w:p w:rsidR="00922563" w:rsidRPr="000114D9" w:rsidRDefault="00922563" w:rsidP="00997B63">
      <w:pPr>
        <w:pStyle w:val="ListeParagraf"/>
        <w:numPr>
          <w:ilvl w:val="0"/>
          <w:numId w:val="3"/>
        </w:numPr>
        <w:spacing w:after="0"/>
        <w:jc w:val="both"/>
        <w:rPr>
          <w:rFonts w:ascii="Times New Roman" w:hAnsi="Times New Roman" w:cs="Times New Roman"/>
          <w:sz w:val="24"/>
          <w:szCs w:val="24"/>
        </w:rPr>
      </w:pPr>
      <w:r w:rsidRPr="000114D9">
        <w:rPr>
          <w:rFonts w:ascii="Times New Roman" w:hAnsi="Times New Roman" w:cs="Times New Roman"/>
          <w:sz w:val="24"/>
          <w:szCs w:val="24"/>
        </w:rPr>
        <w:t>LAPL: Hafif hava aracı pilot lisansını,</w:t>
      </w:r>
    </w:p>
    <w:p w:rsidR="00922563" w:rsidRPr="000114D9" w:rsidRDefault="00922563" w:rsidP="00997B63">
      <w:pPr>
        <w:pStyle w:val="ListeParagraf"/>
        <w:numPr>
          <w:ilvl w:val="0"/>
          <w:numId w:val="3"/>
        </w:numPr>
        <w:spacing w:after="0"/>
        <w:jc w:val="both"/>
        <w:rPr>
          <w:rFonts w:ascii="Times New Roman" w:hAnsi="Times New Roman" w:cs="Times New Roman"/>
          <w:sz w:val="24"/>
          <w:szCs w:val="24"/>
        </w:rPr>
      </w:pPr>
      <w:r w:rsidRPr="000114D9">
        <w:rPr>
          <w:rFonts w:ascii="Times New Roman" w:hAnsi="Times New Roman" w:cs="Times New Roman"/>
          <w:sz w:val="24"/>
          <w:szCs w:val="24"/>
        </w:rPr>
        <w:t xml:space="preserve">MPL: Çoklu ekip pilot lisansını, </w:t>
      </w:r>
    </w:p>
    <w:p w:rsidR="00922563" w:rsidRPr="003C03C3" w:rsidRDefault="00922563" w:rsidP="00997B63">
      <w:pPr>
        <w:pStyle w:val="ListeParagraf"/>
        <w:numPr>
          <w:ilvl w:val="0"/>
          <w:numId w:val="3"/>
        </w:numPr>
        <w:spacing w:after="0"/>
        <w:jc w:val="both"/>
        <w:rPr>
          <w:rFonts w:ascii="Times New Roman" w:hAnsi="Times New Roman" w:cs="Times New Roman"/>
          <w:sz w:val="24"/>
          <w:szCs w:val="24"/>
        </w:rPr>
      </w:pPr>
      <w:r w:rsidRPr="003C03C3">
        <w:rPr>
          <w:rFonts w:ascii="Times New Roman" w:hAnsi="Times New Roman" w:cs="Times New Roman"/>
          <w:sz w:val="24"/>
          <w:szCs w:val="24"/>
        </w:rPr>
        <w:t xml:space="preserve">MQTG: Temel Kalifikasyon Test Rehberi </w:t>
      </w:r>
    </w:p>
    <w:p w:rsidR="00922563" w:rsidRPr="003C03C3" w:rsidRDefault="00922563" w:rsidP="00997B63">
      <w:pPr>
        <w:pStyle w:val="ListeParagraf"/>
        <w:numPr>
          <w:ilvl w:val="0"/>
          <w:numId w:val="3"/>
        </w:numPr>
        <w:spacing w:after="0"/>
        <w:jc w:val="both"/>
        <w:rPr>
          <w:rFonts w:ascii="Times New Roman" w:hAnsi="Times New Roman" w:cs="Times New Roman"/>
          <w:sz w:val="24"/>
          <w:szCs w:val="24"/>
        </w:rPr>
      </w:pPr>
      <w:r w:rsidRPr="003C03C3">
        <w:rPr>
          <w:rFonts w:ascii="Times New Roman" w:hAnsi="Times New Roman" w:cs="Times New Roman"/>
          <w:sz w:val="24"/>
          <w:szCs w:val="24"/>
        </w:rPr>
        <w:t xml:space="preserve">ORO: Hava operasyonlarına yönelik organizasyon gerekliliklerini </w:t>
      </w:r>
    </w:p>
    <w:p w:rsidR="00922563" w:rsidRPr="003C03C3" w:rsidRDefault="00922563" w:rsidP="00997B63">
      <w:pPr>
        <w:pStyle w:val="ListeParagraf"/>
        <w:numPr>
          <w:ilvl w:val="0"/>
          <w:numId w:val="3"/>
        </w:numPr>
        <w:spacing w:after="0"/>
        <w:jc w:val="both"/>
        <w:rPr>
          <w:rFonts w:ascii="Times New Roman" w:hAnsi="Times New Roman" w:cs="Times New Roman"/>
          <w:sz w:val="24"/>
          <w:szCs w:val="24"/>
        </w:rPr>
      </w:pPr>
      <w:r w:rsidRPr="003C03C3">
        <w:rPr>
          <w:rFonts w:ascii="Times New Roman" w:hAnsi="Times New Roman" w:cs="Times New Roman"/>
          <w:sz w:val="24"/>
          <w:szCs w:val="24"/>
        </w:rPr>
        <w:t>Part-ARA: 1178/2011 sayılı regülasyonun EK-6’sı,</w:t>
      </w:r>
    </w:p>
    <w:p w:rsidR="00922563" w:rsidRPr="003C03C3" w:rsidRDefault="00922563" w:rsidP="00997B63">
      <w:pPr>
        <w:pStyle w:val="ListeParagraf"/>
        <w:numPr>
          <w:ilvl w:val="0"/>
          <w:numId w:val="3"/>
        </w:numPr>
        <w:spacing w:after="0"/>
        <w:jc w:val="both"/>
        <w:rPr>
          <w:rFonts w:ascii="Times New Roman" w:hAnsi="Times New Roman" w:cs="Times New Roman"/>
          <w:sz w:val="24"/>
          <w:szCs w:val="24"/>
        </w:rPr>
      </w:pPr>
      <w:r w:rsidRPr="003C03C3">
        <w:rPr>
          <w:rFonts w:ascii="Times New Roman" w:hAnsi="Times New Roman" w:cs="Times New Roman"/>
          <w:sz w:val="24"/>
          <w:szCs w:val="24"/>
        </w:rPr>
        <w:t xml:space="preserve">Part-FCL: 1178/2011 sayılı regülasyonun EK-1’i,  </w:t>
      </w:r>
    </w:p>
    <w:p w:rsidR="00922563" w:rsidRPr="003C03C3" w:rsidRDefault="00922563" w:rsidP="00997B63">
      <w:pPr>
        <w:pStyle w:val="ListeParagraf"/>
        <w:numPr>
          <w:ilvl w:val="0"/>
          <w:numId w:val="3"/>
        </w:numPr>
        <w:spacing w:after="0"/>
        <w:jc w:val="both"/>
        <w:rPr>
          <w:rFonts w:ascii="Times New Roman" w:hAnsi="Times New Roman" w:cs="Times New Roman"/>
          <w:sz w:val="24"/>
          <w:szCs w:val="24"/>
        </w:rPr>
      </w:pPr>
      <w:r w:rsidRPr="003C03C3">
        <w:rPr>
          <w:rFonts w:ascii="Times New Roman" w:hAnsi="Times New Roman" w:cs="Times New Roman"/>
          <w:sz w:val="24"/>
          <w:szCs w:val="24"/>
        </w:rPr>
        <w:t xml:space="preserve">Part-MED: 1178/2011 sayılı regülasyonun EK-4’ü, </w:t>
      </w:r>
    </w:p>
    <w:p w:rsidR="00922563" w:rsidRPr="003C03C3" w:rsidRDefault="00922563" w:rsidP="00997B63">
      <w:pPr>
        <w:pStyle w:val="ListeParagraf"/>
        <w:numPr>
          <w:ilvl w:val="0"/>
          <w:numId w:val="3"/>
        </w:numPr>
        <w:spacing w:after="0"/>
        <w:jc w:val="both"/>
        <w:rPr>
          <w:rFonts w:ascii="Times New Roman" w:hAnsi="Times New Roman" w:cs="Times New Roman"/>
          <w:sz w:val="24"/>
          <w:szCs w:val="24"/>
        </w:rPr>
      </w:pPr>
      <w:r w:rsidRPr="003C03C3">
        <w:rPr>
          <w:rFonts w:ascii="Times New Roman" w:hAnsi="Times New Roman" w:cs="Times New Roman"/>
          <w:sz w:val="24"/>
          <w:szCs w:val="24"/>
        </w:rPr>
        <w:t>Part-ORA: 1178/2011 sayılı regülasyonun EK-7’si,</w:t>
      </w:r>
    </w:p>
    <w:p w:rsidR="00922563" w:rsidRPr="000114D9" w:rsidRDefault="00922563" w:rsidP="00997B63">
      <w:pPr>
        <w:pStyle w:val="ListeParagraf"/>
        <w:numPr>
          <w:ilvl w:val="0"/>
          <w:numId w:val="3"/>
        </w:numPr>
        <w:spacing w:after="0"/>
        <w:jc w:val="both"/>
        <w:rPr>
          <w:rFonts w:ascii="Times New Roman" w:hAnsi="Times New Roman" w:cs="Times New Roman"/>
          <w:sz w:val="24"/>
          <w:szCs w:val="24"/>
        </w:rPr>
      </w:pPr>
      <w:r w:rsidRPr="000114D9">
        <w:rPr>
          <w:rFonts w:ascii="Times New Roman" w:hAnsi="Times New Roman" w:cs="Times New Roman"/>
          <w:sz w:val="24"/>
          <w:szCs w:val="24"/>
        </w:rPr>
        <w:t>PPL: Hususi pilot lisansını,</w:t>
      </w:r>
    </w:p>
    <w:p w:rsidR="00922563" w:rsidRPr="000114D9" w:rsidRDefault="00922563" w:rsidP="00997B63">
      <w:pPr>
        <w:pStyle w:val="ListeParagraf"/>
        <w:numPr>
          <w:ilvl w:val="0"/>
          <w:numId w:val="3"/>
        </w:numPr>
        <w:spacing w:after="0"/>
        <w:jc w:val="both"/>
        <w:rPr>
          <w:rFonts w:ascii="Times New Roman" w:hAnsi="Times New Roman" w:cs="Times New Roman"/>
          <w:sz w:val="24"/>
          <w:szCs w:val="24"/>
        </w:rPr>
      </w:pPr>
      <w:r w:rsidRPr="000114D9">
        <w:rPr>
          <w:rFonts w:ascii="Times New Roman" w:hAnsi="Times New Roman" w:cs="Times New Roman"/>
          <w:sz w:val="24"/>
          <w:szCs w:val="24"/>
        </w:rPr>
        <w:t>Part-21: 748/2012 sayılı regülasyonun Ek-1’i,</w:t>
      </w:r>
    </w:p>
    <w:p w:rsidR="00922563" w:rsidRPr="003C03C3" w:rsidRDefault="00922563" w:rsidP="00997B63">
      <w:pPr>
        <w:pStyle w:val="ListeParagraf"/>
        <w:numPr>
          <w:ilvl w:val="0"/>
          <w:numId w:val="3"/>
        </w:numPr>
        <w:spacing w:after="0"/>
        <w:jc w:val="both"/>
        <w:rPr>
          <w:rFonts w:ascii="Times New Roman" w:hAnsi="Times New Roman" w:cs="Times New Roman"/>
          <w:sz w:val="24"/>
          <w:szCs w:val="24"/>
        </w:rPr>
      </w:pPr>
      <w:r w:rsidRPr="003C03C3">
        <w:rPr>
          <w:rFonts w:ascii="Times New Roman" w:hAnsi="Times New Roman" w:cs="Times New Roman"/>
          <w:sz w:val="24"/>
          <w:szCs w:val="24"/>
        </w:rPr>
        <w:t>QTG: Kalifikasyon Test Rehberi</w:t>
      </w:r>
    </w:p>
    <w:p w:rsidR="00922563" w:rsidRPr="000114D9" w:rsidRDefault="00922563" w:rsidP="00997B63">
      <w:pPr>
        <w:pStyle w:val="ListeParagraf"/>
        <w:numPr>
          <w:ilvl w:val="0"/>
          <w:numId w:val="3"/>
        </w:numPr>
        <w:spacing w:after="0"/>
        <w:jc w:val="both"/>
        <w:rPr>
          <w:rFonts w:ascii="Times New Roman" w:hAnsi="Times New Roman" w:cs="Times New Roman"/>
          <w:sz w:val="24"/>
          <w:szCs w:val="24"/>
        </w:rPr>
      </w:pPr>
      <w:r w:rsidRPr="000114D9">
        <w:rPr>
          <w:rFonts w:ascii="Times New Roman" w:hAnsi="Times New Roman" w:cs="Times New Roman"/>
          <w:sz w:val="24"/>
          <w:szCs w:val="24"/>
        </w:rPr>
        <w:t>SPL: Planör pilot lisansını,</w:t>
      </w:r>
    </w:p>
    <w:p w:rsidR="00922563" w:rsidRPr="000114D9" w:rsidRDefault="00922563" w:rsidP="00997B63">
      <w:pPr>
        <w:pStyle w:val="ListeParagraf"/>
        <w:numPr>
          <w:ilvl w:val="0"/>
          <w:numId w:val="3"/>
        </w:numPr>
        <w:spacing w:after="0"/>
        <w:jc w:val="both"/>
        <w:rPr>
          <w:rFonts w:ascii="Times New Roman" w:hAnsi="Times New Roman" w:cs="Times New Roman"/>
          <w:sz w:val="24"/>
          <w:szCs w:val="24"/>
        </w:rPr>
      </w:pPr>
      <w:r w:rsidRPr="000114D9">
        <w:rPr>
          <w:rFonts w:ascii="Times New Roman" w:hAnsi="Times New Roman" w:cs="Times New Roman"/>
          <w:sz w:val="24"/>
          <w:szCs w:val="24"/>
        </w:rPr>
        <w:t>TRI: Tip intibak yetkisi öğretmenini,</w:t>
      </w:r>
    </w:p>
    <w:p w:rsidR="00922563" w:rsidRPr="003C03C3" w:rsidRDefault="00922563" w:rsidP="00997B63">
      <w:pPr>
        <w:pStyle w:val="ListeParagraf"/>
        <w:numPr>
          <w:ilvl w:val="0"/>
          <w:numId w:val="3"/>
        </w:numPr>
        <w:spacing w:after="0"/>
        <w:jc w:val="both"/>
        <w:rPr>
          <w:rFonts w:ascii="Times New Roman" w:hAnsi="Times New Roman" w:cs="Times New Roman"/>
          <w:sz w:val="24"/>
          <w:szCs w:val="24"/>
        </w:rPr>
      </w:pPr>
      <w:r w:rsidRPr="003C03C3">
        <w:rPr>
          <w:rFonts w:ascii="Times New Roman" w:hAnsi="Times New Roman" w:cs="Times New Roman"/>
          <w:sz w:val="24"/>
          <w:szCs w:val="24"/>
        </w:rPr>
        <w:t>ZFTT: Sıfır uçuş zamanlı eğitim,</w:t>
      </w:r>
    </w:p>
    <w:p w:rsidR="00922563" w:rsidRPr="003C03C3" w:rsidRDefault="00922563" w:rsidP="00997B63">
      <w:pPr>
        <w:pStyle w:val="ListeParagraf"/>
        <w:numPr>
          <w:ilvl w:val="0"/>
          <w:numId w:val="3"/>
        </w:numPr>
        <w:spacing w:after="0"/>
        <w:jc w:val="both"/>
        <w:rPr>
          <w:rFonts w:ascii="Times New Roman" w:hAnsi="Times New Roman" w:cs="Times New Roman"/>
          <w:sz w:val="24"/>
          <w:szCs w:val="24"/>
        </w:rPr>
      </w:pPr>
      <w:r w:rsidRPr="003C03C3">
        <w:rPr>
          <w:rFonts w:ascii="Times New Roman" w:hAnsi="Times New Roman" w:cs="Times New Roman"/>
          <w:sz w:val="24"/>
          <w:szCs w:val="24"/>
        </w:rPr>
        <w:t>Genel Müdür: Sivil Havacılık Genel Müdürü,</w:t>
      </w:r>
    </w:p>
    <w:p w:rsidR="00922563" w:rsidRPr="003C03C3" w:rsidRDefault="00922563" w:rsidP="00997B63">
      <w:pPr>
        <w:pStyle w:val="ListeParagraf"/>
        <w:numPr>
          <w:ilvl w:val="0"/>
          <w:numId w:val="3"/>
        </w:numPr>
        <w:spacing w:after="0"/>
        <w:jc w:val="both"/>
        <w:rPr>
          <w:rFonts w:ascii="Times New Roman" w:hAnsi="Times New Roman" w:cs="Times New Roman"/>
          <w:sz w:val="24"/>
          <w:szCs w:val="24"/>
        </w:rPr>
      </w:pPr>
      <w:r w:rsidRPr="003C03C3">
        <w:rPr>
          <w:rFonts w:ascii="Times New Roman" w:hAnsi="Times New Roman" w:cs="Times New Roman"/>
          <w:sz w:val="24"/>
          <w:szCs w:val="24"/>
        </w:rPr>
        <w:t>Genel Müdürlük: Sivil Havacılık Genel Müdürlüğü,</w:t>
      </w:r>
    </w:p>
    <w:p w:rsidR="00922563" w:rsidRDefault="00922563" w:rsidP="00997B63">
      <w:pPr>
        <w:pStyle w:val="ListeParagraf"/>
        <w:numPr>
          <w:ilvl w:val="0"/>
          <w:numId w:val="3"/>
        </w:numPr>
        <w:spacing w:after="0"/>
        <w:jc w:val="both"/>
        <w:rPr>
          <w:rFonts w:ascii="Times New Roman" w:hAnsi="Times New Roman" w:cs="Times New Roman"/>
          <w:color w:val="000000" w:themeColor="text1"/>
          <w:sz w:val="24"/>
          <w:szCs w:val="24"/>
        </w:rPr>
      </w:pPr>
      <w:r w:rsidRPr="003C03C3">
        <w:rPr>
          <w:rFonts w:ascii="Times New Roman" w:hAnsi="Times New Roman" w:cs="Times New Roman"/>
          <w:sz w:val="24"/>
          <w:szCs w:val="24"/>
        </w:rPr>
        <w:t>Hava aracı: Atmosferde, havanın dünyanın yüzeyine karşı olan reaksiyonları dışındaki</w:t>
      </w:r>
      <w:r w:rsidRPr="000114D9">
        <w:rPr>
          <w:rFonts w:ascii="Times New Roman" w:hAnsi="Times New Roman" w:cs="Times New Roman"/>
          <w:color w:val="000000" w:themeColor="text1"/>
          <w:sz w:val="24"/>
          <w:szCs w:val="24"/>
        </w:rPr>
        <w:t xml:space="preserve"> hava reaksiyonlarından destek alabilen her türlü aracı, </w:t>
      </w:r>
    </w:p>
    <w:p w:rsidR="00922563" w:rsidRPr="003C03C3" w:rsidRDefault="00922563" w:rsidP="00922563">
      <w:pPr>
        <w:spacing w:after="0"/>
        <w:ind w:left="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çç) </w:t>
      </w:r>
      <w:r w:rsidRPr="003C03C3">
        <w:rPr>
          <w:rFonts w:ascii="Times New Roman" w:hAnsi="Times New Roman" w:cs="Times New Roman"/>
          <w:sz w:val="24"/>
          <w:szCs w:val="24"/>
        </w:rPr>
        <w:t xml:space="preserve">Kalifikasyon: Bir FSTD’nin uygunluk dokümanında belirtilen teknik yeterlilik seviyesi, </w:t>
      </w:r>
    </w:p>
    <w:p w:rsidR="00922563" w:rsidRPr="003C03C3" w:rsidRDefault="00922563" w:rsidP="00997B63">
      <w:pPr>
        <w:pStyle w:val="ListeParagraf"/>
        <w:numPr>
          <w:ilvl w:val="0"/>
          <w:numId w:val="3"/>
        </w:numPr>
        <w:spacing w:after="0"/>
        <w:jc w:val="both"/>
        <w:rPr>
          <w:rFonts w:ascii="Times New Roman" w:hAnsi="Times New Roman" w:cs="Times New Roman"/>
          <w:color w:val="000000" w:themeColor="text1"/>
          <w:sz w:val="24"/>
          <w:szCs w:val="24"/>
        </w:rPr>
      </w:pPr>
      <w:r w:rsidRPr="003C03C3">
        <w:rPr>
          <w:rFonts w:ascii="Times New Roman" w:eastAsia="Times New Roman" w:hAnsi="Times New Roman" w:cs="Times New Roman"/>
          <w:sz w:val="24"/>
          <w:szCs w:val="24"/>
        </w:rPr>
        <w:t xml:space="preserve">Sınıf İçi Eğitim: Genel Müdürlükçe onaylanmış eğitim organizasyonlarında, öğrenci ve öğretmenin, zamanı ve yeri önceden belirlenmiş ve bir araya gelerek </w:t>
      </w:r>
      <w:r>
        <w:rPr>
          <w:rFonts w:ascii="Times New Roman" w:eastAsia="Times New Roman" w:hAnsi="Times New Roman" w:cs="Times New Roman"/>
          <w:sz w:val="24"/>
          <w:szCs w:val="24"/>
        </w:rPr>
        <w:t>gerçekleştirilen eğitimi,</w:t>
      </w:r>
    </w:p>
    <w:p w:rsidR="00922563" w:rsidRPr="003C03C3" w:rsidRDefault="00922563" w:rsidP="00997B63">
      <w:pPr>
        <w:pStyle w:val="ListeParagraf"/>
        <w:numPr>
          <w:ilvl w:val="0"/>
          <w:numId w:val="3"/>
        </w:numPr>
        <w:spacing w:after="0"/>
        <w:jc w:val="both"/>
        <w:rPr>
          <w:rFonts w:ascii="Times New Roman" w:hAnsi="Times New Roman" w:cs="Times New Roman"/>
          <w:color w:val="000000" w:themeColor="text1"/>
          <w:sz w:val="24"/>
          <w:szCs w:val="24"/>
        </w:rPr>
      </w:pPr>
      <w:r w:rsidRPr="003C03C3">
        <w:rPr>
          <w:rFonts w:ascii="Times New Roman" w:hAnsi="Times New Roman" w:cs="Times New Roman"/>
          <w:sz w:val="24"/>
          <w:szCs w:val="24"/>
        </w:rPr>
        <w:t>Sertifikasyon şartnamesi (CS): 216/2008 sayılı Regülasyon ile bunun Uygulama Kurallarına uyumluluğu sağlayacak yöntemlerin belirtildiği ve bir kuruluş tarafından sertifikalandırma maksadıyla kullanılabilecek EASA tarafından benimsenmiş teknik standartları,</w:t>
      </w:r>
    </w:p>
    <w:p w:rsidR="00922563" w:rsidRPr="003C03C3" w:rsidRDefault="00922563" w:rsidP="00997B63">
      <w:pPr>
        <w:pStyle w:val="ListeParagraf"/>
        <w:numPr>
          <w:ilvl w:val="0"/>
          <w:numId w:val="3"/>
        </w:numPr>
        <w:spacing w:after="0"/>
        <w:jc w:val="both"/>
        <w:rPr>
          <w:rFonts w:ascii="Times New Roman" w:hAnsi="Times New Roman" w:cs="Times New Roman"/>
          <w:color w:val="000000" w:themeColor="text1"/>
          <w:sz w:val="24"/>
          <w:szCs w:val="24"/>
        </w:rPr>
      </w:pPr>
      <w:r w:rsidRPr="003C03C3">
        <w:rPr>
          <w:rFonts w:ascii="Times New Roman" w:hAnsi="Times New Roman" w:cs="Times New Roman"/>
          <w:sz w:val="24"/>
          <w:szCs w:val="24"/>
        </w:rPr>
        <w:t>Test Uçuşu Eğitimi: Test uçuşlarını gerçekleştirebilmek için pilotlar tarafından alınması gereken eğitim,</w:t>
      </w:r>
    </w:p>
    <w:p w:rsidR="00922563" w:rsidRPr="003C03C3" w:rsidRDefault="00922563" w:rsidP="00997B63">
      <w:pPr>
        <w:pStyle w:val="ListeParagraf"/>
        <w:numPr>
          <w:ilvl w:val="0"/>
          <w:numId w:val="3"/>
        </w:numPr>
        <w:spacing w:after="0"/>
        <w:jc w:val="both"/>
        <w:rPr>
          <w:rFonts w:ascii="Times New Roman" w:hAnsi="Times New Roman" w:cs="Times New Roman"/>
          <w:color w:val="000000" w:themeColor="text1"/>
          <w:sz w:val="24"/>
          <w:szCs w:val="24"/>
        </w:rPr>
      </w:pPr>
      <w:r w:rsidRPr="003C03C3">
        <w:rPr>
          <w:rFonts w:ascii="Times New Roman" w:eastAsia="Times New Roman" w:hAnsi="Times New Roman" w:cs="Times New Roman"/>
          <w:sz w:val="24"/>
          <w:szCs w:val="24"/>
        </w:rPr>
        <w:t>Uzaktan eğitim: Öğrenci ve öğretmenin sınıf ortamında bir araya gelme zorunluluğu olmadan, bilgisayar teknolojileri vasıtası ile tamamen sanal ortamda görüntülü, sesli, interaktif olarak derslerin işlendiği ve öğrencileri istediği zaman bunları yeniden izleyip görüntüleyebildiği Genel Müdürlük onaylı eğitim modeli,</w:t>
      </w:r>
    </w:p>
    <w:p w:rsidR="00922563" w:rsidRPr="003C03C3" w:rsidRDefault="00922563" w:rsidP="00922563">
      <w:pPr>
        <w:spacing w:after="0"/>
        <w:ind w:left="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ğğ) </w:t>
      </w:r>
      <w:r w:rsidRPr="003C03C3">
        <w:rPr>
          <w:rFonts w:ascii="Times New Roman" w:hAnsi="Times New Roman" w:cs="Times New Roman"/>
          <w:sz w:val="24"/>
          <w:szCs w:val="24"/>
        </w:rPr>
        <w:t>Üçüncü Ülke: Türkiye ve EASA üyesi tüm ülkeler dışında kalan ülkeler,</w:t>
      </w:r>
    </w:p>
    <w:p w:rsidR="00922563" w:rsidRPr="003C03C3" w:rsidRDefault="00922563" w:rsidP="00997B63">
      <w:pPr>
        <w:pStyle w:val="ListeParagraf"/>
        <w:widowControl w:val="0"/>
        <w:numPr>
          <w:ilvl w:val="0"/>
          <w:numId w:val="3"/>
        </w:numPr>
        <w:autoSpaceDE w:val="0"/>
        <w:autoSpaceDN w:val="0"/>
        <w:adjustRightInd w:val="0"/>
        <w:spacing w:after="0"/>
        <w:jc w:val="both"/>
        <w:rPr>
          <w:rFonts w:ascii="Times New Roman" w:hAnsi="Times New Roman" w:cs="Times New Roman"/>
          <w:sz w:val="24"/>
          <w:szCs w:val="24"/>
        </w:rPr>
      </w:pPr>
      <w:r w:rsidRPr="003C03C3">
        <w:rPr>
          <w:rFonts w:ascii="Times New Roman" w:hAnsi="Times New Roman" w:cs="Times New Roman"/>
          <w:sz w:val="24"/>
          <w:szCs w:val="24"/>
        </w:rPr>
        <w:t>Üye ülke: Türkiye ve EASA üyesi tüm ülkeler,</w:t>
      </w:r>
    </w:p>
    <w:p w:rsidR="00922563" w:rsidRPr="000114D9" w:rsidRDefault="00922563" w:rsidP="00922563">
      <w:pPr>
        <w:widowControl w:val="0"/>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ıı) </w:t>
      </w:r>
      <w:r w:rsidRPr="000114D9">
        <w:rPr>
          <w:rFonts w:ascii="Times New Roman" w:hAnsi="Times New Roman" w:cs="Times New Roman"/>
          <w:sz w:val="24"/>
          <w:szCs w:val="24"/>
        </w:rPr>
        <w:t>Yetkili Otorite: Sivil Havacılık Genel Müdürlüğünü veya Sivil Havacılık Genel Müdürlüğü tarafından kabul edilen EASA üyesi bir otoriteyi,</w:t>
      </w:r>
    </w:p>
    <w:p w:rsidR="00922563" w:rsidRPr="000114D9" w:rsidRDefault="00922563" w:rsidP="00922563">
      <w:pPr>
        <w:widowControl w:val="0"/>
        <w:autoSpaceDE w:val="0"/>
        <w:autoSpaceDN w:val="0"/>
        <w:adjustRightInd w:val="0"/>
        <w:spacing w:after="0"/>
        <w:jc w:val="both"/>
        <w:rPr>
          <w:rFonts w:ascii="Times New Roman" w:hAnsi="Times New Roman" w:cs="Times New Roman"/>
          <w:sz w:val="24"/>
          <w:szCs w:val="24"/>
        </w:rPr>
      </w:pPr>
    </w:p>
    <w:p w:rsidR="00922563" w:rsidRDefault="00922563" w:rsidP="00922563">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w:t>
      </w:r>
      <w:r w:rsidRPr="000114D9">
        <w:rPr>
          <w:rFonts w:ascii="Times New Roman" w:hAnsi="Times New Roman" w:cs="Times New Roman"/>
          <w:sz w:val="24"/>
          <w:szCs w:val="24"/>
        </w:rPr>
        <w:t>fade eder.</w:t>
      </w:r>
    </w:p>
    <w:p w:rsidR="00922563" w:rsidRPr="000114D9" w:rsidRDefault="00922563" w:rsidP="00922563">
      <w:pPr>
        <w:widowControl w:val="0"/>
        <w:autoSpaceDE w:val="0"/>
        <w:autoSpaceDN w:val="0"/>
        <w:adjustRightInd w:val="0"/>
        <w:spacing w:after="0"/>
        <w:jc w:val="both"/>
        <w:rPr>
          <w:rFonts w:ascii="Times New Roman" w:hAnsi="Times New Roman" w:cs="Times New Roman"/>
          <w:sz w:val="24"/>
          <w:szCs w:val="24"/>
        </w:rPr>
      </w:pPr>
    </w:p>
    <w:p w:rsidR="00922563" w:rsidRPr="000114D9" w:rsidRDefault="00922563" w:rsidP="00922563">
      <w:pPr>
        <w:spacing w:after="0"/>
        <w:ind w:firstLine="708"/>
        <w:jc w:val="both"/>
        <w:rPr>
          <w:rFonts w:ascii="Times New Roman" w:hAnsi="Times New Roman" w:cs="Times New Roman"/>
          <w:sz w:val="24"/>
          <w:szCs w:val="24"/>
        </w:rPr>
      </w:pPr>
      <w:r w:rsidRPr="000114D9">
        <w:rPr>
          <w:rFonts w:ascii="Times New Roman" w:hAnsi="Times New Roman" w:cs="Times New Roman"/>
          <w:sz w:val="24"/>
          <w:szCs w:val="24"/>
        </w:rPr>
        <w:t>(3) Bu Talimatta belirtilmeyen tanımlar ve kısaltmalar için 2920 sayılı Kanun, 5431 sayılı Kanun ve Türkiye’nin üyesi bulunduğu uluslararası sivil havacılık kuruluşları (ICAO ve EASA) tarafından yayımlanan belgelerde belirtilen tanımlar esas alınır.</w:t>
      </w:r>
    </w:p>
    <w:p w:rsidR="00922563" w:rsidRPr="000114D9" w:rsidRDefault="00922563" w:rsidP="00922563">
      <w:pPr>
        <w:widowControl w:val="0"/>
        <w:autoSpaceDE w:val="0"/>
        <w:autoSpaceDN w:val="0"/>
        <w:adjustRightInd w:val="0"/>
        <w:spacing w:after="0"/>
        <w:jc w:val="both"/>
        <w:rPr>
          <w:rFonts w:ascii="Times New Roman" w:hAnsi="Times New Roman" w:cs="Times New Roman"/>
          <w:sz w:val="24"/>
          <w:szCs w:val="24"/>
        </w:rPr>
      </w:pPr>
    </w:p>
    <w:p w:rsidR="00922563" w:rsidRPr="00A70525" w:rsidRDefault="00922563" w:rsidP="00922563">
      <w:pPr>
        <w:widowControl w:val="0"/>
        <w:autoSpaceDE w:val="0"/>
        <w:autoSpaceDN w:val="0"/>
        <w:adjustRightInd w:val="0"/>
        <w:spacing w:after="0"/>
        <w:ind w:firstLine="720"/>
        <w:jc w:val="both"/>
        <w:rPr>
          <w:rFonts w:ascii="Times New Roman" w:hAnsi="Times New Roman" w:cs="Times New Roman"/>
          <w:b/>
          <w:sz w:val="24"/>
          <w:szCs w:val="24"/>
        </w:rPr>
      </w:pPr>
      <w:r>
        <w:rPr>
          <w:rFonts w:ascii="Times New Roman" w:hAnsi="Times New Roman" w:cs="Times New Roman"/>
          <w:b/>
          <w:sz w:val="24"/>
          <w:szCs w:val="24"/>
        </w:rPr>
        <w:t>Uygulama Gerekliliği</w:t>
      </w:r>
    </w:p>
    <w:p w:rsidR="00922563" w:rsidRPr="000114D9" w:rsidRDefault="00922563" w:rsidP="00922563">
      <w:pPr>
        <w:widowControl w:val="0"/>
        <w:autoSpaceDE w:val="0"/>
        <w:autoSpaceDN w:val="0"/>
        <w:adjustRightInd w:val="0"/>
        <w:spacing w:after="0"/>
        <w:ind w:firstLine="720"/>
        <w:jc w:val="both"/>
        <w:rPr>
          <w:rFonts w:ascii="Times New Roman" w:eastAsia="Times New Roman" w:hAnsi="Times New Roman" w:cs="Times New Roman"/>
          <w:sz w:val="24"/>
          <w:szCs w:val="24"/>
        </w:rPr>
      </w:pPr>
      <w:r>
        <w:rPr>
          <w:rFonts w:ascii="Times New Roman" w:hAnsi="Times New Roman" w:cs="Times New Roman"/>
          <w:b/>
          <w:sz w:val="24"/>
          <w:szCs w:val="24"/>
        </w:rPr>
        <w:t>MADDE</w:t>
      </w:r>
      <w:r w:rsidRPr="00A70525">
        <w:rPr>
          <w:rFonts w:ascii="Times New Roman" w:hAnsi="Times New Roman" w:cs="Times New Roman"/>
          <w:b/>
          <w:sz w:val="24"/>
          <w:szCs w:val="24"/>
        </w:rPr>
        <w:t xml:space="preserve"> 5</w:t>
      </w:r>
      <w:r>
        <w:rPr>
          <w:rFonts w:ascii="Times New Roman" w:hAnsi="Times New Roman" w:cs="Times New Roman"/>
          <w:sz w:val="24"/>
          <w:szCs w:val="24"/>
        </w:rPr>
        <w:t xml:space="preserve"> – (1) </w:t>
      </w:r>
      <w:r w:rsidRPr="000114D9">
        <w:rPr>
          <w:rFonts w:ascii="Times New Roman" w:eastAsia="Times New Roman" w:hAnsi="Times New Roman" w:cs="Times New Roman"/>
          <w:sz w:val="24"/>
          <w:szCs w:val="24"/>
        </w:rPr>
        <w:t xml:space="preserve">Genel Müdürlük tarafından uçak, helikopter, planör, balon ve hava gemisi </w:t>
      </w:r>
      <w:r w:rsidRPr="000114D9">
        <w:rPr>
          <w:rFonts w:ascii="Times New Roman" w:eastAsia="Times New Roman" w:hAnsi="Times New Roman" w:cs="Times New Roman"/>
          <w:color w:val="000000" w:themeColor="text1"/>
          <w:sz w:val="24"/>
          <w:szCs w:val="24"/>
        </w:rPr>
        <w:t>kategorilerinde eğitim vermek üzere</w:t>
      </w:r>
      <w:r>
        <w:rPr>
          <w:rFonts w:ascii="Times New Roman" w:eastAsia="Times New Roman" w:hAnsi="Times New Roman" w:cs="Times New Roman"/>
          <w:color w:val="000000" w:themeColor="text1"/>
          <w:sz w:val="24"/>
          <w:szCs w:val="24"/>
        </w:rPr>
        <w:t xml:space="preserve"> yetkilendirilen</w:t>
      </w:r>
      <w:r w:rsidRPr="000114D9">
        <w:rPr>
          <w:rFonts w:ascii="Times New Roman" w:eastAsia="Times New Roman" w:hAnsi="Times New Roman" w:cs="Times New Roman"/>
          <w:color w:val="000000" w:themeColor="text1"/>
          <w:sz w:val="24"/>
          <w:szCs w:val="24"/>
        </w:rPr>
        <w:t xml:space="preserve"> Ona</w:t>
      </w:r>
      <w:r>
        <w:rPr>
          <w:rFonts w:ascii="Times New Roman" w:eastAsia="Times New Roman" w:hAnsi="Times New Roman" w:cs="Times New Roman"/>
          <w:sz w:val="24"/>
          <w:szCs w:val="24"/>
        </w:rPr>
        <w:t>ylı Eğitim Organizasyonları</w:t>
      </w:r>
      <w:r w:rsidRPr="000114D9">
        <w:rPr>
          <w:rFonts w:ascii="Times New Roman" w:eastAsia="Times New Roman" w:hAnsi="Times New Roman" w:cs="Times New Roman"/>
          <w:sz w:val="24"/>
          <w:szCs w:val="24"/>
        </w:rPr>
        <w:t>, havacılık tıp merkezleri, simülatör operatörleri</w:t>
      </w:r>
      <w:r>
        <w:rPr>
          <w:rFonts w:ascii="Times New Roman" w:eastAsia="Times New Roman" w:hAnsi="Times New Roman" w:cs="Times New Roman"/>
          <w:sz w:val="24"/>
          <w:szCs w:val="24"/>
        </w:rPr>
        <w:t xml:space="preserve"> ile bunlarda görev yapacak</w:t>
      </w:r>
      <w:r w:rsidRPr="000114D9">
        <w:rPr>
          <w:rFonts w:ascii="Times New Roman" w:eastAsia="Times New Roman" w:hAnsi="Times New Roman" w:cs="Times New Roman"/>
          <w:sz w:val="24"/>
          <w:szCs w:val="24"/>
        </w:rPr>
        <w:t xml:space="preserve"> personel</w:t>
      </w:r>
      <w:r>
        <w:rPr>
          <w:rFonts w:ascii="Times New Roman" w:eastAsia="Times New Roman" w:hAnsi="Times New Roman" w:cs="Times New Roman"/>
          <w:sz w:val="24"/>
          <w:szCs w:val="24"/>
        </w:rPr>
        <w:t xml:space="preserve"> bu Talimatın hükümleri ile Ek-1 de yer alan gereklilikleri yerine getirmelidir.</w:t>
      </w:r>
      <w:r w:rsidRPr="000114D9">
        <w:rPr>
          <w:rFonts w:ascii="Times New Roman" w:eastAsia="Times New Roman" w:hAnsi="Times New Roman" w:cs="Times New Roman"/>
          <w:sz w:val="24"/>
          <w:szCs w:val="24"/>
        </w:rPr>
        <w:t xml:space="preserve"> </w:t>
      </w:r>
    </w:p>
    <w:p w:rsidR="00922563" w:rsidRDefault="00922563" w:rsidP="00922563">
      <w:pPr>
        <w:widowControl w:val="0"/>
        <w:autoSpaceDE w:val="0"/>
        <w:autoSpaceDN w:val="0"/>
        <w:adjustRightInd w:val="0"/>
        <w:spacing w:after="0"/>
        <w:jc w:val="both"/>
        <w:rPr>
          <w:rFonts w:ascii="Times New Roman" w:hAnsi="Times New Roman" w:cs="Times New Roman"/>
          <w:sz w:val="24"/>
          <w:szCs w:val="24"/>
        </w:rPr>
      </w:pPr>
    </w:p>
    <w:p w:rsidR="00922563" w:rsidRPr="00A70525" w:rsidRDefault="00922563" w:rsidP="00922563">
      <w:pPr>
        <w:widowControl w:val="0"/>
        <w:autoSpaceDE w:val="0"/>
        <w:autoSpaceDN w:val="0"/>
        <w:adjustRightInd w:val="0"/>
        <w:spacing w:after="0"/>
        <w:jc w:val="both"/>
        <w:rPr>
          <w:rFonts w:ascii="Times New Roman" w:hAnsi="Times New Roman" w:cs="Times New Roman"/>
          <w:b/>
          <w:sz w:val="24"/>
          <w:szCs w:val="24"/>
        </w:rPr>
      </w:pPr>
    </w:p>
    <w:p w:rsidR="00922563" w:rsidRPr="00A70525" w:rsidRDefault="00922563" w:rsidP="00922563">
      <w:pPr>
        <w:widowControl w:val="0"/>
        <w:autoSpaceDE w:val="0"/>
        <w:autoSpaceDN w:val="0"/>
        <w:adjustRightInd w:val="0"/>
        <w:spacing w:after="0"/>
        <w:jc w:val="center"/>
        <w:rPr>
          <w:rFonts w:ascii="Times New Roman" w:hAnsi="Times New Roman" w:cs="Times New Roman"/>
          <w:b/>
          <w:sz w:val="24"/>
          <w:szCs w:val="24"/>
        </w:rPr>
      </w:pPr>
      <w:r w:rsidRPr="00A70525">
        <w:rPr>
          <w:rFonts w:ascii="Times New Roman" w:hAnsi="Times New Roman" w:cs="Times New Roman"/>
          <w:b/>
          <w:sz w:val="24"/>
          <w:szCs w:val="24"/>
        </w:rPr>
        <w:t>İKİNCİ BÖLÜM</w:t>
      </w:r>
    </w:p>
    <w:p w:rsidR="00922563" w:rsidRPr="00A70525" w:rsidRDefault="00922563" w:rsidP="00922563">
      <w:pPr>
        <w:widowControl w:val="0"/>
        <w:autoSpaceDE w:val="0"/>
        <w:autoSpaceDN w:val="0"/>
        <w:adjustRightInd w:val="0"/>
        <w:spacing w:after="0"/>
        <w:jc w:val="center"/>
        <w:rPr>
          <w:rFonts w:ascii="Times New Roman" w:hAnsi="Times New Roman" w:cs="Times New Roman"/>
          <w:b/>
          <w:sz w:val="24"/>
          <w:szCs w:val="24"/>
        </w:rPr>
      </w:pPr>
      <w:r w:rsidRPr="00A70525">
        <w:rPr>
          <w:rFonts w:ascii="Times New Roman" w:hAnsi="Times New Roman" w:cs="Times New Roman"/>
          <w:b/>
          <w:sz w:val="24"/>
          <w:szCs w:val="24"/>
        </w:rPr>
        <w:t>Onaylı Eğitim Organizasyonu (ATO)</w:t>
      </w:r>
    </w:p>
    <w:p w:rsidR="00922563" w:rsidRDefault="00922563" w:rsidP="00922563">
      <w:pPr>
        <w:widowControl w:val="0"/>
        <w:autoSpaceDE w:val="0"/>
        <w:autoSpaceDN w:val="0"/>
        <w:adjustRightInd w:val="0"/>
        <w:spacing w:after="0"/>
        <w:jc w:val="both"/>
        <w:rPr>
          <w:rFonts w:ascii="Times New Roman" w:hAnsi="Times New Roman" w:cs="Times New Roman"/>
          <w:sz w:val="24"/>
          <w:szCs w:val="24"/>
        </w:rPr>
      </w:pPr>
      <w:r w:rsidRPr="000114D9">
        <w:rPr>
          <w:rFonts w:ascii="Times New Roman" w:hAnsi="Times New Roman" w:cs="Times New Roman"/>
          <w:sz w:val="24"/>
          <w:szCs w:val="24"/>
        </w:rPr>
        <w:tab/>
      </w:r>
    </w:p>
    <w:p w:rsidR="00922563" w:rsidRPr="00A70525" w:rsidRDefault="00922563" w:rsidP="00922563">
      <w:pPr>
        <w:widowControl w:val="0"/>
        <w:autoSpaceDE w:val="0"/>
        <w:autoSpaceDN w:val="0"/>
        <w:adjustRightInd w:val="0"/>
        <w:spacing w:after="0"/>
        <w:ind w:firstLine="720"/>
        <w:jc w:val="both"/>
        <w:rPr>
          <w:rFonts w:ascii="Times New Roman" w:hAnsi="Times New Roman" w:cs="Times New Roman"/>
          <w:b/>
          <w:sz w:val="24"/>
          <w:szCs w:val="24"/>
        </w:rPr>
      </w:pPr>
      <w:r w:rsidRPr="00A70525">
        <w:rPr>
          <w:rFonts w:ascii="Times New Roman" w:hAnsi="Times New Roman" w:cs="Times New Roman"/>
          <w:b/>
          <w:sz w:val="24"/>
          <w:szCs w:val="24"/>
        </w:rPr>
        <w:t>Başvuru</w:t>
      </w:r>
    </w:p>
    <w:p w:rsidR="00922563" w:rsidRPr="000114D9"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b/>
          <w:sz w:val="24"/>
          <w:szCs w:val="24"/>
        </w:rPr>
        <w:t>MADDE</w:t>
      </w:r>
      <w:r w:rsidRPr="00A70525">
        <w:rPr>
          <w:rFonts w:ascii="Times New Roman" w:hAnsi="Times New Roman" w:cs="Times New Roman"/>
          <w:b/>
          <w:sz w:val="24"/>
          <w:szCs w:val="24"/>
        </w:rPr>
        <w:t xml:space="preserve"> 6</w:t>
      </w:r>
      <w:r>
        <w:rPr>
          <w:rFonts w:ascii="Times New Roman" w:hAnsi="Times New Roman" w:cs="Times New Roman"/>
          <w:sz w:val="24"/>
          <w:szCs w:val="24"/>
        </w:rPr>
        <w:t xml:space="preserve"> – (1) </w:t>
      </w:r>
      <w:r w:rsidRPr="000114D9">
        <w:rPr>
          <w:rFonts w:ascii="Times New Roman" w:hAnsi="Times New Roman" w:cs="Times New Roman"/>
          <w:sz w:val="24"/>
          <w:szCs w:val="24"/>
        </w:rPr>
        <w:t xml:space="preserve">Başvuru sahibi, bütün hazırlık ve çalışmalarını tamamladıktan sonra, Genel Müdürlük tarafından yayımlanan başvuru formu ve başvuru formunda yer alan belgeler ile Genel Müdürlüğe başvuru yapar. </w:t>
      </w:r>
    </w:p>
    <w:p w:rsidR="00922563" w:rsidRPr="000114D9"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p>
    <w:p w:rsidR="00922563" w:rsidRPr="00A70525" w:rsidRDefault="00922563" w:rsidP="00922563">
      <w:pPr>
        <w:widowControl w:val="0"/>
        <w:autoSpaceDE w:val="0"/>
        <w:autoSpaceDN w:val="0"/>
        <w:adjustRightInd w:val="0"/>
        <w:spacing w:after="0"/>
        <w:ind w:firstLine="720"/>
        <w:jc w:val="both"/>
        <w:rPr>
          <w:rFonts w:ascii="Times New Roman" w:hAnsi="Times New Roman" w:cs="Times New Roman"/>
          <w:b/>
          <w:sz w:val="24"/>
          <w:szCs w:val="24"/>
        </w:rPr>
      </w:pPr>
      <w:r w:rsidRPr="00A70525">
        <w:rPr>
          <w:rFonts w:ascii="Times New Roman" w:hAnsi="Times New Roman" w:cs="Times New Roman"/>
          <w:b/>
          <w:sz w:val="24"/>
          <w:szCs w:val="24"/>
        </w:rPr>
        <w:t>Milli Eğitim Bakanlığı Onayı</w:t>
      </w:r>
    </w:p>
    <w:p w:rsidR="00922563" w:rsidRPr="000114D9"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b/>
          <w:sz w:val="24"/>
          <w:szCs w:val="24"/>
        </w:rPr>
        <w:t>MADDE</w:t>
      </w:r>
      <w:r w:rsidRPr="00A70525">
        <w:rPr>
          <w:rFonts w:ascii="Times New Roman" w:hAnsi="Times New Roman" w:cs="Times New Roman"/>
          <w:b/>
          <w:sz w:val="24"/>
          <w:szCs w:val="24"/>
        </w:rPr>
        <w:t xml:space="preserve"> 7 –</w:t>
      </w:r>
      <w:r>
        <w:rPr>
          <w:rFonts w:ascii="Times New Roman" w:hAnsi="Times New Roman" w:cs="Times New Roman"/>
          <w:sz w:val="24"/>
          <w:szCs w:val="24"/>
        </w:rPr>
        <w:t xml:space="preserve"> (1) </w:t>
      </w:r>
      <w:r w:rsidRPr="000114D9">
        <w:rPr>
          <w:rFonts w:ascii="Times New Roman" w:hAnsi="Times New Roman" w:cs="Times New Roman"/>
          <w:sz w:val="24"/>
          <w:szCs w:val="24"/>
        </w:rPr>
        <w:t>Sadece tip yetkisi eğitimi vermek üzere yetkilendirilecek olan Onaylı Eğitim Organizasyonları hariç olmak üzere, tüm Onaylı Eğitim Organizasyonları Milli Eğitim Bakanlığından özel pilot yetiştirme kurs açma izni almak zorundadırlar. 2547 sayılı Yükseköğretim Kanunu uyarınca kurulmuş yükseköğretim kurumları bu gereklilikten muaftır.</w:t>
      </w:r>
    </w:p>
    <w:p w:rsidR="00922563" w:rsidRPr="000114D9"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p>
    <w:p w:rsidR="00922563" w:rsidRPr="00A70525" w:rsidRDefault="00922563" w:rsidP="00922563">
      <w:pPr>
        <w:widowControl w:val="0"/>
        <w:autoSpaceDE w:val="0"/>
        <w:autoSpaceDN w:val="0"/>
        <w:adjustRightInd w:val="0"/>
        <w:spacing w:after="0"/>
        <w:ind w:firstLine="720"/>
        <w:jc w:val="both"/>
        <w:rPr>
          <w:rFonts w:ascii="Times New Roman" w:hAnsi="Times New Roman" w:cs="Times New Roman"/>
          <w:b/>
          <w:sz w:val="24"/>
          <w:szCs w:val="24"/>
        </w:rPr>
      </w:pPr>
      <w:r w:rsidRPr="00A70525">
        <w:rPr>
          <w:rFonts w:ascii="Times New Roman" w:hAnsi="Times New Roman" w:cs="Times New Roman"/>
          <w:b/>
          <w:sz w:val="24"/>
          <w:szCs w:val="24"/>
        </w:rPr>
        <w:t xml:space="preserve">İşletme Ruhsatı </w:t>
      </w:r>
    </w:p>
    <w:p w:rsidR="00922563"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b/>
          <w:sz w:val="24"/>
          <w:szCs w:val="24"/>
        </w:rPr>
        <w:t>MADDE</w:t>
      </w:r>
      <w:r w:rsidRPr="00A70525">
        <w:rPr>
          <w:rFonts w:ascii="Times New Roman" w:hAnsi="Times New Roman" w:cs="Times New Roman"/>
          <w:b/>
          <w:sz w:val="24"/>
          <w:szCs w:val="24"/>
        </w:rPr>
        <w:t xml:space="preserve"> 8</w:t>
      </w:r>
      <w:r w:rsidRPr="009C127C">
        <w:rPr>
          <w:rFonts w:ascii="Times New Roman" w:hAnsi="Times New Roman" w:cs="Times New Roman"/>
          <w:sz w:val="24"/>
          <w:szCs w:val="24"/>
        </w:rPr>
        <w:t xml:space="preserve"> – (1) Hava aracı üzerinde eğitim verecek olan tüm organizasyonlar, Ticari Hava Taşıma İşletme Yönetmeliği (SHY-6A), Genel Havacılık Yönetmeliği (SHY-6B) veya Balonla Ticari Havacılık Faaliyetleri Talimatı (SHT-Balon) gerekliliklerine göre düzenlenmiş olan işletme ruhsatı sahibi olmak zorundadır.</w:t>
      </w:r>
    </w:p>
    <w:p w:rsidR="00922563" w:rsidRPr="009C127C"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p>
    <w:p w:rsidR="00922563" w:rsidRPr="000114D9"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r w:rsidRPr="009C127C">
        <w:rPr>
          <w:rFonts w:ascii="Times New Roman" w:hAnsi="Times New Roman" w:cs="Times New Roman"/>
          <w:sz w:val="24"/>
          <w:szCs w:val="24"/>
        </w:rPr>
        <w:t>(2) Sadece teorik eğitim vermek veya sadece simülatörde tip yetkisi eğitimi vermek üzere yetkilendirilen organizasyonlarda işletme ruhsatı gerekliliği aranmaz.</w:t>
      </w:r>
    </w:p>
    <w:p w:rsidR="00922563" w:rsidRPr="000114D9" w:rsidRDefault="00922563" w:rsidP="00922563">
      <w:pPr>
        <w:widowControl w:val="0"/>
        <w:autoSpaceDE w:val="0"/>
        <w:autoSpaceDN w:val="0"/>
        <w:adjustRightInd w:val="0"/>
        <w:spacing w:after="0"/>
        <w:jc w:val="both"/>
        <w:rPr>
          <w:rFonts w:ascii="Times New Roman" w:hAnsi="Times New Roman" w:cs="Times New Roman"/>
          <w:sz w:val="24"/>
          <w:szCs w:val="24"/>
        </w:rPr>
      </w:pPr>
    </w:p>
    <w:p w:rsidR="00922563" w:rsidRPr="00A70525" w:rsidRDefault="00922563" w:rsidP="00922563">
      <w:pPr>
        <w:widowControl w:val="0"/>
        <w:autoSpaceDE w:val="0"/>
        <w:autoSpaceDN w:val="0"/>
        <w:adjustRightInd w:val="0"/>
        <w:spacing w:after="0"/>
        <w:jc w:val="both"/>
        <w:rPr>
          <w:rFonts w:ascii="Times New Roman" w:hAnsi="Times New Roman" w:cs="Times New Roman"/>
          <w:b/>
          <w:sz w:val="24"/>
          <w:szCs w:val="24"/>
        </w:rPr>
      </w:pPr>
      <w:r w:rsidRPr="000114D9">
        <w:rPr>
          <w:rFonts w:ascii="Times New Roman" w:hAnsi="Times New Roman" w:cs="Times New Roman"/>
          <w:sz w:val="24"/>
          <w:szCs w:val="24"/>
        </w:rPr>
        <w:tab/>
      </w:r>
      <w:r w:rsidRPr="00A70525">
        <w:rPr>
          <w:rFonts w:ascii="Times New Roman" w:hAnsi="Times New Roman" w:cs="Times New Roman"/>
          <w:b/>
          <w:sz w:val="24"/>
          <w:szCs w:val="24"/>
        </w:rPr>
        <w:t>Kurucu paydaşlar, paydaşlar, dolaylı paydaşlar, temsile yetkili yöneticiler</w:t>
      </w:r>
    </w:p>
    <w:p w:rsidR="00922563" w:rsidRPr="000114D9"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r w:rsidRPr="00A70525">
        <w:rPr>
          <w:rFonts w:ascii="Times New Roman" w:hAnsi="Times New Roman" w:cs="Times New Roman"/>
          <w:b/>
          <w:sz w:val="24"/>
          <w:szCs w:val="24"/>
        </w:rPr>
        <w:t>MADDE 9</w:t>
      </w:r>
      <w:r>
        <w:rPr>
          <w:rFonts w:ascii="Times New Roman" w:hAnsi="Times New Roman" w:cs="Times New Roman"/>
          <w:sz w:val="24"/>
          <w:szCs w:val="24"/>
        </w:rPr>
        <w:t xml:space="preserve"> – (1) </w:t>
      </w:r>
      <w:r w:rsidRPr="000114D9">
        <w:rPr>
          <w:rFonts w:ascii="Times New Roman" w:hAnsi="Times New Roman" w:cs="Times New Roman"/>
          <w:sz w:val="24"/>
          <w:szCs w:val="24"/>
        </w:rPr>
        <w:t>Onaylı Eğitim Organizasyonlarının kurucu ortakları ile temsile yetkili yöneticilerinin 12/4/1991 tarihli ve 3713 sayılı Terörle Mücadele Kanununda yer alan suçlardan, 1/3/1926 tarihli ve 765 sayılı mülga Türk Ceza Kanunu, 26/9/2004 tarihli ve 5237 sayılı Türk Ceza Kanunu veya diğer kanunlar uyarınca basit veya nitelikli zimmet, irtikap, rüşvet, hırsızlık, dolandırıcılık, sahtecilik, inancı kötüye kullanma, hileli iflas gibi yüz kızartıcı suçlar ile istimal ve istihlak kaçakçılığı dışında kalan kaçakçılık suçlarından, resmi ihale ve alım satımlara fesat karıştırma, kara para aklama veya Devletin şahsiyetine karşı işlenen suçlardan, Devlet sırlarını açığa vurma, Devletin egemenlik alametlerine ve organlarının saygınlığına karşı suçlardan, Devletin güvenliğine karşı suçlardan, Anayasal düzene ve bu düzenin işleyişine karşı suçlardan</w:t>
      </w:r>
      <w:r w:rsidRPr="008826C1">
        <w:rPr>
          <w:rFonts w:ascii="Times New Roman" w:hAnsi="Times New Roman" w:cs="Times New Roman"/>
          <w:sz w:val="24"/>
          <w:szCs w:val="24"/>
        </w:rPr>
        <w:t>, milli savunmaya karşı suçlardan, Devlet sırlarına karşı suçlar ile casusluk,</w:t>
      </w:r>
      <w:r w:rsidRPr="000114D9">
        <w:rPr>
          <w:rFonts w:ascii="Times New Roman" w:hAnsi="Times New Roman" w:cs="Times New Roman"/>
          <w:sz w:val="24"/>
          <w:szCs w:val="24"/>
        </w:rPr>
        <w:t xml:space="preserve"> yabancı devletlerle olan ilişkilere karşı suçlardan, 765 sayılı mülga Türk Ceza Kanununun 384 üncü maddesinde yer alan nakliye ve muhabere vasıtaları aleyhindeki suçlar ve 5237 sayılı Türk Ceza Kanununun 223 üncü maddesinde yer alan ulaşım araçlarının kaçırılması veya alıkonulması suçlarından veya 10/7/1953 tarihli ve 6136 sayılı Ateşli Silahlar ve Bıçaklar ile Diğer Aletler Hakkındaki Kanuna muhalefetten hüküm giymemiş olması gerekmektedir.</w:t>
      </w:r>
    </w:p>
    <w:p w:rsidR="00922563" w:rsidRPr="000114D9"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p>
    <w:p w:rsidR="00922563" w:rsidRPr="00A70525" w:rsidRDefault="00922563" w:rsidP="00922563">
      <w:pPr>
        <w:widowControl w:val="0"/>
        <w:autoSpaceDE w:val="0"/>
        <w:autoSpaceDN w:val="0"/>
        <w:adjustRightInd w:val="0"/>
        <w:spacing w:after="0"/>
        <w:ind w:firstLine="720"/>
        <w:jc w:val="both"/>
        <w:rPr>
          <w:rFonts w:ascii="Times New Roman" w:hAnsi="Times New Roman" w:cs="Times New Roman"/>
          <w:b/>
          <w:sz w:val="24"/>
          <w:szCs w:val="24"/>
        </w:rPr>
      </w:pPr>
      <w:r w:rsidRPr="00A70525">
        <w:rPr>
          <w:rFonts w:ascii="Times New Roman" w:hAnsi="Times New Roman" w:cs="Times New Roman"/>
          <w:b/>
          <w:sz w:val="24"/>
          <w:szCs w:val="24"/>
        </w:rPr>
        <w:t>Onaylı Eğitim Organizasyonu Yetkisinin verilmesi</w:t>
      </w:r>
    </w:p>
    <w:p w:rsidR="00922563" w:rsidRPr="000114D9"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r w:rsidRPr="00A70525">
        <w:rPr>
          <w:rFonts w:ascii="Times New Roman" w:hAnsi="Times New Roman" w:cs="Times New Roman"/>
          <w:b/>
          <w:sz w:val="24"/>
          <w:szCs w:val="24"/>
        </w:rPr>
        <w:t>MADDE 10</w:t>
      </w:r>
      <w:r>
        <w:rPr>
          <w:rFonts w:ascii="Times New Roman" w:hAnsi="Times New Roman" w:cs="Times New Roman"/>
          <w:sz w:val="24"/>
          <w:szCs w:val="24"/>
        </w:rPr>
        <w:t xml:space="preserve"> – (1)</w:t>
      </w:r>
      <w:r w:rsidRPr="000114D9">
        <w:rPr>
          <w:rFonts w:ascii="Times New Roman" w:hAnsi="Times New Roman" w:cs="Times New Roman"/>
          <w:sz w:val="24"/>
          <w:szCs w:val="24"/>
        </w:rPr>
        <w:t xml:space="preserve"> Genel Müdürlüğe yapılan onaylı eğitim organizasyonu yetki başvuru dosyası üzerinde yapılan inceleme sonucunda eksiklik tespit edilmesi durumunda, tespit edilen eksiklikler ilgili kurum/kuruluşa bildirilir. Başvuru dosyası uygun görüldüğü takdirde, onaylı eğitim organizasyonu yerinde inceleme ve denetlemeye tabi tutulur. Denetleme sonucunda onaylı eğitim organizasyonunun bu talimatta belirtilen gereklilikleri karşıladığı tespit edilirse verilecek eğitimleri belirten bir yetki belgesi Genel Müdürlükçe düzenlenir. </w:t>
      </w:r>
    </w:p>
    <w:p w:rsidR="00922563" w:rsidRPr="000114D9"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p>
    <w:p w:rsidR="00922563" w:rsidRPr="00A70525" w:rsidRDefault="00922563" w:rsidP="00922563">
      <w:pPr>
        <w:spacing w:after="0"/>
        <w:ind w:firstLine="720"/>
        <w:jc w:val="both"/>
        <w:rPr>
          <w:rFonts w:ascii="Times New Roman" w:hAnsi="Times New Roman" w:cs="Times New Roman"/>
          <w:b/>
          <w:sz w:val="24"/>
          <w:szCs w:val="24"/>
        </w:rPr>
      </w:pPr>
      <w:r w:rsidRPr="00A70525">
        <w:rPr>
          <w:rFonts w:ascii="Times New Roman" w:hAnsi="Times New Roman" w:cs="Times New Roman"/>
          <w:b/>
          <w:sz w:val="24"/>
          <w:szCs w:val="24"/>
        </w:rPr>
        <w:t>Personel</w:t>
      </w:r>
    </w:p>
    <w:p w:rsidR="00922563" w:rsidRPr="000114D9"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r w:rsidRPr="00A70525">
        <w:rPr>
          <w:rFonts w:ascii="Times New Roman" w:hAnsi="Times New Roman" w:cs="Times New Roman"/>
          <w:b/>
          <w:sz w:val="24"/>
          <w:szCs w:val="24"/>
        </w:rPr>
        <w:t>MADDE 11</w:t>
      </w:r>
      <w:r w:rsidRPr="000114D9">
        <w:rPr>
          <w:rFonts w:ascii="Times New Roman" w:hAnsi="Times New Roman" w:cs="Times New Roman"/>
          <w:sz w:val="24"/>
          <w:szCs w:val="24"/>
        </w:rPr>
        <w:t xml:space="preserve"> – (1) Onaylı eğitim organizasyonları faaliyetlerini sürdürebilmek için yeterli sayıda personel görevlendirmelidir.  </w:t>
      </w:r>
    </w:p>
    <w:p w:rsidR="00922563" w:rsidRPr="000114D9"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p>
    <w:p w:rsidR="00922563" w:rsidRPr="00A70525" w:rsidRDefault="00922563" w:rsidP="00922563">
      <w:pPr>
        <w:widowControl w:val="0"/>
        <w:autoSpaceDE w:val="0"/>
        <w:autoSpaceDN w:val="0"/>
        <w:adjustRightInd w:val="0"/>
        <w:spacing w:after="0"/>
        <w:ind w:firstLine="720"/>
        <w:jc w:val="both"/>
        <w:rPr>
          <w:rFonts w:ascii="Times New Roman" w:hAnsi="Times New Roman" w:cs="Times New Roman"/>
          <w:b/>
          <w:sz w:val="24"/>
          <w:szCs w:val="24"/>
        </w:rPr>
      </w:pPr>
      <w:r w:rsidRPr="00A70525">
        <w:rPr>
          <w:rFonts w:ascii="Times New Roman" w:hAnsi="Times New Roman" w:cs="Times New Roman"/>
          <w:b/>
          <w:sz w:val="24"/>
          <w:szCs w:val="24"/>
        </w:rPr>
        <w:t>Uçuş ve Teorik Bilgi Öğretmenleri</w:t>
      </w:r>
    </w:p>
    <w:p w:rsidR="00922563" w:rsidRPr="000114D9"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r w:rsidRPr="00A70525">
        <w:rPr>
          <w:rFonts w:ascii="Times New Roman" w:hAnsi="Times New Roman" w:cs="Times New Roman"/>
          <w:b/>
          <w:sz w:val="24"/>
          <w:szCs w:val="24"/>
        </w:rPr>
        <w:t>MADDE 12</w:t>
      </w:r>
      <w:r w:rsidRPr="000114D9">
        <w:rPr>
          <w:rFonts w:ascii="Times New Roman" w:hAnsi="Times New Roman" w:cs="Times New Roman"/>
          <w:sz w:val="24"/>
          <w:szCs w:val="24"/>
        </w:rPr>
        <w:t xml:space="preserve"> – (1) ATO’da görev yapacak olan yarı zamanlı uçuş öğretmenleri ve teorik bilgi öğretmenleri sayısı Genel Müdürlükçe kabul edilebilir olmalıdır.</w:t>
      </w:r>
    </w:p>
    <w:p w:rsidR="00922563"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r w:rsidRPr="000114D9">
        <w:rPr>
          <w:rFonts w:ascii="Times New Roman" w:hAnsi="Times New Roman" w:cs="Times New Roman"/>
          <w:sz w:val="24"/>
          <w:szCs w:val="24"/>
        </w:rPr>
        <w:t xml:space="preserve">(2) ATO’da görev yapacak olan tahditli uçuş öğretmeni sayısı Genel Müdürlükçe kabul edilebilir olmalıdır. </w:t>
      </w:r>
    </w:p>
    <w:p w:rsidR="00922563" w:rsidRPr="000114D9"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(3) ATO’da görev yapacak olan </w:t>
      </w:r>
      <w:r w:rsidRPr="000114D9">
        <w:rPr>
          <w:rFonts w:ascii="Times New Roman" w:hAnsi="Times New Roman" w:cs="Times New Roman"/>
          <w:sz w:val="24"/>
          <w:szCs w:val="24"/>
        </w:rPr>
        <w:t>uçuş öğretmenleri ve teorik bilgi öğretmenleri</w:t>
      </w:r>
      <w:r>
        <w:rPr>
          <w:rFonts w:ascii="Times New Roman" w:hAnsi="Times New Roman" w:cs="Times New Roman"/>
          <w:sz w:val="24"/>
          <w:szCs w:val="24"/>
        </w:rPr>
        <w:t xml:space="preserve"> Genel Müdürlükçe yetkilendirilmiş olmalıdır.</w:t>
      </w:r>
    </w:p>
    <w:p w:rsidR="00922563" w:rsidRPr="000114D9" w:rsidRDefault="00922563" w:rsidP="00922563">
      <w:pPr>
        <w:widowControl w:val="0"/>
        <w:autoSpaceDE w:val="0"/>
        <w:autoSpaceDN w:val="0"/>
        <w:adjustRightInd w:val="0"/>
        <w:spacing w:after="0"/>
        <w:ind w:firstLine="720"/>
        <w:jc w:val="both"/>
        <w:rPr>
          <w:rFonts w:ascii="Times New Roman" w:hAnsi="Times New Roman" w:cs="Times New Roman"/>
          <w:sz w:val="24"/>
          <w:szCs w:val="24"/>
          <w:highlight w:val="cyan"/>
        </w:rPr>
      </w:pPr>
    </w:p>
    <w:p w:rsidR="00922563" w:rsidRPr="00A70525" w:rsidRDefault="00922563" w:rsidP="00922563">
      <w:pPr>
        <w:widowControl w:val="0"/>
        <w:autoSpaceDE w:val="0"/>
        <w:autoSpaceDN w:val="0"/>
        <w:adjustRightInd w:val="0"/>
        <w:spacing w:after="0"/>
        <w:ind w:firstLine="720"/>
        <w:jc w:val="both"/>
        <w:rPr>
          <w:rFonts w:ascii="Times New Roman" w:hAnsi="Times New Roman" w:cs="Times New Roman"/>
          <w:b/>
          <w:sz w:val="24"/>
          <w:szCs w:val="24"/>
        </w:rPr>
      </w:pPr>
      <w:r w:rsidRPr="00A70525">
        <w:rPr>
          <w:rFonts w:ascii="Times New Roman" w:hAnsi="Times New Roman" w:cs="Times New Roman"/>
          <w:b/>
          <w:sz w:val="24"/>
          <w:szCs w:val="24"/>
        </w:rPr>
        <w:t>Uyumluluk İzleme Sistemi ve Emniyet Yönetim Sistemi</w:t>
      </w:r>
    </w:p>
    <w:p w:rsidR="00922563" w:rsidRPr="000114D9"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r w:rsidRPr="00A70525">
        <w:rPr>
          <w:rFonts w:ascii="Times New Roman" w:hAnsi="Times New Roman" w:cs="Times New Roman"/>
          <w:b/>
          <w:sz w:val="24"/>
          <w:szCs w:val="24"/>
        </w:rPr>
        <w:t>MADDE 13</w:t>
      </w:r>
      <w:r>
        <w:rPr>
          <w:rFonts w:ascii="Times New Roman" w:hAnsi="Times New Roman" w:cs="Times New Roman"/>
          <w:sz w:val="24"/>
          <w:szCs w:val="24"/>
        </w:rPr>
        <w:t xml:space="preserve"> – (1)</w:t>
      </w:r>
      <w:r w:rsidRPr="000114D9">
        <w:rPr>
          <w:rFonts w:ascii="Times New Roman" w:hAnsi="Times New Roman" w:cs="Times New Roman"/>
          <w:sz w:val="24"/>
          <w:szCs w:val="24"/>
        </w:rPr>
        <w:t xml:space="preserve"> Onaylı eğitim organizasyonları Uyumluluk İzleme Sistemi ve Emniyet Yönetim Sistemi konularında Genel Müdürlük tarafından yayınlanmış olan diğer mevzuat gerekliliklerini de sağlamalıdır.</w:t>
      </w:r>
    </w:p>
    <w:p w:rsidR="00922563" w:rsidRPr="000114D9"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p>
    <w:p w:rsidR="00922563" w:rsidRPr="00F837CF" w:rsidRDefault="00922563" w:rsidP="00922563">
      <w:pPr>
        <w:widowControl w:val="0"/>
        <w:autoSpaceDE w:val="0"/>
        <w:autoSpaceDN w:val="0"/>
        <w:adjustRightInd w:val="0"/>
        <w:spacing w:after="0"/>
        <w:ind w:firstLine="720"/>
        <w:jc w:val="both"/>
        <w:rPr>
          <w:rFonts w:ascii="Times New Roman" w:hAnsi="Times New Roman" w:cs="Times New Roman"/>
          <w:b/>
          <w:sz w:val="24"/>
          <w:szCs w:val="24"/>
        </w:rPr>
      </w:pPr>
      <w:r w:rsidRPr="00F837CF">
        <w:rPr>
          <w:rFonts w:ascii="Times New Roman" w:hAnsi="Times New Roman" w:cs="Times New Roman"/>
          <w:b/>
          <w:sz w:val="24"/>
          <w:szCs w:val="24"/>
        </w:rPr>
        <w:t>Finansal Kaynaklar</w:t>
      </w:r>
    </w:p>
    <w:p w:rsidR="00922563" w:rsidRPr="000114D9"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r w:rsidRPr="00F837CF">
        <w:rPr>
          <w:rFonts w:ascii="Times New Roman" w:hAnsi="Times New Roman" w:cs="Times New Roman"/>
          <w:b/>
          <w:sz w:val="24"/>
          <w:szCs w:val="24"/>
        </w:rPr>
        <w:t>MADDE 14</w:t>
      </w:r>
      <w:r w:rsidRPr="000114D9">
        <w:rPr>
          <w:rFonts w:ascii="Times New Roman" w:hAnsi="Times New Roman" w:cs="Times New Roman"/>
          <w:sz w:val="24"/>
          <w:szCs w:val="24"/>
        </w:rPr>
        <w:t xml:space="preserve"> – (1) Onaylı Eğitim Organizasyonları, planlanmış olan eğitimlerini icra edebilecek yeterli mali kaynağa sahip olduğunu Genel Müdürlüğe kanıtlamalıdır.  </w:t>
      </w:r>
    </w:p>
    <w:p w:rsidR="00922563"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p>
    <w:p w:rsidR="00922563" w:rsidRDefault="00922563" w:rsidP="00922563">
      <w:pPr>
        <w:widowControl w:val="0"/>
        <w:autoSpaceDE w:val="0"/>
        <w:autoSpaceDN w:val="0"/>
        <w:adjustRightInd w:val="0"/>
        <w:spacing w:after="0"/>
        <w:jc w:val="center"/>
        <w:rPr>
          <w:rFonts w:ascii="Times New Roman" w:hAnsi="Times New Roman" w:cs="Times New Roman"/>
          <w:b/>
          <w:sz w:val="24"/>
          <w:szCs w:val="24"/>
        </w:rPr>
      </w:pPr>
    </w:p>
    <w:p w:rsidR="00922563" w:rsidRDefault="00922563" w:rsidP="00922563">
      <w:pPr>
        <w:widowControl w:val="0"/>
        <w:autoSpaceDE w:val="0"/>
        <w:autoSpaceDN w:val="0"/>
        <w:adjustRightInd w:val="0"/>
        <w:spacing w:after="0"/>
        <w:jc w:val="center"/>
        <w:rPr>
          <w:rFonts w:ascii="Times New Roman" w:hAnsi="Times New Roman" w:cs="Times New Roman"/>
          <w:b/>
          <w:sz w:val="24"/>
          <w:szCs w:val="24"/>
        </w:rPr>
      </w:pPr>
    </w:p>
    <w:p w:rsidR="00922563" w:rsidRDefault="00922563" w:rsidP="00922563">
      <w:pPr>
        <w:widowControl w:val="0"/>
        <w:autoSpaceDE w:val="0"/>
        <w:autoSpaceDN w:val="0"/>
        <w:adjustRightInd w:val="0"/>
        <w:spacing w:after="0"/>
        <w:jc w:val="center"/>
        <w:rPr>
          <w:rFonts w:ascii="Times New Roman" w:hAnsi="Times New Roman" w:cs="Times New Roman"/>
          <w:b/>
          <w:sz w:val="24"/>
          <w:szCs w:val="24"/>
        </w:rPr>
      </w:pPr>
    </w:p>
    <w:p w:rsidR="00922563" w:rsidRDefault="00922563" w:rsidP="00922563">
      <w:pPr>
        <w:widowControl w:val="0"/>
        <w:autoSpaceDE w:val="0"/>
        <w:autoSpaceDN w:val="0"/>
        <w:adjustRightInd w:val="0"/>
        <w:spacing w:after="0"/>
        <w:jc w:val="center"/>
        <w:rPr>
          <w:rFonts w:ascii="Times New Roman" w:hAnsi="Times New Roman" w:cs="Times New Roman"/>
          <w:b/>
          <w:sz w:val="24"/>
          <w:szCs w:val="24"/>
        </w:rPr>
      </w:pPr>
    </w:p>
    <w:p w:rsidR="00922563" w:rsidRDefault="00922563" w:rsidP="00922563">
      <w:pPr>
        <w:widowControl w:val="0"/>
        <w:autoSpaceDE w:val="0"/>
        <w:autoSpaceDN w:val="0"/>
        <w:adjustRightInd w:val="0"/>
        <w:spacing w:after="0"/>
        <w:jc w:val="center"/>
        <w:rPr>
          <w:rFonts w:ascii="Times New Roman" w:hAnsi="Times New Roman" w:cs="Times New Roman"/>
          <w:b/>
          <w:sz w:val="24"/>
          <w:szCs w:val="24"/>
        </w:rPr>
      </w:pPr>
    </w:p>
    <w:p w:rsidR="00922563" w:rsidRPr="00F837CF" w:rsidRDefault="00922563" w:rsidP="00922563">
      <w:pPr>
        <w:widowControl w:val="0"/>
        <w:autoSpaceDE w:val="0"/>
        <w:autoSpaceDN w:val="0"/>
        <w:adjustRightInd w:val="0"/>
        <w:spacing w:after="0"/>
        <w:jc w:val="center"/>
        <w:rPr>
          <w:rFonts w:ascii="Times New Roman" w:hAnsi="Times New Roman" w:cs="Times New Roman"/>
          <w:b/>
          <w:sz w:val="24"/>
          <w:szCs w:val="24"/>
        </w:rPr>
      </w:pPr>
      <w:r w:rsidRPr="00F837CF">
        <w:rPr>
          <w:rFonts w:ascii="Times New Roman" w:hAnsi="Times New Roman" w:cs="Times New Roman"/>
          <w:b/>
          <w:sz w:val="24"/>
          <w:szCs w:val="24"/>
        </w:rPr>
        <w:t>ÜÇÜNCÜ BÖLÜM</w:t>
      </w:r>
    </w:p>
    <w:p w:rsidR="00922563" w:rsidRPr="00922563" w:rsidRDefault="00922563" w:rsidP="00922563">
      <w:pPr>
        <w:widowControl w:val="0"/>
        <w:autoSpaceDE w:val="0"/>
        <w:autoSpaceDN w:val="0"/>
        <w:adjustRightInd w:val="0"/>
        <w:spacing w:after="0"/>
        <w:jc w:val="center"/>
        <w:rPr>
          <w:rFonts w:ascii="Times New Roman" w:hAnsi="Times New Roman" w:cs="Times New Roman"/>
          <w:b/>
          <w:sz w:val="24"/>
          <w:szCs w:val="24"/>
        </w:rPr>
      </w:pPr>
      <w:r w:rsidRPr="00F837CF">
        <w:rPr>
          <w:rFonts w:ascii="Times New Roman" w:hAnsi="Times New Roman" w:cs="Times New Roman"/>
          <w:b/>
          <w:sz w:val="24"/>
          <w:szCs w:val="24"/>
        </w:rPr>
        <w:t>Tahditler ve Sorumluluklar</w:t>
      </w:r>
    </w:p>
    <w:p w:rsidR="00922563" w:rsidRDefault="00922563" w:rsidP="00922563">
      <w:pPr>
        <w:widowControl w:val="0"/>
        <w:autoSpaceDE w:val="0"/>
        <w:autoSpaceDN w:val="0"/>
        <w:adjustRightInd w:val="0"/>
        <w:spacing w:after="0"/>
        <w:ind w:firstLine="720"/>
        <w:jc w:val="both"/>
        <w:rPr>
          <w:rFonts w:ascii="Times New Roman" w:hAnsi="Times New Roman" w:cs="Times New Roman"/>
          <w:b/>
          <w:sz w:val="24"/>
          <w:szCs w:val="24"/>
        </w:rPr>
      </w:pPr>
    </w:p>
    <w:p w:rsidR="00922563" w:rsidRPr="00F837CF" w:rsidRDefault="00922563" w:rsidP="00922563">
      <w:pPr>
        <w:widowControl w:val="0"/>
        <w:autoSpaceDE w:val="0"/>
        <w:autoSpaceDN w:val="0"/>
        <w:adjustRightInd w:val="0"/>
        <w:spacing w:after="0"/>
        <w:ind w:firstLine="720"/>
        <w:jc w:val="both"/>
        <w:rPr>
          <w:rFonts w:ascii="Times New Roman" w:hAnsi="Times New Roman" w:cs="Times New Roman"/>
          <w:b/>
          <w:sz w:val="24"/>
          <w:szCs w:val="24"/>
        </w:rPr>
      </w:pPr>
      <w:r w:rsidRPr="00F837CF">
        <w:rPr>
          <w:rFonts w:ascii="Times New Roman" w:hAnsi="Times New Roman" w:cs="Times New Roman"/>
          <w:b/>
          <w:sz w:val="24"/>
          <w:szCs w:val="24"/>
        </w:rPr>
        <w:t xml:space="preserve">Uçuş </w:t>
      </w:r>
      <w:r>
        <w:rPr>
          <w:rFonts w:ascii="Times New Roman" w:hAnsi="Times New Roman" w:cs="Times New Roman"/>
          <w:b/>
          <w:sz w:val="24"/>
          <w:szCs w:val="24"/>
        </w:rPr>
        <w:t xml:space="preserve">ve Eğitim </w:t>
      </w:r>
      <w:r w:rsidRPr="00F837CF">
        <w:rPr>
          <w:rFonts w:ascii="Times New Roman" w:hAnsi="Times New Roman" w:cs="Times New Roman"/>
          <w:b/>
          <w:sz w:val="24"/>
          <w:szCs w:val="24"/>
        </w:rPr>
        <w:t xml:space="preserve">Süreleri ile ilgili Tahditler </w:t>
      </w:r>
    </w:p>
    <w:p w:rsidR="00922563" w:rsidRPr="000114D9"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r w:rsidRPr="00F837CF">
        <w:rPr>
          <w:rFonts w:ascii="Times New Roman" w:hAnsi="Times New Roman" w:cs="Times New Roman"/>
          <w:b/>
          <w:sz w:val="24"/>
          <w:szCs w:val="24"/>
        </w:rPr>
        <w:t>MADDE 15</w:t>
      </w:r>
      <w:r>
        <w:rPr>
          <w:rFonts w:ascii="Times New Roman" w:hAnsi="Times New Roman" w:cs="Times New Roman"/>
          <w:sz w:val="24"/>
          <w:szCs w:val="24"/>
        </w:rPr>
        <w:t xml:space="preserve"> – (1) </w:t>
      </w:r>
      <w:r w:rsidRPr="000114D9">
        <w:rPr>
          <w:rFonts w:ascii="Times New Roman" w:hAnsi="Times New Roman" w:cs="Times New Roman"/>
          <w:sz w:val="24"/>
          <w:szCs w:val="24"/>
        </w:rPr>
        <w:t>Kontrol pilotları, öğretmen pilotlar, adaylar ve onaylı eğitim organizasyonları, yapacakları eğitim faaliyetlerinde şu sınırlamalara uyarlar;</w:t>
      </w:r>
    </w:p>
    <w:p w:rsidR="00922563" w:rsidRPr="000114D9" w:rsidRDefault="00922563" w:rsidP="00997B63">
      <w:pPr>
        <w:pStyle w:val="ListeParagraf"/>
        <w:widowControl w:val="0"/>
        <w:numPr>
          <w:ilvl w:val="0"/>
          <w:numId w:val="2"/>
        </w:numPr>
        <w:autoSpaceDE w:val="0"/>
        <w:autoSpaceDN w:val="0"/>
        <w:adjustRightInd w:val="0"/>
        <w:spacing w:after="0"/>
        <w:jc w:val="both"/>
        <w:rPr>
          <w:rFonts w:ascii="Times New Roman" w:hAnsi="Times New Roman" w:cs="Times New Roman"/>
          <w:sz w:val="24"/>
          <w:szCs w:val="24"/>
        </w:rPr>
      </w:pPr>
      <w:r w:rsidRPr="000114D9">
        <w:rPr>
          <w:rFonts w:ascii="Times New Roman" w:hAnsi="Times New Roman" w:cs="Times New Roman"/>
          <w:sz w:val="24"/>
          <w:szCs w:val="24"/>
        </w:rPr>
        <w:t>Gerçekleştirilen uçuşlarda aşağıdaki tabloda belirtilen gerekliliklere uyulur.</w:t>
      </w:r>
    </w:p>
    <w:p w:rsidR="00922563" w:rsidRPr="000114D9" w:rsidRDefault="00922563" w:rsidP="00922563">
      <w:pPr>
        <w:widowControl w:val="0"/>
        <w:autoSpaceDE w:val="0"/>
        <w:autoSpaceDN w:val="0"/>
        <w:adjustRightInd w:val="0"/>
        <w:spacing w:after="0"/>
        <w:jc w:val="both"/>
        <w:rPr>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3590"/>
        <w:gridCol w:w="2736"/>
        <w:gridCol w:w="2736"/>
      </w:tblGrid>
      <w:tr w:rsidR="00922563" w:rsidRPr="00DC19CA" w:rsidTr="00B253A0">
        <w:trPr>
          <w:trHeight w:val="680"/>
          <w:jc w:val="center"/>
        </w:trPr>
        <w:tc>
          <w:tcPr>
            <w:tcW w:w="3656" w:type="dxa"/>
            <w:vAlign w:val="center"/>
          </w:tcPr>
          <w:p w:rsidR="00922563" w:rsidRPr="00DC19CA" w:rsidRDefault="00922563" w:rsidP="00B253A0">
            <w:pPr>
              <w:spacing w:line="276" w:lineRule="auto"/>
              <w:jc w:val="center"/>
              <w:rPr>
                <w:rFonts w:ascii="Times New Roman" w:hAnsi="Times New Roman" w:cs="Times New Roman"/>
                <w:b/>
                <w:sz w:val="24"/>
                <w:szCs w:val="24"/>
              </w:rPr>
            </w:pPr>
            <w:r w:rsidRPr="00DC19CA">
              <w:rPr>
                <w:rFonts w:ascii="Times New Roman" w:hAnsi="Times New Roman" w:cs="Times New Roman"/>
                <w:b/>
                <w:sz w:val="24"/>
                <w:szCs w:val="24"/>
              </w:rPr>
              <w:t>Eğitim Alan Pilot ve Pilot Adayları</w:t>
            </w:r>
          </w:p>
        </w:tc>
        <w:tc>
          <w:tcPr>
            <w:tcW w:w="2816" w:type="dxa"/>
            <w:vAlign w:val="center"/>
          </w:tcPr>
          <w:p w:rsidR="00922563" w:rsidRPr="00DC19CA" w:rsidRDefault="00922563" w:rsidP="00B253A0">
            <w:pPr>
              <w:spacing w:line="276" w:lineRule="auto"/>
              <w:jc w:val="center"/>
              <w:rPr>
                <w:rFonts w:ascii="Times New Roman" w:hAnsi="Times New Roman" w:cs="Times New Roman"/>
                <w:b/>
                <w:sz w:val="24"/>
                <w:szCs w:val="24"/>
              </w:rPr>
            </w:pPr>
            <w:r w:rsidRPr="00DC19CA">
              <w:rPr>
                <w:rFonts w:ascii="Times New Roman" w:hAnsi="Times New Roman" w:cs="Times New Roman"/>
                <w:b/>
                <w:sz w:val="24"/>
                <w:szCs w:val="24"/>
              </w:rPr>
              <w:t>Azami Uçuş Süresi</w:t>
            </w:r>
          </w:p>
        </w:tc>
        <w:tc>
          <w:tcPr>
            <w:tcW w:w="2816" w:type="dxa"/>
            <w:vAlign w:val="center"/>
          </w:tcPr>
          <w:p w:rsidR="00922563" w:rsidRPr="00DC19CA" w:rsidRDefault="00922563" w:rsidP="00B253A0">
            <w:pPr>
              <w:spacing w:line="276" w:lineRule="auto"/>
              <w:jc w:val="center"/>
              <w:rPr>
                <w:rFonts w:ascii="Times New Roman" w:hAnsi="Times New Roman" w:cs="Times New Roman"/>
                <w:b/>
                <w:sz w:val="24"/>
                <w:szCs w:val="24"/>
              </w:rPr>
            </w:pPr>
            <w:r w:rsidRPr="00DC19CA">
              <w:rPr>
                <w:rFonts w:ascii="Times New Roman" w:hAnsi="Times New Roman" w:cs="Times New Roman"/>
                <w:b/>
                <w:sz w:val="24"/>
                <w:szCs w:val="24"/>
              </w:rPr>
              <w:t>Azami Uçuş Görev Süresi</w:t>
            </w:r>
          </w:p>
        </w:tc>
      </w:tr>
      <w:tr w:rsidR="00922563" w:rsidRPr="000114D9" w:rsidTr="00B253A0">
        <w:trPr>
          <w:trHeight w:val="680"/>
          <w:jc w:val="center"/>
        </w:trPr>
        <w:tc>
          <w:tcPr>
            <w:tcW w:w="3656" w:type="dxa"/>
            <w:vAlign w:val="center"/>
          </w:tcPr>
          <w:p w:rsidR="00922563" w:rsidRPr="000114D9" w:rsidRDefault="00922563" w:rsidP="00B253A0">
            <w:pPr>
              <w:spacing w:line="276" w:lineRule="auto"/>
              <w:jc w:val="center"/>
              <w:rPr>
                <w:rFonts w:ascii="Times New Roman" w:hAnsi="Times New Roman" w:cs="Times New Roman"/>
                <w:sz w:val="24"/>
                <w:szCs w:val="24"/>
              </w:rPr>
            </w:pPr>
            <w:r w:rsidRPr="000114D9">
              <w:rPr>
                <w:rFonts w:ascii="Times New Roman" w:hAnsi="Times New Roman" w:cs="Times New Roman"/>
                <w:sz w:val="24"/>
                <w:szCs w:val="24"/>
              </w:rPr>
              <w:t>PPL, CPL, IR, Sınıf/Tip Eğitimleri</w:t>
            </w:r>
          </w:p>
        </w:tc>
        <w:tc>
          <w:tcPr>
            <w:tcW w:w="2816" w:type="dxa"/>
            <w:vAlign w:val="center"/>
          </w:tcPr>
          <w:p w:rsidR="00922563" w:rsidRPr="000114D9" w:rsidRDefault="00922563" w:rsidP="00B253A0">
            <w:pPr>
              <w:spacing w:line="276" w:lineRule="auto"/>
              <w:jc w:val="center"/>
              <w:rPr>
                <w:rFonts w:ascii="Times New Roman" w:hAnsi="Times New Roman" w:cs="Times New Roman"/>
                <w:sz w:val="24"/>
                <w:szCs w:val="24"/>
              </w:rPr>
            </w:pPr>
            <w:r w:rsidRPr="000114D9">
              <w:rPr>
                <w:rFonts w:ascii="Times New Roman" w:hAnsi="Times New Roman" w:cs="Times New Roman"/>
                <w:sz w:val="24"/>
                <w:szCs w:val="24"/>
              </w:rPr>
              <w:t>04:00 saat</w:t>
            </w:r>
          </w:p>
        </w:tc>
        <w:tc>
          <w:tcPr>
            <w:tcW w:w="2816" w:type="dxa"/>
            <w:vAlign w:val="center"/>
          </w:tcPr>
          <w:p w:rsidR="00922563" w:rsidRPr="000114D9" w:rsidRDefault="00922563" w:rsidP="00B253A0">
            <w:pPr>
              <w:spacing w:line="276" w:lineRule="auto"/>
              <w:jc w:val="center"/>
              <w:rPr>
                <w:rFonts w:ascii="Times New Roman" w:hAnsi="Times New Roman" w:cs="Times New Roman"/>
                <w:sz w:val="24"/>
                <w:szCs w:val="24"/>
              </w:rPr>
            </w:pPr>
            <w:r w:rsidRPr="000114D9">
              <w:rPr>
                <w:rFonts w:ascii="Times New Roman" w:hAnsi="Times New Roman" w:cs="Times New Roman"/>
                <w:sz w:val="24"/>
                <w:szCs w:val="24"/>
              </w:rPr>
              <w:t>10:00 saat</w:t>
            </w:r>
          </w:p>
        </w:tc>
      </w:tr>
      <w:tr w:rsidR="00922563" w:rsidRPr="000114D9" w:rsidTr="00B253A0">
        <w:trPr>
          <w:trHeight w:val="680"/>
          <w:jc w:val="center"/>
        </w:trPr>
        <w:tc>
          <w:tcPr>
            <w:tcW w:w="3656" w:type="dxa"/>
            <w:vAlign w:val="center"/>
          </w:tcPr>
          <w:p w:rsidR="00922563" w:rsidRPr="000114D9" w:rsidRDefault="00922563" w:rsidP="00B253A0">
            <w:pPr>
              <w:spacing w:line="276" w:lineRule="auto"/>
              <w:jc w:val="center"/>
              <w:rPr>
                <w:rFonts w:ascii="Times New Roman" w:hAnsi="Times New Roman" w:cs="Times New Roman"/>
                <w:sz w:val="24"/>
                <w:szCs w:val="24"/>
              </w:rPr>
            </w:pPr>
            <w:r w:rsidRPr="000114D9">
              <w:rPr>
                <w:rFonts w:ascii="Times New Roman" w:hAnsi="Times New Roman" w:cs="Times New Roman"/>
                <w:sz w:val="24"/>
                <w:szCs w:val="24"/>
              </w:rPr>
              <w:t>Kalkış Meydanından farklı meydanlara inişi içeren seyrüsefer eğitimleri</w:t>
            </w:r>
          </w:p>
        </w:tc>
        <w:tc>
          <w:tcPr>
            <w:tcW w:w="2816" w:type="dxa"/>
            <w:vAlign w:val="center"/>
          </w:tcPr>
          <w:p w:rsidR="00922563" w:rsidRPr="000114D9" w:rsidRDefault="00922563" w:rsidP="00B253A0">
            <w:pPr>
              <w:spacing w:line="276" w:lineRule="auto"/>
              <w:jc w:val="center"/>
              <w:rPr>
                <w:rFonts w:ascii="Times New Roman" w:hAnsi="Times New Roman" w:cs="Times New Roman"/>
                <w:sz w:val="24"/>
                <w:szCs w:val="24"/>
              </w:rPr>
            </w:pPr>
            <w:r w:rsidRPr="000114D9">
              <w:rPr>
                <w:rFonts w:ascii="Times New Roman" w:hAnsi="Times New Roman" w:cs="Times New Roman"/>
                <w:sz w:val="24"/>
                <w:szCs w:val="24"/>
              </w:rPr>
              <w:t>06:00 saat</w:t>
            </w:r>
          </w:p>
        </w:tc>
        <w:tc>
          <w:tcPr>
            <w:tcW w:w="2816" w:type="dxa"/>
            <w:vAlign w:val="center"/>
          </w:tcPr>
          <w:p w:rsidR="00922563" w:rsidRPr="000114D9" w:rsidRDefault="00922563" w:rsidP="00B253A0">
            <w:pPr>
              <w:spacing w:line="276" w:lineRule="auto"/>
              <w:jc w:val="center"/>
              <w:rPr>
                <w:rFonts w:ascii="Times New Roman" w:hAnsi="Times New Roman" w:cs="Times New Roman"/>
                <w:sz w:val="24"/>
                <w:szCs w:val="24"/>
              </w:rPr>
            </w:pPr>
            <w:r w:rsidRPr="000114D9">
              <w:rPr>
                <w:rFonts w:ascii="Times New Roman" w:hAnsi="Times New Roman" w:cs="Times New Roman"/>
                <w:sz w:val="24"/>
                <w:szCs w:val="24"/>
              </w:rPr>
              <w:t>10:00 saat</w:t>
            </w:r>
          </w:p>
        </w:tc>
      </w:tr>
      <w:tr w:rsidR="00922563" w:rsidRPr="000114D9" w:rsidTr="00B253A0">
        <w:trPr>
          <w:trHeight w:val="680"/>
          <w:jc w:val="center"/>
        </w:trPr>
        <w:tc>
          <w:tcPr>
            <w:tcW w:w="3656" w:type="dxa"/>
            <w:vAlign w:val="center"/>
          </w:tcPr>
          <w:p w:rsidR="00922563" w:rsidRPr="000114D9" w:rsidRDefault="00922563" w:rsidP="00B253A0">
            <w:pPr>
              <w:spacing w:line="276" w:lineRule="auto"/>
              <w:jc w:val="center"/>
              <w:rPr>
                <w:rFonts w:ascii="Times New Roman" w:hAnsi="Times New Roman" w:cs="Times New Roman"/>
                <w:sz w:val="24"/>
                <w:szCs w:val="24"/>
              </w:rPr>
            </w:pPr>
            <w:r w:rsidRPr="000114D9">
              <w:rPr>
                <w:rFonts w:ascii="Times New Roman" w:hAnsi="Times New Roman" w:cs="Times New Roman"/>
                <w:sz w:val="24"/>
                <w:szCs w:val="24"/>
              </w:rPr>
              <w:t>En az PPL lisansı sahibi pilotların gerçekleştirecekleri tüm yalnız ve PIC uçuşlar</w:t>
            </w:r>
          </w:p>
        </w:tc>
        <w:tc>
          <w:tcPr>
            <w:tcW w:w="2816" w:type="dxa"/>
            <w:vAlign w:val="center"/>
          </w:tcPr>
          <w:p w:rsidR="00922563" w:rsidRPr="000114D9" w:rsidRDefault="00922563" w:rsidP="00B253A0">
            <w:pPr>
              <w:spacing w:line="276" w:lineRule="auto"/>
              <w:jc w:val="center"/>
              <w:rPr>
                <w:rFonts w:ascii="Times New Roman" w:hAnsi="Times New Roman" w:cs="Times New Roman"/>
                <w:sz w:val="24"/>
                <w:szCs w:val="24"/>
              </w:rPr>
            </w:pPr>
            <w:r w:rsidRPr="000114D9">
              <w:rPr>
                <w:rFonts w:ascii="Times New Roman" w:hAnsi="Times New Roman" w:cs="Times New Roman"/>
                <w:sz w:val="24"/>
                <w:szCs w:val="24"/>
              </w:rPr>
              <w:t>06:00 saat</w:t>
            </w:r>
          </w:p>
        </w:tc>
        <w:tc>
          <w:tcPr>
            <w:tcW w:w="2816" w:type="dxa"/>
            <w:vAlign w:val="center"/>
          </w:tcPr>
          <w:p w:rsidR="00922563" w:rsidRPr="000114D9" w:rsidRDefault="00922563" w:rsidP="00B253A0">
            <w:pPr>
              <w:spacing w:line="276" w:lineRule="auto"/>
              <w:jc w:val="center"/>
              <w:rPr>
                <w:rFonts w:ascii="Times New Roman" w:hAnsi="Times New Roman" w:cs="Times New Roman"/>
                <w:sz w:val="24"/>
                <w:szCs w:val="24"/>
              </w:rPr>
            </w:pPr>
            <w:r w:rsidRPr="000114D9">
              <w:rPr>
                <w:rFonts w:ascii="Times New Roman" w:hAnsi="Times New Roman" w:cs="Times New Roman"/>
                <w:sz w:val="24"/>
                <w:szCs w:val="24"/>
              </w:rPr>
              <w:t>10:00 saat</w:t>
            </w:r>
          </w:p>
        </w:tc>
      </w:tr>
      <w:tr w:rsidR="00922563" w:rsidRPr="000114D9" w:rsidTr="00B253A0">
        <w:trPr>
          <w:trHeight w:val="680"/>
          <w:jc w:val="center"/>
        </w:trPr>
        <w:tc>
          <w:tcPr>
            <w:tcW w:w="3656" w:type="dxa"/>
            <w:vAlign w:val="center"/>
          </w:tcPr>
          <w:p w:rsidR="00922563" w:rsidRPr="000114D9" w:rsidRDefault="00922563" w:rsidP="00B253A0">
            <w:pPr>
              <w:spacing w:line="276" w:lineRule="auto"/>
              <w:jc w:val="center"/>
              <w:rPr>
                <w:rFonts w:ascii="Times New Roman" w:hAnsi="Times New Roman" w:cs="Times New Roman"/>
                <w:sz w:val="24"/>
                <w:szCs w:val="24"/>
              </w:rPr>
            </w:pPr>
            <w:r w:rsidRPr="000114D9">
              <w:rPr>
                <w:rFonts w:ascii="Times New Roman" w:hAnsi="Times New Roman" w:cs="Times New Roman"/>
                <w:sz w:val="24"/>
                <w:szCs w:val="24"/>
              </w:rPr>
              <w:t>Tüm Sentetik Uçuş Eğitimleri</w:t>
            </w:r>
          </w:p>
        </w:tc>
        <w:tc>
          <w:tcPr>
            <w:tcW w:w="2816" w:type="dxa"/>
            <w:vAlign w:val="center"/>
          </w:tcPr>
          <w:p w:rsidR="00922563" w:rsidRPr="000114D9" w:rsidRDefault="00922563" w:rsidP="00B253A0">
            <w:pPr>
              <w:spacing w:line="276" w:lineRule="auto"/>
              <w:jc w:val="center"/>
              <w:rPr>
                <w:rFonts w:ascii="Times New Roman" w:hAnsi="Times New Roman" w:cs="Times New Roman"/>
                <w:sz w:val="24"/>
                <w:szCs w:val="24"/>
              </w:rPr>
            </w:pPr>
            <w:r w:rsidRPr="000114D9">
              <w:rPr>
                <w:rFonts w:ascii="Times New Roman" w:hAnsi="Times New Roman" w:cs="Times New Roman"/>
                <w:sz w:val="24"/>
                <w:szCs w:val="24"/>
              </w:rPr>
              <w:t>04:00 saat</w:t>
            </w:r>
          </w:p>
        </w:tc>
        <w:tc>
          <w:tcPr>
            <w:tcW w:w="2816" w:type="dxa"/>
            <w:vAlign w:val="center"/>
          </w:tcPr>
          <w:p w:rsidR="00922563" w:rsidRPr="000114D9" w:rsidRDefault="00922563" w:rsidP="00B253A0">
            <w:pPr>
              <w:spacing w:line="276" w:lineRule="auto"/>
              <w:jc w:val="center"/>
              <w:rPr>
                <w:rFonts w:ascii="Times New Roman" w:hAnsi="Times New Roman" w:cs="Times New Roman"/>
                <w:sz w:val="24"/>
                <w:szCs w:val="24"/>
              </w:rPr>
            </w:pPr>
            <w:r w:rsidRPr="000114D9">
              <w:rPr>
                <w:rFonts w:ascii="Times New Roman" w:hAnsi="Times New Roman" w:cs="Times New Roman"/>
                <w:sz w:val="24"/>
                <w:szCs w:val="24"/>
              </w:rPr>
              <w:t>10:00 saat</w:t>
            </w:r>
          </w:p>
        </w:tc>
      </w:tr>
    </w:tbl>
    <w:p w:rsidR="00922563" w:rsidRPr="000114D9" w:rsidRDefault="00922563" w:rsidP="00922563">
      <w:pPr>
        <w:widowControl w:val="0"/>
        <w:autoSpaceDE w:val="0"/>
        <w:autoSpaceDN w:val="0"/>
        <w:adjustRightInd w:val="0"/>
        <w:spacing w:after="0"/>
        <w:jc w:val="both"/>
        <w:rPr>
          <w:rFonts w:ascii="Times New Roman" w:hAnsi="Times New Roman" w:cs="Times New Roman"/>
          <w:sz w:val="24"/>
          <w:szCs w:val="24"/>
        </w:rPr>
      </w:pPr>
    </w:p>
    <w:p w:rsidR="00922563" w:rsidRDefault="00922563" w:rsidP="00922563">
      <w:pPr>
        <w:ind w:firstLine="720"/>
        <w:jc w:val="both"/>
        <w:rPr>
          <w:rFonts w:ascii="Times New Roman" w:hAnsi="Times New Roman" w:cs="Times New Roman"/>
          <w:sz w:val="24"/>
          <w:szCs w:val="24"/>
        </w:rPr>
      </w:pPr>
      <w:r w:rsidRPr="000114D9">
        <w:rPr>
          <w:rFonts w:ascii="Times New Roman" w:hAnsi="Times New Roman" w:cs="Times New Roman"/>
          <w:sz w:val="24"/>
          <w:szCs w:val="24"/>
        </w:rPr>
        <w:t>b) Öğretmen pilotlar için günlük uçuş süresi 06:00 saati, uçuş görev süresi ise 10:00 saati geçemez.</w:t>
      </w:r>
    </w:p>
    <w:p w:rsidR="00922563" w:rsidRPr="000114D9" w:rsidRDefault="00922563" w:rsidP="00922563">
      <w:pPr>
        <w:ind w:firstLine="720"/>
        <w:jc w:val="both"/>
        <w:rPr>
          <w:rFonts w:ascii="Times New Roman" w:hAnsi="Times New Roman" w:cs="Times New Roman"/>
          <w:sz w:val="24"/>
          <w:szCs w:val="24"/>
        </w:rPr>
      </w:pPr>
      <w:r w:rsidRPr="000114D9">
        <w:rPr>
          <w:rFonts w:ascii="Times New Roman" w:hAnsi="Times New Roman" w:cs="Times New Roman"/>
          <w:sz w:val="24"/>
          <w:szCs w:val="24"/>
        </w:rPr>
        <w:t xml:space="preserve">c) Yukarıda belirtilen süreler günlük sınırlamalar olup, öğretmen ve öğrenci pilotlar için uçuş süreleri bir takvim ayında 110 ve bir takvim yılında 1000 saati geçemez. </w:t>
      </w:r>
    </w:p>
    <w:p w:rsidR="00922563" w:rsidRPr="000114D9" w:rsidRDefault="00922563" w:rsidP="00922563">
      <w:pPr>
        <w:jc w:val="both"/>
        <w:rPr>
          <w:rFonts w:ascii="Times New Roman" w:hAnsi="Times New Roman" w:cs="Times New Roman"/>
          <w:sz w:val="24"/>
          <w:szCs w:val="24"/>
        </w:rPr>
      </w:pPr>
      <w:r w:rsidRPr="000114D9">
        <w:rPr>
          <w:rFonts w:ascii="Times New Roman" w:hAnsi="Times New Roman" w:cs="Times New Roman"/>
          <w:sz w:val="24"/>
          <w:szCs w:val="24"/>
        </w:rPr>
        <w:tab/>
      </w:r>
      <w:r>
        <w:rPr>
          <w:rFonts w:ascii="Times New Roman" w:hAnsi="Times New Roman" w:cs="Times New Roman"/>
          <w:sz w:val="24"/>
          <w:szCs w:val="24"/>
        </w:rPr>
        <w:t>ç</w:t>
      </w:r>
      <w:r w:rsidRPr="000114D9">
        <w:rPr>
          <w:rFonts w:ascii="Times New Roman" w:hAnsi="Times New Roman" w:cs="Times New Roman"/>
          <w:sz w:val="24"/>
          <w:szCs w:val="24"/>
        </w:rPr>
        <w:t>) Öğretmen ve öğrenci pilotlar için birbirini takip eden 6 günlük teorik, uçuş ve simülatör eğitimi faaliyeti sonrasında, en az bir gün boş bırakılmalıdır.</w:t>
      </w:r>
    </w:p>
    <w:p w:rsidR="00922563" w:rsidRPr="000114D9" w:rsidRDefault="00922563" w:rsidP="00922563">
      <w:pPr>
        <w:jc w:val="both"/>
        <w:rPr>
          <w:rFonts w:ascii="Times New Roman" w:hAnsi="Times New Roman" w:cs="Times New Roman"/>
          <w:sz w:val="24"/>
          <w:szCs w:val="24"/>
        </w:rPr>
      </w:pPr>
      <w:r>
        <w:rPr>
          <w:rFonts w:ascii="Times New Roman" w:hAnsi="Times New Roman" w:cs="Times New Roman"/>
          <w:sz w:val="24"/>
          <w:szCs w:val="24"/>
        </w:rPr>
        <w:tab/>
        <w:t>d</w:t>
      </w:r>
      <w:r w:rsidRPr="000114D9">
        <w:rPr>
          <w:rFonts w:ascii="Times New Roman" w:hAnsi="Times New Roman" w:cs="Times New Roman"/>
          <w:sz w:val="24"/>
          <w:szCs w:val="24"/>
        </w:rPr>
        <w:t>) Teorik eğitim faaliyetleri günlük 8 saat ve haftalık 40 saati geçemez.</w:t>
      </w:r>
    </w:p>
    <w:p w:rsidR="00922563" w:rsidRPr="000114D9" w:rsidRDefault="00922563" w:rsidP="00922563">
      <w:pPr>
        <w:jc w:val="both"/>
        <w:rPr>
          <w:rFonts w:ascii="Times New Roman" w:hAnsi="Times New Roman" w:cs="Times New Roman"/>
          <w:sz w:val="24"/>
          <w:szCs w:val="24"/>
        </w:rPr>
      </w:pPr>
      <w:r>
        <w:rPr>
          <w:rFonts w:ascii="Times New Roman" w:hAnsi="Times New Roman" w:cs="Times New Roman"/>
          <w:sz w:val="24"/>
          <w:szCs w:val="24"/>
        </w:rPr>
        <w:tab/>
        <w:t>e</w:t>
      </w:r>
      <w:r w:rsidRPr="000114D9">
        <w:rPr>
          <w:rFonts w:ascii="Times New Roman" w:hAnsi="Times New Roman" w:cs="Times New Roman"/>
          <w:sz w:val="24"/>
          <w:szCs w:val="24"/>
        </w:rPr>
        <w:t>) Aynı gün içerisinde uçuş/simülatör ve teorik eğitim gerçekleştirilmesi durumunda, yukarıdaki tabloda belirtilen azami uçuş sürelerinin yarısı uygulanır. Ancak, bir günlük süre içerisinde uçuş/simülatör ve teorik eğitim toplamı 8 saati geçemez.</w:t>
      </w:r>
    </w:p>
    <w:p w:rsidR="00922563" w:rsidRPr="00F837CF" w:rsidRDefault="00922563" w:rsidP="00922563">
      <w:pPr>
        <w:widowControl w:val="0"/>
        <w:autoSpaceDE w:val="0"/>
        <w:autoSpaceDN w:val="0"/>
        <w:adjustRightInd w:val="0"/>
        <w:spacing w:after="0"/>
        <w:ind w:firstLine="720"/>
        <w:jc w:val="both"/>
        <w:rPr>
          <w:rFonts w:ascii="Times New Roman" w:hAnsi="Times New Roman" w:cs="Times New Roman"/>
          <w:b/>
          <w:sz w:val="24"/>
          <w:szCs w:val="24"/>
        </w:rPr>
      </w:pPr>
      <w:r w:rsidRPr="00F837CF">
        <w:rPr>
          <w:rFonts w:ascii="Times New Roman" w:hAnsi="Times New Roman" w:cs="Times New Roman"/>
          <w:b/>
          <w:sz w:val="24"/>
          <w:szCs w:val="24"/>
        </w:rPr>
        <w:t>Eğitim Programlarının Bildirilmesi</w:t>
      </w:r>
    </w:p>
    <w:p w:rsidR="00922563" w:rsidRPr="000114D9" w:rsidRDefault="00922563" w:rsidP="00922563">
      <w:pPr>
        <w:ind w:firstLine="720"/>
        <w:jc w:val="both"/>
        <w:rPr>
          <w:rFonts w:ascii="Times New Roman" w:hAnsi="Times New Roman" w:cs="Times New Roman"/>
          <w:sz w:val="24"/>
          <w:szCs w:val="24"/>
        </w:rPr>
      </w:pPr>
      <w:r w:rsidRPr="00F837CF">
        <w:rPr>
          <w:rFonts w:ascii="Times New Roman" w:hAnsi="Times New Roman" w:cs="Times New Roman"/>
          <w:b/>
          <w:sz w:val="24"/>
          <w:szCs w:val="24"/>
        </w:rPr>
        <w:t>MADDE 16</w:t>
      </w:r>
      <w:r w:rsidRPr="000114D9">
        <w:rPr>
          <w:rFonts w:ascii="Times New Roman" w:hAnsi="Times New Roman" w:cs="Times New Roman"/>
          <w:sz w:val="24"/>
          <w:szCs w:val="24"/>
        </w:rPr>
        <w:t xml:space="preserve"> – (1) Onaylı eğitim organizasyonları tarafından gerçekleştirilecek teorik ve uçuş eğitimlerinin programı eğitim başlangıcından önce Genel Müdürlüğün belirlediği şekil ve yöntemle, Genel Müdürlüğe bildirilir. </w:t>
      </w:r>
    </w:p>
    <w:p w:rsidR="00922563" w:rsidRDefault="00922563" w:rsidP="00922563">
      <w:pPr>
        <w:widowControl w:val="0"/>
        <w:autoSpaceDE w:val="0"/>
        <w:autoSpaceDN w:val="0"/>
        <w:adjustRightInd w:val="0"/>
        <w:spacing w:after="0"/>
        <w:jc w:val="both"/>
        <w:rPr>
          <w:rFonts w:ascii="Times New Roman" w:hAnsi="Times New Roman" w:cs="Times New Roman"/>
          <w:sz w:val="24"/>
          <w:szCs w:val="24"/>
          <w:highlight w:val="yellow"/>
        </w:rPr>
      </w:pPr>
    </w:p>
    <w:p w:rsidR="00922563" w:rsidRDefault="00922563" w:rsidP="00922563">
      <w:pPr>
        <w:widowControl w:val="0"/>
        <w:autoSpaceDE w:val="0"/>
        <w:autoSpaceDN w:val="0"/>
        <w:adjustRightInd w:val="0"/>
        <w:spacing w:after="0"/>
        <w:jc w:val="both"/>
        <w:rPr>
          <w:rFonts w:ascii="Times New Roman" w:hAnsi="Times New Roman" w:cs="Times New Roman"/>
          <w:sz w:val="24"/>
          <w:szCs w:val="24"/>
          <w:highlight w:val="yellow"/>
        </w:rPr>
      </w:pPr>
    </w:p>
    <w:p w:rsidR="00922563" w:rsidRPr="000114D9" w:rsidRDefault="00922563" w:rsidP="00922563">
      <w:pPr>
        <w:widowControl w:val="0"/>
        <w:autoSpaceDE w:val="0"/>
        <w:autoSpaceDN w:val="0"/>
        <w:adjustRightInd w:val="0"/>
        <w:spacing w:after="0"/>
        <w:jc w:val="both"/>
        <w:rPr>
          <w:rFonts w:ascii="Times New Roman" w:hAnsi="Times New Roman" w:cs="Times New Roman"/>
          <w:sz w:val="24"/>
          <w:szCs w:val="24"/>
          <w:highlight w:val="yellow"/>
        </w:rPr>
      </w:pPr>
    </w:p>
    <w:p w:rsidR="00922563" w:rsidRPr="00F837CF" w:rsidRDefault="00922563" w:rsidP="00922563">
      <w:pPr>
        <w:widowControl w:val="0"/>
        <w:autoSpaceDE w:val="0"/>
        <w:autoSpaceDN w:val="0"/>
        <w:adjustRightInd w:val="0"/>
        <w:spacing w:after="0"/>
        <w:ind w:firstLine="720"/>
        <w:jc w:val="both"/>
        <w:rPr>
          <w:rFonts w:ascii="Times New Roman" w:hAnsi="Times New Roman" w:cs="Times New Roman"/>
          <w:b/>
          <w:sz w:val="24"/>
          <w:szCs w:val="24"/>
        </w:rPr>
      </w:pPr>
      <w:r w:rsidRPr="00F837CF">
        <w:rPr>
          <w:rFonts w:ascii="Times New Roman" w:hAnsi="Times New Roman" w:cs="Times New Roman"/>
          <w:b/>
          <w:sz w:val="24"/>
          <w:szCs w:val="24"/>
        </w:rPr>
        <w:t>Sorumluluklar</w:t>
      </w:r>
    </w:p>
    <w:p w:rsidR="00922563" w:rsidRPr="000114D9" w:rsidRDefault="00922563" w:rsidP="00922563">
      <w:pPr>
        <w:widowControl w:val="0"/>
        <w:autoSpaceDE w:val="0"/>
        <w:autoSpaceDN w:val="0"/>
        <w:adjustRightInd w:val="0"/>
        <w:spacing w:after="0"/>
        <w:ind w:firstLine="720"/>
        <w:jc w:val="both"/>
        <w:rPr>
          <w:rFonts w:ascii="Times New Roman" w:hAnsi="Times New Roman" w:cs="Times New Roman"/>
          <w:sz w:val="24"/>
          <w:szCs w:val="24"/>
          <w:highlight w:val="yellow"/>
        </w:rPr>
      </w:pPr>
      <w:r w:rsidRPr="00F837CF">
        <w:rPr>
          <w:rFonts w:ascii="Times New Roman" w:hAnsi="Times New Roman" w:cs="Times New Roman"/>
          <w:b/>
          <w:sz w:val="24"/>
          <w:szCs w:val="24"/>
        </w:rPr>
        <w:t>MADDE 17</w:t>
      </w:r>
      <w:r w:rsidRPr="00A43AC9">
        <w:rPr>
          <w:rFonts w:ascii="Times New Roman" w:hAnsi="Times New Roman" w:cs="Times New Roman"/>
          <w:sz w:val="24"/>
          <w:szCs w:val="24"/>
        </w:rPr>
        <w:t xml:space="preserve"> – (1) Ön şartları taşımayan adayların eğitime kabulünden doğacak her türlü sorumluluk ATO’ya ait olup, SHY-1 Pilot Lisans Yönetmeliğinde ve bu Talimatta belirtilen hususların uygulanmasından, Genel Müdürlük tarafından yetkilendirilmiş ATO’lar, ilgili yönetici personel, öğretmenler ile eğitim alan adaylar Genel Müdürlüğe karşı müteselsilen sorumludur. </w:t>
      </w:r>
    </w:p>
    <w:p w:rsidR="00922563" w:rsidRDefault="00922563" w:rsidP="00922563">
      <w:pPr>
        <w:widowControl w:val="0"/>
        <w:autoSpaceDE w:val="0"/>
        <w:autoSpaceDN w:val="0"/>
        <w:adjustRightInd w:val="0"/>
        <w:spacing w:after="0"/>
        <w:ind w:firstLine="720"/>
        <w:jc w:val="both"/>
        <w:rPr>
          <w:rFonts w:ascii="Times New Roman" w:hAnsi="Times New Roman" w:cs="Times New Roman"/>
          <w:sz w:val="24"/>
          <w:szCs w:val="24"/>
          <w:highlight w:val="yellow"/>
        </w:rPr>
      </w:pPr>
    </w:p>
    <w:p w:rsidR="00922563" w:rsidRPr="000114D9" w:rsidRDefault="00922563" w:rsidP="00922563">
      <w:pPr>
        <w:widowControl w:val="0"/>
        <w:autoSpaceDE w:val="0"/>
        <w:autoSpaceDN w:val="0"/>
        <w:adjustRightInd w:val="0"/>
        <w:spacing w:after="0"/>
        <w:ind w:firstLine="720"/>
        <w:jc w:val="both"/>
        <w:rPr>
          <w:rFonts w:ascii="Times New Roman" w:hAnsi="Times New Roman" w:cs="Times New Roman"/>
          <w:sz w:val="24"/>
          <w:szCs w:val="24"/>
          <w:highlight w:val="yellow"/>
        </w:rPr>
      </w:pPr>
    </w:p>
    <w:p w:rsidR="00922563" w:rsidRPr="00F837CF" w:rsidRDefault="00922563" w:rsidP="00922563">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DÖRDÜNCÜ</w:t>
      </w:r>
      <w:r w:rsidRPr="00F837CF">
        <w:rPr>
          <w:rFonts w:ascii="Times New Roman" w:hAnsi="Times New Roman" w:cs="Times New Roman"/>
          <w:b/>
          <w:sz w:val="24"/>
          <w:szCs w:val="24"/>
        </w:rPr>
        <w:t xml:space="preserve"> BÖLÜM</w:t>
      </w:r>
    </w:p>
    <w:p w:rsidR="00922563" w:rsidRDefault="00922563" w:rsidP="00922563">
      <w:pPr>
        <w:widowControl w:val="0"/>
        <w:autoSpaceDE w:val="0"/>
        <w:autoSpaceDN w:val="0"/>
        <w:adjustRightInd w:val="0"/>
        <w:spacing w:after="0"/>
        <w:jc w:val="center"/>
        <w:rPr>
          <w:rFonts w:ascii="Times New Roman" w:hAnsi="Times New Roman" w:cs="Times New Roman"/>
          <w:b/>
          <w:sz w:val="24"/>
          <w:szCs w:val="24"/>
        </w:rPr>
      </w:pPr>
      <w:r w:rsidRPr="00F837CF">
        <w:rPr>
          <w:rFonts w:ascii="Times New Roman" w:hAnsi="Times New Roman" w:cs="Times New Roman"/>
          <w:b/>
          <w:sz w:val="24"/>
          <w:szCs w:val="24"/>
        </w:rPr>
        <w:t>Son Hükümler</w:t>
      </w:r>
    </w:p>
    <w:p w:rsidR="00922563" w:rsidRPr="00F837CF" w:rsidRDefault="00922563" w:rsidP="00922563">
      <w:pPr>
        <w:widowControl w:val="0"/>
        <w:autoSpaceDE w:val="0"/>
        <w:autoSpaceDN w:val="0"/>
        <w:adjustRightInd w:val="0"/>
        <w:spacing w:after="0"/>
        <w:jc w:val="center"/>
        <w:rPr>
          <w:rFonts w:ascii="Times New Roman" w:hAnsi="Times New Roman" w:cs="Times New Roman"/>
          <w:b/>
          <w:sz w:val="24"/>
          <w:szCs w:val="24"/>
        </w:rPr>
      </w:pPr>
    </w:p>
    <w:p w:rsidR="00922563" w:rsidRPr="00F837CF" w:rsidRDefault="00922563" w:rsidP="00922563">
      <w:pPr>
        <w:widowControl w:val="0"/>
        <w:autoSpaceDE w:val="0"/>
        <w:autoSpaceDN w:val="0"/>
        <w:adjustRightInd w:val="0"/>
        <w:spacing w:after="0"/>
        <w:ind w:firstLine="720"/>
        <w:jc w:val="both"/>
        <w:rPr>
          <w:rFonts w:ascii="Times New Roman" w:hAnsi="Times New Roman" w:cs="Times New Roman"/>
          <w:b/>
          <w:sz w:val="24"/>
          <w:szCs w:val="24"/>
        </w:rPr>
      </w:pPr>
      <w:r w:rsidRPr="00F837CF">
        <w:rPr>
          <w:rFonts w:ascii="Times New Roman" w:hAnsi="Times New Roman" w:cs="Times New Roman"/>
          <w:b/>
          <w:sz w:val="24"/>
          <w:szCs w:val="24"/>
        </w:rPr>
        <w:t xml:space="preserve">Yürürlükten kaldırılan mevzuat </w:t>
      </w:r>
    </w:p>
    <w:p w:rsidR="00922563" w:rsidRPr="000114D9"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r w:rsidRPr="00F837CF">
        <w:rPr>
          <w:rFonts w:ascii="Times New Roman" w:hAnsi="Times New Roman" w:cs="Times New Roman"/>
          <w:b/>
          <w:sz w:val="24"/>
          <w:szCs w:val="24"/>
        </w:rPr>
        <w:t>MADDE 18</w:t>
      </w:r>
      <w:r w:rsidRPr="000114D9">
        <w:rPr>
          <w:rFonts w:ascii="Times New Roman" w:hAnsi="Times New Roman" w:cs="Times New Roman"/>
          <w:sz w:val="24"/>
          <w:szCs w:val="24"/>
        </w:rPr>
        <w:t xml:space="preserve"> – (1) Bu Talimat yayımlandığı tarihte </w:t>
      </w:r>
    </w:p>
    <w:p w:rsidR="00922563" w:rsidRPr="000114D9"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r w:rsidRPr="000114D9">
        <w:rPr>
          <w:rFonts w:ascii="Times New Roman" w:hAnsi="Times New Roman" w:cs="Times New Roman"/>
          <w:sz w:val="24"/>
          <w:szCs w:val="24"/>
        </w:rPr>
        <w:t xml:space="preserve">a) 04/03/2003 tarihinde yayımlanan Uçuş Eğitim Organizasyonları Yetkilendirme ve Kurs Açma Talimatı (SHT-1A), </w:t>
      </w:r>
    </w:p>
    <w:p w:rsidR="00922563" w:rsidRPr="000114D9"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r w:rsidRPr="000114D9">
        <w:rPr>
          <w:rFonts w:ascii="Times New Roman" w:hAnsi="Times New Roman" w:cs="Times New Roman"/>
          <w:sz w:val="24"/>
          <w:szCs w:val="24"/>
        </w:rPr>
        <w:t xml:space="preserve">b) 04/03/2003 tarihinde yayımlanan Uçak Tip İntibak Eğitimi Organizasyon Talimatı (SHT-1B), </w:t>
      </w:r>
    </w:p>
    <w:p w:rsidR="00922563" w:rsidRPr="000114D9"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r w:rsidRPr="000114D9">
        <w:rPr>
          <w:rFonts w:ascii="Times New Roman" w:hAnsi="Times New Roman" w:cs="Times New Roman"/>
          <w:sz w:val="24"/>
          <w:szCs w:val="24"/>
        </w:rPr>
        <w:t>c) 07/05/2010 tarihinde yayımlanan Sentetik Uçuş Eğitim Cihazları Yetkilendirme Talimatı (SHT-1S),</w:t>
      </w:r>
    </w:p>
    <w:p w:rsidR="00922563" w:rsidRPr="000114D9"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ç</w:t>
      </w:r>
      <w:r w:rsidRPr="000114D9">
        <w:rPr>
          <w:rFonts w:ascii="Times New Roman" w:hAnsi="Times New Roman" w:cs="Times New Roman"/>
          <w:sz w:val="24"/>
          <w:szCs w:val="24"/>
        </w:rPr>
        <w:t>) 09/03/2009 tarihinde yayımlanan Sadece Simülatörle Tip İntibak Eğitimi Esasları Talimatı (SHT-1Z),</w:t>
      </w:r>
    </w:p>
    <w:p w:rsidR="00922563" w:rsidRPr="000114D9" w:rsidRDefault="00922563" w:rsidP="00922563">
      <w:pPr>
        <w:widowControl w:val="0"/>
        <w:autoSpaceDE w:val="0"/>
        <w:autoSpaceDN w:val="0"/>
        <w:adjustRightInd w:val="0"/>
        <w:spacing w:after="0"/>
        <w:ind w:firstLine="720"/>
        <w:jc w:val="both"/>
        <w:rPr>
          <w:rFonts w:ascii="Times New Roman" w:hAnsi="Times New Roman" w:cs="Times New Roman"/>
          <w:sz w:val="24"/>
          <w:szCs w:val="24"/>
          <w:highlight w:val="yellow"/>
        </w:rPr>
      </w:pPr>
      <w:r w:rsidRPr="000114D9">
        <w:rPr>
          <w:rFonts w:ascii="Times New Roman" w:hAnsi="Times New Roman" w:cs="Times New Roman"/>
          <w:sz w:val="24"/>
          <w:szCs w:val="24"/>
        </w:rPr>
        <w:t>yürürlükten kalkar.</w:t>
      </w:r>
    </w:p>
    <w:p w:rsidR="00922563" w:rsidRPr="000114D9" w:rsidRDefault="00922563" w:rsidP="00922563">
      <w:pPr>
        <w:widowControl w:val="0"/>
        <w:autoSpaceDE w:val="0"/>
        <w:autoSpaceDN w:val="0"/>
        <w:adjustRightInd w:val="0"/>
        <w:spacing w:after="0"/>
        <w:ind w:firstLine="720"/>
        <w:jc w:val="both"/>
        <w:rPr>
          <w:rFonts w:ascii="Times New Roman" w:hAnsi="Times New Roman" w:cs="Times New Roman"/>
          <w:sz w:val="24"/>
          <w:szCs w:val="24"/>
          <w:highlight w:val="yellow"/>
        </w:rPr>
      </w:pPr>
    </w:p>
    <w:p w:rsidR="00922563" w:rsidRPr="00F837CF" w:rsidRDefault="00922563" w:rsidP="00922563">
      <w:pPr>
        <w:widowControl w:val="0"/>
        <w:autoSpaceDE w:val="0"/>
        <w:autoSpaceDN w:val="0"/>
        <w:adjustRightInd w:val="0"/>
        <w:spacing w:after="0"/>
        <w:ind w:firstLine="720"/>
        <w:jc w:val="both"/>
        <w:rPr>
          <w:rFonts w:ascii="Times New Roman" w:hAnsi="Times New Roman" w:cs="Times New Roman"/>
          <w:b/>
          <w:sz w:val="24"/>
          <w:szCs w:val="24"/>
        </w:rPr>
      </w:pPr>
      <w:r w:rsidRPr="00F837CF">
        <w:rPr>
          <w:rFonts w:ascii="Times New Roman" w:hAnsi="Times New Roman" w:cs="Times New Roman"/>
          <w:b/>
          <w:sz w:val="24"/>
          <w:szCs w:val="24"/>
        </w:rPr>
        <w:t>Geçiş Süreci</w:t>
      </w:r>
    </w:p>
    <w:p w:rsidR="00922563"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r w:rsidRPr="00F837CF">
        <w:rPr>
          <w:rFonts w:ascii="Times New Roman" w:hAnsi="Times New Roman" w:cs="Times New Roman"/>
          <w:b/>
          <w:sz w:val="24"/>
          <w:szCs w:val="24"/>
        </w:rPr>
        <w:t>GEÇİCİ MADDE 1</w:t>
      </w:r>
      <w:r w:rsidRPr="00A43AC9">
        <w:rPr>
          <w:rFonts w:ascii="Times New Roman" w:hAnsi="Times New Roman" w:cs="Times New Roman"/>
          <w:sz w:val="24"/>
          <w:szCs w:val="24"/>
        </w:rPr>
        <w:t xml:space="preserve"> – (1) Genel Müdürlük taraf</w:t>
      </w:r>
      <w:r>
        <w:rPr>
          <w:rFonts w:ascii="Times New Roman" w:hAnsi="Times New Roman" w:cs="Times New Roman"/>
          <w:sz w:val="24"/>
          <w:szCs w:val="24"/>
        </w:rPr>
        <w:t xml:space="preserve">ından uçak, helikopter, planör ve </w:t>
      </w:r>
      <w:r w:rsidRPr="00A43AC9">
        <w:rPr>
          <w:rFonts w:ascii="Times New Roman" w:hAnsi="Times New Roman" w:cs="Times New Roman"/>
          <w:sz w:val="24"/>
          <w:szCs w:val="24"/>
        </w:rPr>
        <w:t xml:space="preserve">balon kategorilerinde eğitim vermek üzere </w:t>
      </w:r>
      <w:r>
        <w:rPr>
          <w:rFonts w:ascii="Times New Roman" w:hAnsi="Times New Roman" w:cs="Times New Roman"/>
          <w:sz w:val="24"/>
          <w:szCs w:val="24"/>
        </w:rPr>
        <w:t>Uçuş</w:t>
      </w:r>
      <w:r w:rsidRPr="00A43AC9">
        <w:rPr>
          <w:rFonts w:ascii="Times New Roman" w:hAnsi="Times New Roman" w:cs="Times New Roman"/>
          <w:sz w:val="24"/>
          <w:szCs w:val="24"/>
        </w:rPr>
        <w:t xml:space="preserve"> Eğitim Organizasyonu</w:t>
      </w:r>
      <w:r>
        <w:rPr>
          <w:rFonts w:ascii="Times New Roman" w:hAnsi="Times New Roman" w:cs="Times New Roman"/>
          <w:sz w:val="24"/>
          <w:szCs w:val="24"/>
        </w:rPr>
        <w:t xml:space="preserve"> ve Tip İntibak</w:t>
      </w:r>
      <w:r w:rsidRPr="00A43AC9">
        <w:rPr>
          <w:rFonts w:ascii="Times New Roman" w:hAnsi="Times New Roman" w:cs="Times New Roman"/>
          <w:sz w:val="24"/>
          <w:szCs w:val="24"/>
        </w:rPr>
        <w:t xml:space="preserve"> Eğitim Organizasyonu olarak ye</w:t>
      </w:r>
      <w:r>
        <w:rPr>
          <w:rFonts w:ascii="Times New Roman" w:hAnsi="Times New Roman" w:cs="Times New Roman"/>
          <w:sz w:val="24"/>
          <w:szCs w:val="24"/>
        </w:rPr>
        <w:t xml:space="preserve">tkilendirilmiş kurum/kuruluşlar ile havacılık tıp merkezleri </w:t>
      </w:r>
      <w:r w:rsidRPr="00A43AC9">
        <w:rPr>
          <w:rFonts w:ascii="Times New Roman" w:hAnsi="Times New Roman" w:cs="Times New Roman"/>
          <w:sz w:val="24"/>
          <w:szCs w:val="24"/>
        </w:rPr>
        <w:t xml:space="preserve">mevcut durumlarını bu </w:t>
      </w:r>
      <w:r>
        <w:rPr>
          <w:rFonts w:ascii="Times New Roman" w:hAnsi="Times New Roman" w:cs="Times New Roman"/>
          <w:sz w:val="24"/>
          <w:szCs w:val="24"/>
        </w:rPr>
        <w:t>Talimatın</w:t>
      </w:r>
      <w:r w:rsidRPr="00A43AC9">
        <w:rPr>
          <w:rFonts w:ascii="Times New Roman" w:hAnsi="Times New Roman" w:cs="Times New Roman"/>
          <w:sz w:val="24"/>
          <w:szCs w:val="24"/>
        </w:rPr>
        <w:t xml:space="preserve"> yayımı tarihinden itibaren en geç 6 ay içerisinde bu </w:t>
      </w:r>
      <w:r>
        <w:rPr>
          <w:rFonts w:ascii="Times New Roman" w:hAnsi="Times New Roman" w:cs="Times New Roman"/>
          <w:sz w:val="24"/>
          <w:szCs w:val="24"/>
        </w:rPr>
        <w:t>Talimatın</w:t>
      </w:r>
      <w:r w:rsidRPr="00A43AC9">
        <w:rPr>
          <w:rFonts w:ascii="Times New Roman" w:hAnsi="Times New Roman" w:cs="Times New Roman"/>
          <w:sz w:val="24"/>
          <w:szCs w:val="24"/>
        </w:rPr>
        <w:t xml:space="preserve"> ilgili hükümlerine uygun hale getirmek zorundadır.</w:t>
      </w:r>
    </w:p>
    <w:p w:rsidR="00922563" w:rsidRPr="00A43AC9"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p>
    <w:p w:rsidR="00922563" w:rsidRPr="00A43AC9"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r w:rsidRPr="00A43AC9">
        <w:rPr>
          <w:rFonts w:ascii="Times New Roman" w:hAnsi="Times New Roman" w:cs="Times New Roman"/>
          <w:sz w:val="24"/>
          <w:szCs w:val="24"/>
        </w:rPr>
        <w:t xml:space="preserve">(2)  </w:t>
      </w:r>
      <w:r>
        <w:rPr>
          <w:rFonts w:ascii="Times New Roman" w:hAnsi="Times New Roman" w:cs="Times New Roman"/>
          <w:sz w:val="24"/>
          <w:szCs w:val="24"/>
        </w:rPr>
        <w:t>Bu Talimatın yayımlanmasından sonra Onaylı Eğitim Kuruluşu yetkisi almak üzere başvuran kurum/kuruluşlar bu Talimat hükümlerine tabidir</w:t>
      </w:r>
      <w:r w:rsidRPr="00A43AC9">
        <w:rPr>
          <w:rFonts w:ascii="Times New Roman" w:hAnsi="Times New Roman" w:cs="Times New Roman"/>
          <w:sz w:val="24"/>
          <w:szCs w:val="24"/>
        </w:rPr>
        <w:t xml:space="preserve">. </w:t>
      </w:r>
    </w:p>
    <w:p w:rsidR="00922563" w:rsidRDefault="00922563" w:rsidP="00922563">
      <w:pPr>
        <w:widowControl w:val="0"/>
        <w:autoSpaceDE w:val="0"/>
        <w:autoSpaceDN w:val="0"/>
        <w:adjustRightInd w:val="0"/>
        <w:spacing w:after="0"/>
        <w:ind w:firstLine="720"/>
        <w:jc w:val="both"/>
        <w:rPr>
          <w:rFonts w:ascii="Times New Roman" w:hAnsi="Times New Roman" w:cs="Times New Roman"/>
          <w:sz w:val="24"/>
          <w:szCs w:val="24"/>
          <w:highlight w:val="yellow"/>
        </w:rPr>
      </w:pPr>
    </w:p>
    <w:p w:rsidR="00922563" w:rsidRPr="00F837CF" w:rsidRDefault="00922563" w:rsidP="00922563">
      <w:pPr>
        <w:widowControl w:val="0"/>
        <w:autoSpaceDE w:val="0"/>
        <w:autoSpaceDN w:val="0"/>
        <w:adjustRightInd w:val="0"/>
        <w:spacing w:after="0"/>
        <w:ind w:firstLine="720"/>
        <w:jc w:val="both"/>
        <w:rPr>
          <w:rFonts w:ascii="Times New Roman" w:hAnsi="Times New Roman" w:cs="Times New Roman"/>
          <w:b/>
          <w:sz w:val="24"/>
          <w:szCs w:val="24"/>
        </w:rPr>
      </w:pPr>
      <w:r w:rsidRPr="00F837CF">
        <w:rPr>
          <w:rFonts w:ascii="Times New Roman" w:hAnsi="Times New Roman" w:cs="Times New Roman"/>
          <w:b/>
          <w:sz w:val="24"/>
          <w:szCs w:val="24"/>
        </w:rPr>
        <w:t>Yürürlülük</w:t>
      </w:r>
    </w:p>
    <w:p w:rsidR="00922563" w:rsidRPr="000114D9"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r w:rsidRPr="00F837CF">
        <w:rPr>
          <w:rFonts w:ascii="Times New Roman" w:hAnsi="Times New Roman" w:cs="Times New Roman"/>
          <w:b/>
          <w:sz w:val="24"/>
          <w:szCs w:val="24"/>
        </w:rPr>
        <w:t>MADDE 19</w:t>
      </w:r>
      <w:r w:rsidRPr="00F837CF">
        <w:rPr>
          <w:rFonts w:ascii="Times New Roman" w:hAnsi="Times New Roman" w:cs="Times New Roman"/>
          <w:sz w:val="24"/>
          <w:szCs w:val="24"/>
        </w:rPr>
        <w:t xml:space="preserve"> – (1) Bu talimat yayımlandığı tarihte yürürlüğe girer.</w:t>
      </w:r>
    </w:p>
    <w:p w:rsidR="00922563"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p>
    <w:p w:rsidR="00922563" w:rsidRPr="00F837CF" w:rsidRDefault="00922563" w:rsidP="00922563">
      <w:pPr>
        <w:widowControl w:val="0"/>
        <w:autoSpaceDE w:val="0"/>
        <w:autoSpaceDN w:val="0"/>
        <w:adjustRightInd w:val="0"/>
        <w:spacing w:after="0"/>
        <w:ind w:firstLine="720"/>
        <w:jc w:val="both"/>
        <w:rPr>
          <w:rFonts w:ascii="Times New Roman" w:hAnsi="Times New Roman" w:cs="Times New Roman"/>
          <w:b/>
          <w:sz w:val="24"/>
          <w:szCs w:val="24"/>
        </w:rPr>
      </w:pPr>
      <w:r w:rsidRPr="00F837CF">
        <w:rPr>
          <w:rFonts w:ascii="Times New Roman" w:hAnsi="Times New Roman" w:cs="Times New Roman"/>
          <w:b/>
          <w:sz w:val="24"/>
          <w:szCs w:val="24"/>
        </w:rPr>
        <w:t>Yürütme</w:t>
      </w:r>
    </w:p>
    <w:p w:rsidR="00F27243" w:rsidRDefault="00922563" w:rsidP="00922563">
      <w:pPr>
        <w:widowControl w:val="0"/>
        <w:autoSpaceDE w:val="0"/>
        <w:autoSpaceDN w:val="0"/>
        <w:adjustRightInd w:val="0"/>
        <w:spacing w:after="0"/>
        <w:ind w:firstLine="720"/>
        <w:jc w:val="both"/>
        <w:rPr>
          <w:rFonts w:ascii="Times New Roman" w:hAnsi="Times New Roman" w:cs="Times New Roman"/>
          <w:sz w:val="24"/>
          <w:szCs w:val="24"/>
        </w:rPr>
      </w:pPr>
      <w:r w:rsidRPr="00F837CF">
        <w:rPr>
          <w:rFonts w:ascii="Times New Roman" w:hAnsi="Times New Roman" w:cs="Times New Roman"/>
          <w:b/>
          <w:sz w:val="24"/>
          <w:szCs w:val="24"/>
        </w:rPr>
        <w:t>MADDE 20</w:t>
      </w:r>
      <w:r>
        <w:rPr>
          <w:rFonts w:ascii="Times New Roman" w:hAnsi="Times New Roman" w:cs="Times New Roman"/>
          <w:sz w:val="24"/>
          <w:szCs w:val="24"/>
        </w:rPr>
        <w:t xml:space="preserve"> – (1)</w:t>
      </w:r>
      <w:r w:rsidRPr="000114D9">
        <w:rPr>
          <w:rFonts w:ascii="Times New Roman" w:hAnsi="Times New Roman" w:cs="Times New Roman"/>
          <w:sz w:val="24"/>
          <w:szCs w:val="24"/>
        </w:rPr>
        <w:t xml:space="preserve"> Bu talimat hükümleri Sivil Havacılık Genel Müdürü tarafından yürütülür. </w:t>
      </w:r>
    </w:p>
    <w:p w:rsidR="00922563" w:rsidRDefault="00922563" w:rsidP="00922563">
      <w:pPr>
        <w:widowControl w:val="0"/>
        <w:autoSpaceDE w:val="0"/>
        <w:autoSpaceDN w:val="0"/>
        <w:adjustRightInd w:val="0"/>
        <w:spacing w:after="0"/>
        <w:jc w:val="both"/>
        <w:rPr>
          <w:rFonts w:ascii="Times New Roman" w:hAnsi="Times New Roman" w:cs="Times New Roman"/>
          <w:sz w:val="24"/>
          <w:szCs w:val="24"/>
        </w:rPr>
      </w:pPr>
    </w:p>
    <w:p w:rsidR="00922563" w:rsidRDefault="00922563">
      <w:pPr>
        <w:rPr>
          <w:rFonts w:ascii="Times New Roman" w:hAnsi="Times New Roman" w:cs="Times New Roman"/>
          <w:sz w:val="24"/>
          <w:szCs w:val="24"/>
        </w:rPr>
      </w:pPr>
      <w:r>
        <w:rPr>
          <w:rFonts w:ascii="Times New Roman" w:hAnsi="Times New Roman" w:cs="Times New Roman"/>
          <w:sz w:val="24"/>
          <w:szCs w:val="24"/>
        </w:rPr>
        <w:br w:type="page"/>
      </w:r>
    </w:p>
    <w:p w:rsidR="00922563" w:rsidRPr="00F837CF" w:rsidRDefault="00922563" w:rsidP="00922563">
      <w:pPr>
        <w:spacing w:after="0"/>
        <w:jc w:val="center"/>
        <w:rPr>
          <w:rFonts w:ascii="Times New Roman" w:eastAsia="Times New Roman" w:hAnsi="Times New Roman" w:cs="Times New Roman"/>
          <w:b/>
          <w:sz w:val="24"/>
          <w:szCs w:val="24"/>
        </w:rPr>
      </w:pPr>
      <w:r w:rsidRPr="00F837CF">
        <w:rPr>
          <w:rFonts w:ascii="Times New Roman" w:eastAsia="Times New Roman" w:hAnsi="Times New Roman" w:cs="Times New Roman"/>
          <w:b/>
          <w:sz w:val="24"/>
          <w:szCs w:val="24"/>
        </w:rPr>
        <w:t>UÇUŞ EKİBİ İÇİN ORGANİZASYON GEREKLİLİKLERİ</w:t>
      </w:r>
    </w:p>
    <w:p w:rsidR="00922563" w:rsidRDefault="00922563" w:rsidP="00922563">
      <w:pPr>
        <w:spacing w:after="0"/>
        <w:jc w:val="center"/>
        <w:rPr>
          <w:rFonts w:ascii="Times New Roman" w:eastAsia="Times New Roman" w:hAnsi="Times New Roman" w:cs="Times New Roman"/>
          <w:b/>
          <w:sz w:val="24"/>
          <w:szCs w:val="24"/>
        </w:rPr>
      </w:pPr>
      <w:r w:rsidRPr="00F837CF">
        <w:rPr>
          <w:rFonts w:ascii="Times New Roman" w:eastAsia="Times New Roman" w:hAnsi="Times New Roman" w:cs="Times New Roman"/>
          <w:b/>
          <w:sz w:val="24"/>
          <w:szCs w:val="24"/>
        </w:rPr>
        <w:t>[PART-ORA]</w:t>
      </w:r>
    </w:p>
    <w:p w:rsidR="00922563" w:rsidRPr="00F837CF" w:rsidRDefault="00922563" w:rsidP="00922563">
      <w:pPr>
        <w:spacing w:after="0"/>
        <w:jc w:val="center"/>
        <w:rPr>
          <w:rFonts w:ascii="Times New Roman" w:eastAsia="Times New Roman" w:hAnsi="Times New Roman" w:cs="Times New Roman"/>
          <w:b/>
          <w:sz w:val="24"/>
          <w:szCs w:val="24"/>
        </w:rPr>
      </w:pPr>
    </w:p>
    <w:p w:rsidR="00922563" w:rsidRPr="00F837CF" w:rsidRDefault="00922563" w:rsidP="00922563">
      <w:pPr>
        <w:spacing w:after="0"/>
        <w:jc w:val="center"/>
        <w:rPr>
          <w:rFonts w:ascii="Times New Roman" w:eastAsia="Times New Roman" w:hAnsi="Times New Roman" w:cs="Times New Roman"/>
          <w:b/>
          <w:sz w:val="24"/>
          <w:szCs w:val="24"/>
        </w:rPr>
      </w:pPr>
      <w:r w:rsidRPr="00F837CF">
        <w:rPr>
          <w:rFonts w:ascii="Times New Roman" w:eastAsia="Times New Roman" w:hAnsi="Times New Roman" w:cs="Times New Roman"/>
          <w:b/>
          <w:sz w:val="24"/>
          <w:szCs w:val="24"/>
        </w:rPr>
        <w:t>ALTBÖLÜM GEN</w:t>
      </w:r>
    </w:p>
    <w:p w:rsidR="00922563" w:rsidRDefault="00922563" w:rsidP="00922563">
      <w:pPr>
        <w:spacing w:after="0"/>
        <w:jc w:val="center"/>
        <w:rPr>
          <w:rFonts w:ascii="Times New Roman" w:eastAsia="Times New Roman" w:hAnsi="Times New Roman" w:cs="Times New Roman"/>
          <w:b/>
          <w:sz w:val="24"/>
          <w:szCs w:val="24"/>
        </w:rPr>
      </w:pPr>
      <w:r w:rsidRPr="00F837CF">
        <w:rPr>
          <w:rFonts w:ascii="Times New Roman" w:eastAsia="Times New Roman" w:hAnsi="Times New Roman" w:cs="Times New Roman"/>
          <w:b/>
          <w:sz w:val="24"/>
          <w:szCs w:val="24"/>
        </w:rPr>
        <w:t>GENEL GEREKLİLİKLER</w:t>
      </w:r>
    </w:p>
    <w:p w:rsidR="00922563" w:rsidRPr="00F837CF" w:rsidRDefault="00922563" w:rsidP="00922563">
      <w:pPr>
        <w:spacing w:after="0"/>
        <w:jc w:val="center"/>
        <w:rPr>
          <w:rFonts w:ascii="Times New Roman" w:eastAsia="Times New Roman" w:hAnsi="Times New Roman" w:cs="Times New Roman"/>
          <w:b/>
          <w:sz w:val="24"/>
          <w:szCs w:val="24"/>
        </w:rPr>
      </w:pPr>
    </w:p>
    <w:p w:rsidR="00922563" w:rsidRPr="00F837CF" w:rsidRDefault="00922563" w:rsidP="00922563">
      <w:pPr>
        <w:spacing w:after="0"/>
        <w:jc w:val="center"/>
        <w:rPr>
          <w:rFonts w:ascii="Times New Roman" w:eastAsia="Times New Roman" w:hAnsi="Times New Roman" w:cs="Times New Roman"/>
          <w:b/>
          <w:sz w:val="24"/>
          <w:szCs w:val="24"/>
        </w:rPr>
      </w:pPr>
      <w:r w:rsidRPr="00F837CF">
        <w:rPr>
          <w:rFonts w:ascii="Times New Roman" w:eastAsia="Times New Roman" w:hAnsi="Times New Roman" w:cs="Times New Roman"/>
          <w:b/>
          <w:sz w:val="24"/>
          <w:szCs w:val="24"/>
        </w:rPr>
        <w:t>KISIM I</w:t>
      </w:r>
    </w:p>
    <w:p w:rsidR="00922563" w:rsidRPr="00F837CF" w:rsidRDefault="00922563" w:rsidP="00922563">
      <w:pPr>
        <w:spacing w:after="0"/>
        <w:jc w:val="center"/>
        <w:rPr>
          <w:rFonts w:ascii="Times New Roman" w:eastAsia="Times New Roman" w:hAnsi="Times New Roman" w:cs="Times New Roman"/>
          <w:b/>
          <w:sz w:val="24"/>
          <w:szCs w:val="24"/>
        </w:rPr>
      </w:pPr>
      <w:r w:rsidRPr="00F837CF">
        <w:rPr>
          <w:rFonts w:ascii="Times New Roman" w:eastAsia="Times New Roman" w:hAnsi="Times New Roman" w:cs="Times New Roman"/>
          <w:b/>
          <w:sz w:val="24"/>
          <w:szCs w:val="24"/>
        </w:rPr>
        <w:t>GENEL</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ORA.GEN.105 Yetkili Otorite</w:t>
      </w:r>
    </w:p>
    <w:p w:rsidR="00922563" w:rsidRPr="00963BDF" w:rsidRDefault="00922563" w:rsidP="00922563">
      <w:pPr>
        <w:spacing w:after="0"/>
        <w:jc w:val="both"/>
        <w:rPr>
          <w:rFonts w:ascii="Times New Roman" w:eastAsia="Times New Roman" w:hAnsi="Times New Roman" w:cs="Times New Roman"/>
          <w:sz w:val="24"/>
          <w:szCs w:val="24"/>
        </w:rPr>
      </w:pPr>
    </w:p>
    <w:p w:rsidR="00922563" w:rsidRDefault="00922563" w:rsidP="00997B63">
      <w:pPr>
        <w:pStyle w:val="ListeParagraf"/>
        <w:numPr>
          <w:ilvl w:val="0"/>
          <w:numId w:val="4"/>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Bu talimat kapsamında, gözetim/denetim yapacak yetkili otorite:</w:t>
      </w:r>
    </w:p>
    <w:p w:rsidR="00922563" w:rsidRPr="00963BDF" w:rsidRDefault="00922563" w:rsidP="00922563">
      <w:pPr>
        <w:pStyle w:val="ListeParagraf"/>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5"/>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Sertifikasyon zorunluluğu olan organizasyonlardan;</w:t>
      </w:r>
    </w:p>
    <w:p w:rsidR="00922563" w:rsidRPr="00473A8F" w:rsidRDefault="00922563" w:rsidP="00997B63">
      <w:pPr>
        <w:pStyle w:val="ListeParagraf"/>
        <w:numPr>
          <w:ilvl w:val="1"/>
          <w:numId w:val="5"/>
        </w:numPr>
        <w:spacing w:after="0"/>
        <w:jc w:val="both"/>
        <w:rPr>
          <w:rFonts w:ascii="Times New Roman" w:eastAsia="Times New Roman" w:hAnsi="Times New Roman" w:cs="Times New Roman"/>
          <w:sz w:val="24"/>
          <w:szCs w:val="24"/>
        </w:rPr>
      </w:pPr>
      <w:r w:rsidRPr="00473A8F">
        <w:rPr>
          <w:rFonts w:ascii="Times New Roman" w:eastAsia="Times New Roman" w:hAnsi="Times New Roman" w:cs="Times New Roman"/>
          <w:sz w:val="24"/>
          <w:szCs w:val="24"/>
        </w:rPr>
        <w:t>Asli iş merkezleri Türkiye’de bulunan organizasyonlar için, Genel Müdürlüktür.</w:t>
      </w:r>
    </w:p>
    <w:p w:rsidR="00922563" w:rsidRDefault="00922563" w:rsidP="00997B63">
      <w:pPr>
        <w:pStyle w:val="ListeParagraf"/>
        <w:numPr>
          <w:ilvl w:val="1"/>
          <w:numId w:val="5"/>
        </w:numPr>
        <w:spacing w:after="0"/>
        <w:jc w:val="both"/>
        <w:rPr>
          <w:rFonts w:ascii="Times New Roman" w:eastAsia="Times New Roman" w:hAnsi="Times New Roman" w:cs="Times New Roman"/>
          <w:sz w:val="24"/>
          <w:szCs w:val="24"/>
        </w:rPr>
      </w:pPr>
      <w:r w:rsidRPr="00473A8F">
        <w:rPr>
          <w:rFonts w:ascii="Times New Roman" w:eastAsia="Times New Roman" w:hAnsi="Times New Roman" w:cs="Times New Roman"/>
          <w:sz w:val="24"/>
          <w:szCs w:val="24"/>
        </w:rPr>
        <w:t>Asli iş merkezleri üçüncü ülkelerde bulunan organizasyonlar için, EASA’dır.</w:t>
      </w:r>
    </w:p>
    <w:p w:rsidR="00922563" w:rsidRPr="00473A8F" w:rsidRDefault="00922563" w:rsidP="00922563">
      <w:pPr>
        <w:pStyle w:val="ListeParagraf"/>
        <w:spacing w:after="0"/>
        <w:ind w:left="1800"/>
        <w:jc w:val="both"/>
        <w:rPr>
          <w:rFonts w:ascii="Times New Roman" w:eastAsia="Times New Roman" w:hAnsi="Times New Roman" w:cs="Times New Roman"/>
          <w:sz w:val="24"/>
          <w:szCs w:val="24"/>
        </w:rPr>
      </w:pPr>
    </w:p>
    <w:p w:rsidR="00922563" w:rsidRDefault="00922563" w:rsidP="00997B63">
      <w:pPr>
        <w:pStyle w:val="ListeParagraf"/>
        <w:numPr>
          <w:ilvl w:val="0"/>
          <w:numId w:val="5"/>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FSTD;</w:t>
      </w:r>
    </w:p>
    <w:p w:rsidR="00922563" w:rsidRDefault="00922563" w:rsidP="00997B63">
      <w:pPr>
        <w:pStyle w:val="ListeParagraf"/>
        <w:numPr>
          <w:ilvl w:val="1"/>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18E4">
        <w:rPr>
          <w:rFonts w:ascii="Times New Roman" w:eastAsia="Times New Roman" w:hAnsi="Times New Roman" w:cs="Times New Roman"/>
          <w:sz w:val="24"/>
          <w:szCs w:val="24"/>
        </w:rPr>
        <w:t>Türkiye sınırları dışında yer alan veya</w:t>
      </w:r>
      <w:r>
        <w:rPr>
          <w:rFonts w:ascii="Times New Roman" w:eastAsia="Times New Roman" w:hAnsi="Times New Roman" w:cs="Times New Roman"/>
          <w:sz w:val="24"/>
          <w:szCs w:val="24"/>
        </w:rPr>
        <w:t xml:space="preserve"> </w:t>
      </w:r>
    </w:p>
    <w:p w:rsidR="00922563" w:rsidRDefault="00922563" w:rsidP="00922563">
      <w:pPr>
        <w:spacing w:after="0"/>
        <w:ind w:left="1800"/>
        <w:jc w:val="both"/>
        <w:rPr>
          <w:rFonts w:ascii="Times New Roman" w:eastAsia="Times New Roman" w:hAnsi="Times New Roman" w:cs="Times New Roman"/>
          <w:sz w:val="24"/>
          <w:szCs w:val="24"/>
        </w:rPr>
      </w:pPr>
      <w:r w:rsidRPr="00473A8F">
        <w:rPr>
          <w:rFonts w:ascii="Times New Roman" w:eastAsia="Times New Roman" w:hAnsi="Times New Roman" w:cs="Times New Roman"/>
          <w:sz w:val="24"/>
          <w:szCs w:val="24"/>
        </w:rPr>
        <w:t xml:space="preserve">- Türkiye sınırlarının içerisinde yer alan ve asli iş merkezleri üçüncü ülkelerde </w:t>
      </w:r>
      <w:r>
        <w:rPr>
          <w:rFonts w:ascii="Times New Roman" w:eastAsia="Times New Roman" w:hAnsi="Times New Roman" w:cs="Times New Roman"/>
          <w:sz w:val="24"/>
          <w:szCs w:val="24"/>
        </w:rPr>
        <w:t xml:space="preserve">     </w:t>
      </w:r>
      <w:r w:rsidRPr="00473A8F">
        <w:rPr>
          <w:rFonts w:ascii="Times New Roman" w:eastAsia="Times New Roman" w:hAnsi="Times New Roman" w:cs="Times New Roman"/>
          <w:sz w:val="24"/>
          <w:szCs w:val="24"/>
        </w:rPr>
        <w:t>bulunan kuruluşlar tarafından işletilen,</w:t>
      </w:r>
      <w:r>
        <w:rPr>
          <w:rFonts w:ascii="Times New Roman" w:eastAsia="Times New Roman" w:hAnsi="Times New Roman" w:cs="Times New Roman"/>
          <w:sz w:val="24"/>
          <w:szCs w:val="24"/>
        </w:rPr>
        <w:t xml:space="preserve"> </w:t>
      </w:r>
    </w:p>
    <w:p w:rsidR="00922563" w:rsidRDefault="00922563" w:rsidP="00922563">
      <w:pPr>
        <w:spacing w:after="0"/>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FSTD’ler için EASA’dır.</w:t>
      </w:r>
    </w:p>
    <w:p w:rsidR="00922563" w:rsidRPr="00EF18E4" w:rsidRDefault="00922563" w:rsidP="00997B63">
      <w:pPr>
        <w:pStyle w:val="ListeParagraf"/>
        <w:numPr>
          <w:ilvl w:val="1"/>
          <w:numId w:val="5"/>
        </w:numPr>
        <w:spacing w:after="0"/>
        <w:jc w:val="both"/>
        <w:rPr>
          <w:rFonts w:ascii="Times New Roman" w:eastAsia="Times New Roman" w:hAnsi="Times New Roman" w:cs="Times New Roman"/>
          <w:sz w:val="24"/>
          <w:szCs w:val="24"/>
        </w:rPr>
      </w:pPr>
      <w:r w:rsidRPr="00EF18E4">
        <w:rPr>
          <w:rFonts w:ascii="Times New Roman" w:eastAsia="Times New Roman" w:hAnsi="Times New Roman" w:cs="Times New Roman"/>
          <w:color w:val="000000" w:themeColor="text1"/>
          <w:sz w:val="24"/>
          <w:szCs w:val="24"/>
        </w:rPr>
        <w:t xml:space="preserve">Türkiye sınırları içerisinde yer alıp, asli iş merkezi üye bir ülkenin sınırları içinde olan kuruluşlar tarafından işletilen FSTD’ler kuruluşun asli iş merkezinin bulundan otorite tarafından ya da ilgili üye ülke talep ederse EASA tarafından yetkilendirilir. </w:t>
      </w:r>
    </w:p>
    <w:p w:rsidR="00922563" w:rsidRPr="00963BDF" w:rsidRDefault="00922563" w:rsidP="00997B63">
      <w:pPr>
        <w:pStyle w:val="ListeParagraf"/>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w:t>
      </w:r>
      <w:r w:rsidRPr="00963BDF">
        <w:rPr>
          <w:rFonts w:ascii="Times New Roman" w:eastAsia="Times New Roman" w:hAnsi="Times New Roman" w:cs="Times New Roman"/>
          <w:sz w:val="24"/>
          <w:szCs w:val="24"/>
        </w:rPr>
        <w:t>ye</w:t>
      </w:r>
      <w:r>
        <w:rPr>
          <w:rFonts w:ascii="Times New Roman" w:eastAsia="Times New Roman" w:hAnsi="Times New Roman" w:cs="Times New Roman"/>
          <w:sz w:val="24"/>
          <w:szCs w:val="24"/>
        </w:rPr>
        <w:t xml:space="preserve"> ülke sınırları dışında kalan bir </w:t>
      </w:r>
      <w:r w:rsidRPr="00963BDF">
        <w:rPr>
          <w:rFonts w:ascii="Times New Roman" w:eastAsia="Times New Roman" w:hAnsi="Times New Roman" w:cs="Times New Roman"/>
          <w:sz w:val="24"/>
          <w:szCs w:val="24"/>
        </w:rPr>
        <w:t>FSTD</w:t>
      </w:r>
      <w:r>
        <w:rPr>
          <w:rFonts w:ascii="Times New Roman" w:eastAsia="Times New Roman" w:hAnsi="Times New Roman" w:cs="Times New Roman"/>
          <w:sz w:val="24"/>
          <w:szCs w:val="24"/>
        </w:rPr>
        <w:t xml:space="preserve">, bir </w:t>
      </w:r>
      <w:r w:rsidRPr="00963BDF">
        <w:rPr>
          <w:rFonts w:ascii="Times New Roman" w:eastAsia="Times New Roman" w:hAnsi="Times New Roman" w:cs="Times New Roman"/>
          <w:sz w:val="24"/>
          <w:szCs w:val="24"/>
        </w:rPr>
        <w:t xml:space="preserve">üye ülke tarafından </w:t>
      </w:r>
      <w:r>
        <w:rPr>
          <w:rFonts w:ascii="Times New Roman" w:eastAsia="Times New Roman" w:hAnsi="Times New Roman" w:cs="Times New Roman"/>
          <w:sz w:val="24"/>
          <w:szCs w:val="24"/>
        </w:rPr>
        <w:t xml:space="preserve">sertifikalandırılmış bir </w:t>
      </w:r>
      <w:r w:rsidRPr="00963BDF">
        <w:rPr>
          <w:rFonts w:ascii="Times New Roman" w:eastAsia="Times New Roman" w:hAnsi="Times New Roman" w:cs="Times New Roman"/>
          <w:sz w:val="24"/>
          <w:szCs w:val="24"/>
        </w:rPr>
        <w:t>organizasyon</w:t>
      </w:r>
      <w:r>
        <w:rPr>
          <w:rFonts w:ascii="Times New Roman" w:eastAsia="Times New Roman" w:hAnsi="Times New Roman" w:cs="Times New Roman"/>
          <w:sz w:val="24"/>
          <w:szCs w:val="24"/>
        </w:rPr>
        <w:t xml:space="preserve"> tarafından işletiliyorsa, EASA böyle bir</w:t>
      </w:r>
      <w:r w:rsidRPr="00963BDF">
        <w:rPr>
          <w:rFonts w:ascii="Times New Roman" w:eastAsia="Times New Roman" w:hAnsi="Times New Roman" w:cs="Times New Roman"/>
          <w:sz w:val="24"/>
          <w:szCs w:val="24"/>
        </w:rPr>
        <w:t xml:space="preserve"> FSTD’yi</w:t>
      </w:r>
      <w:r>
        <w:rPr>
          <w:rFonts w:ascii="Times New Roman" w:eastAsia="Times New Roman" w:hAnsi="Times New Roman" w:cs="Times New Roman"/>
          <w:sz w:val="24"/>
          <w:szCs w:val="24"/>
        </w:rPr>
        <w:t xml:space="preserve"> işleten organizasyonu sertifikalandıran üye ülke ile koordine kurarak bu FSTD’yi kalifiye eder. </w:t>
      </w:r>
    </w:p>
    <w:p w:rsidR="00922563" w:rsidRPr="00963BDF" w:rsidRDefault="00922563" w:rsidP="00922563">
      <w:pPr>
        <w:pStyle w:val="ListeParagraf"/>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ORA.GEN.115 Organizasyon Sertifikası İçin Başvuru</w:t>
      </w:r>
    </w:p>
    <w:p w:rsidR="00922563" w:rsidRPr="00963BDF" w:rsidRDefault="00922563" w:rsidP="00922563">
      <w:pPr>
        <w:pStyle w:val="ListeParagraf"/>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 </w:t>
      </w:r>
    </w:p>
    <w:p w:rsidR="00922563" w:rsidRPr="00963BDF" w:rsidRDefault="00922563" w:rsidP="00997B63">
      <w:pPr>
        <w:pStyle w:val="ListeParagraf"/>
        <w:numPr>
          <w:ilvl w:val="0"/>
          <w:numId w:val="6"/>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Organizasyon sertifikası için başvuru veya var olan bir sertifikada değişiklik yetkili otoritenin </w:t>
      </w:r>
      <w:r>
        <w:rPr>
          <w:rFonts w:ascii="Times New Roman" w:eastAsia="Times New Roman" w:hAnsi="Times New Roman" w:cs="Times New Roman"/>
          <w:sz w:val="24"/>
          <w:szCs w:val="24"/>
        </w:rPr>
        <w:t>belirlenen şekil ve yöntemde</w:t>
      </w:r>
      <w:r w:rsidRPr="00963BDF">
        <w:rPr>
          <w:rFonts w:ascii="Times New Roman" w:eastAsia="Times New Roman" w:hAnsi="Times New Roman" w:cs="Times New Roman"/>
          <w:sz w:val="24"/>
          <w:szCs w:val="24"/>
        </w:rPr>
        <w:t>, 216/2008 sayılı regülasyon</w:t>
      </w:r>
      <w:r w:rsidRPr="00963BDF">
        <w:rPr>
          <w:rFonts w:ascii="Times New Roman" w:eastAsia="Times New Roman" w:hAnsi="Times New Roman" w:cs="Times New Roman"/>
          <w:b/>
          <w:sz w:val="24"/>
          <w:szCs w:val="24"/>
        </w:rPr>
        <w:t xml:space="preserve"> </w:t>
      </w:r>
      <w:r w:rsidRPr="00963BDF">
        <w:rPr>
          <w:rFonts w:ascii="Times New Roman" w:eastAsia="Times New Roman" w:hAnsi="Times New Roman" w:cs="Times New Roman"/>
          <w:sz w:val="24"/>
          <w:szCs w:val="24"/>
        </w:rPr>
        <w:t>ve bunun uygulama kuralları göz önünde bulundurularak yapılır.</w:t>
      </w:r>
    </w:p>
    <w:p w:rsidR="00922563" w:rsidRPr="00963BDF" w:rsidRDefault="00922563" w:rsidP="00922563">
      <w:pPr>
        <w:spacing w:after="0"/>
        <w:ind w:left="36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6"/>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İlk defa organizasyon sertifikası için başvuru yapanlar</w:t>
      </w:r>
      <w:r>
        <w:rPr>
          <w:rFonts w:ascii="Times New Roman" w:eastAsia="Times New Roman" w:hAnsi="Times New Roman" w:cs="Times New Roman"/>
          <w:sz w:val="24"/>
          <w:szCs w:val="24"/>
        </w:rPr>
        <w:t>ın</w:t>
      </w:r>
      <w:r w:rsidRPr="00963BDF">
        <w:rPr>
          <w:rFonts w:ascii="Times New Roman" w:eastAsia="Times New Roman" w:hAnsi="Times New Roman" w:cs="Times New Roman"/>
          <w:sz w:val="24"/>
          <w:szCs w:val="24"/>
        </w:rPr>
        <w:t>, yetkili otoriteye, 216/2008 sayılı regülasyon ve uygulama kuralları</w:t>
      </w:r>
      <w:r w:rsidRPr="00963BDF">
        <w:rPr>
          <w:rFonts w:ascii="Times New Roman" w:eastAsia="Times New Roman" w:hAnsi="Times New Roman" w:cs="Times New Roman"/>
          <w:b/>
          <w:sz w:val="24"/>
          <w:szCs w:val="24"/>
        </w:rPr>
        <w:t xml:space="preserve"> </w:t>
      </w:r>
      <w:r w:rsidRPr="00963BDF">
        <w:rPr>
          <w:rFonts w:ascii="Times New Roman" w:eastAsia="Times New Roman" w:hAnsi="Times New Roman" w:cs="Times New Roman"/>
          <w:sz w:val="24"/>
          <w:szCs w:val="24"/>
        </w:rPr>
        <w:t xml:space="preserve">tarafından istenen gerekliliklere nasıl uyum sağlanacağını gösteren dokümanları </w:t>
      </w:r>
      <w:r>
        <w:rPr>
          <w:rFonts w:ascii="Times New Roman" w:eastAsia="Times New Roman" w:hAnsi="Times New Roman" w:cs="Times New Roman"/>
          <w:sz w:val="24"/>
          <w:szCs w:val="24"/>
        </w:rPr>
        <w:t xml:space="preserve">sunması </w:t>
      </w:r>
      <w:r w:rsidRPr="00963BDF">
        <w:rPr>
          <w:rFonts w:ascii="Times New Roman" w:eastAsia="Times New Roman" w:hAnsi="Times New Roman" w:cs="Times New Roman"/>
          <w:sz w:val="24"/>
          <w:szCs w:val="24"/>
        </w:rPr>
        <w:t>gerekmektedir. Bu dokümanlarda, ön onay gerektirmeyen değişikliklerin nasıl yönetileceği ve yetkili otoriteye nasıl bildirileceğine dair bir prosedür bulunması gerekmektedir.</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ORA.GEN.120 Uyumluluk Şartları</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7"/>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Organizasyonlar, EASA tarafından uygulanan AMC’lerden farklı olarak 216/2008 sayılı regülasyon ve bunun uygulama kurallarına karşı uyumluluk sağlayabilmek için Alternative Means of Compliance (AltMOC) kullanabilir.</w:t>
      </w:r>
    </w:p>
    <w:p w:rsidR="00922563" w:rsidRPr="00963BDF" w:rsidRDefault="00922563" w:rsidP="00922563">
      <w:pPr>
        <w:pStyle w:val="ListeParagraf"/>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7"/>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Bir organizasyon Alternative Means of Compliance (AltMOC) kullanmak istediğinde, uygulamadan önce, yetkili otoriteye AltMOC ile ilgili detaylı açıklama yapması gerekmektedir. Bu açıklama, ilgili olabilecek el kitabı veya prosedürlerde</w:t>
      </w:r>
      <w:r>
        <w:rPr>
          <w:rFonts w:ascii="Times New Roman" w:eastAsia="Times New Roman" w:hAnsi="Times New Roman" w:cs="Times New Roman"/>
          <w:sz w:val="24"/>
          <w:szCs w:val="24"/>
        </w:rPr>
        <w:t xml:space="preserve"> yapılan</w:t>
      </w:r>
      <w:r w:rsidRPr="00963BDF">
        <w:rPr>
          <w:rFonts w:ascii="Times New Roman" w:eastAsia="Times New Roman" w:hAnsi="Times New Roman" w:cs="Times New Roman"/>
          <w:sz w:val="24"/>
          <w:szCs w:val="24"/>
        </w:rPr>
        <w:t xml:space="preserve"> revizyonları, ayrıca 216/2008 sayılı regülasyon ve bunun uygulama kurallarının karşılandığını gösteren bir değerlendirme içermelidir. </w:t>
      </w:r>
    </w:p>
    <w:p w:rsidR="00922563" w:rsidRPr="00963BDF" w:rsidRDefault="00922563" w:rsidP="00922563">
      <w:pPr>
        <w:pStyle w:val="ListeParagraf"/>
        <w:spacing w:after="0"/>
        <w:jc w:val="both"/>
        <w:rPr>
          <w:rFonts w:ascii="Times New Roman" w:eastAsia="Times New Roman" w:hAnsi="Times New Roman" w:cs="Times New Roman"/>
          <w:sz w:val="24"/>
          <w:szCs w:val="24"/>
        </w:rPr>
      </w:pPr>
      <w:r w:rsidRPr="003C0456">
        <w:rPr>
          <w:rFonts w:ascii="Times New Roman" w:eastAsia="Times New Roman" w:hAnsi="Times New Roman" w:cs="Times New Roman"/>
          <w:sz w:val="24"/>
          <w:szCs w:val="24"/>
        </w:rPr>
        <w:t xml:space="preserve">Organizasyon, yetkili otoritenin onayını gerektiren bu AltMOC’ları  ARA.GEN.120(d)’de tanımlanan bildirimin yapılmasından sonra uygulayabilir. </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 GEN. 125 Organizasyonların Onay ve İmtiyaz Koşulları</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Yetkili organizasyon, organizasyon sertifikasında ve ekinde belirtilen </w:t>
      </w:r>
      <w:r w:rsidRPr="003C0456">
        <w:rPr>
          <w:rFonts w:ascii="Times New Roman" w:eastAsia="Times New Roman" w:hAnsi="Times New Roman" w:cs="Times New Roman"/>
          <w:sz w:val="24"/>
          <w:szCs w:val="24"/>
        </w:rPr>
        <w:t>kapsam</w:t>
      </w:r>
      <w:r w:rsidRPr="00963BDF">
        <w:rPr>
          <w:rFonts w:ascii="Times New Roman" w:eastAsia="Times New Roman" w:hAnsi="Times New Roman" w:cs="Times New Roman"/>
          <w:sz w:val="24"/>
          <w:szCs w:val="24"/>
        </w:rPr>
        <w:t xml:space="preserve"> ve imtiyazlara uygun hareket </w:t>
      </w:r>
      <w:r>
        <w:rPr>
          <w:rFonts w:ascii="Times New Roman" w:eastAsia="Times New Roman" w:hAnsi="Times New Roman" w:cs="Times New Roman"/>
          <w:sz w:val="24"/>
          <w:szCs w:val="24"/>
        </w:rPr>
        <w:t>eder.</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w:t>
      </w:r>
      <w:r>
        <w:rPr>
          <w:rFonts w:ascii="Times New Roman" w:eastAsia="Times New Roman" w:hAnsi="Times New Roman" w:cs="Times New Roman"/>
          <w:b/>
          <w:sz w:val="24"/>
          <w:szCs w:val="24"/>
        </w:rPr>
        <w:t xml:space="preserve">GEN.130 Organizasyonda </w:t>
      </w:r>
      <w:r w:rsidRPr="00963BDF">
        <w:rPr>
          <w:rFonts w:ascii="Times New Roman" w:eastAsia="Times New Roman" w:hAnsi="Times New Roman" w:cs="Times New Roman"/>
          <w:b/>
          <w:sz w:val="24"/>
          <w:szCs w:val="24"/>
        </w:rPr>
        <w:t>Değişiklikler</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8"/>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Aşağıdaki maddeleri etkileyen değişiklik</w:t>
      </w:r>
      <w:r>
        <w:rPr>
          <w:rFonts w:ascii="Times New Roman" w:eastAsia="Times New Roman" w:hAnsi="Times New Roman" w:cs="Times New Roman"/>
          <w:sz w:val="24"/>
          <w:szCs w:val="24"/>
        </w:rPr>
        <w:t>lerde</w:t>
      </w:r>
      <w:r w:rsidRPr="00963BDF">
        <w:rPr>
          <w:rFonts w:ascii="Times New Roman" w:eastAsia="Times New Roman" w:hAnsi="Times New Roman" w:cs="Times New Roman"/>
          <w:sz w:val="24"/>
          <w:szCs w:val="24"/>
        </w:rPr>
        <w:t>,  yetkili otoriteden</w:t>
      </w:r>
      <w:r>
        <w:rPr>
          <w:rFonts w:ascii="Times New Roman" w:eastAsia="Times New Roman" w:hAnsi="Times New Roman" w:cs="Times New Roman"/>
          <w:sz w:val="24"/>
          <w:szCs w:val="24"/>
        </w:rPr>
        <w:t xml:space="preserve"> ön onay alınması gerekmektedir:</w:t>
      </w:r>
    </w:p>
    <w:p w:rsidR="00922563" w:rsidRPr="00963BDF" w:rsidRDefault="00922563" w:rsidP="00922563">
      <w:pPr>
        <w:pStyle w:val="ListeParagraf"/>
        <w:spacing w:after="0"/>
        <w:ind w:left="108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9"/>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Sertifika kapsamı ya da organizasyon onay koşulları, </w:t>
      </w:r>
      <w:r>
        <w:rPr>
          <w:rFonts w:ascii="Times New Roman" w:eastAsia="Times New Roman" w:hAnsi="Times New Roman" w:cs="Times New Roman"/>
          <w:sz w:val="24"/>
          <w:szCs w:val="24"/>
        </w:rPr>
        <w:t>veya</w:t>
      </w:r>
    </w:p>
    <w:p w:rsidR="00922563" w:rsidRPr="00963BDF" w:rsidRDefault="00922563" w:rsidP="00997B63">
      <w:pPr>
        <w:pStyle w:val="ListeParagraf"/>
        <w:numPr>
          <w:ilvl w:val="0"/>
          <w:numId w:val="9"/>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ORA.GEN.200(a)(1) ve (a)(2) tarafından gerekli kılınan, organizasyonun yönetim sistemindeki herhangi bir değişiklik için.</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8"/>
        </w:numPr>
        <w:spacing w:after="0"/>
        <w:jc w:val="both"/>
        <w:rPr>
          <w:rFonts w:ascii="Times New Roman" w:eastAsia="Times New Roman" w:hAnsi="Times New Roman" w:cs="Times New Roman"/>
          <w:sz w:val="24"/>
          <w:szCs w:val="24"/>
        </w:rPr>
      </w:pPr>
      <w:r w:rsidRPr="00CE7E81">
        <w:rPr>
          <w:rFonts w:ascii="Times New Roman" w:eastAsia="Times New Roman" w:hAnsi="Times New Roman" w:cs="Times New Roman"/>
          <w:sz w:val="24"/>
          <w:szCs w:val="24"/>
        </w:rPr>
        <w:t>216/2008 sayılı regülasyon ve bunun uygulama kurallarına göre ön onay gerektiren herhangi bir değişiklik için, organizasyon yetkili otoriteye başvurmalı ve yetkili otorite tarafından düzenlenmiş bir onay alması gerekmektedir. Yetkili otoritenin 216/2008 sayılı regülasyona ve bunun uygulama kurallarına sürekli bağlı kalabilmesi ve gerekirse organizasyon sertifikasının</w:t>
      </w:r>
      <w:r w:rsidRPr="00963BDF">
        <w:rPr>
          <w:rFonts w:ascii="Times New Roman" w:eastAsia="Times New Roman" w:hAnsi="Times New Roman" w:cs="Times New Roman"/>
          <w:sz w:val="24"/>
          <w:szCs w:val="24"/>
        </w:rPr>
        <w:t xml:space="preserve"> ve ilgili onayın değiştirilebilmesi için</w:t>
      </w:r>
      <w:r>
        <w:rPr>
          <w:rFonts w:ascii="Times New Roman" w:eastAsia="Times New Roman" w:hAnsi="Times New Roman" w:cs="Times New Roman"/>
          <w:sz w:val="24"/>
          <w:szCs w:val="24"/>
        </w:rPr>
        <w:t>,</w:t>
      </w:r>
      <w:r w:rsidRPr="00963BDF">
        <w:rPr>
          <w:rFonts w:ascii="Times New Roman" w:eastAsia="Times New Roman" w:hAnsi="Times New Roman" w:cs="Times New Roman"/>
          <w:sz w:val="24"/>
          <w:szCs w:val="24"/>
        </w:rPr>
        <w:t xml:space="preserve"> başvuru herhangi bir değişiklik meydana gelmeden önce yapılmalıdır. </w:t>
      </w:r>
    </w:p>
    <w:p w:rsidR="00922563" w:rsidRPr="00963BDF" w:rsidRDefault="00922563" w:rsidP="00922563">
      <w:pPr>
        <w:pStyle w:val="ListeParagraf"/>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Organizasyon yetkili otoriteye ilgili her dokümanı sağlamak zorundadır.</w:t>
      </w:r>
    </w:p>
    <w:p w:rsidR="00922563" w:rsidRPr="00451C96" w:rsidRDefault="00922563" w:rsidP="00922563">
      <w:pPr>
        <w:pStyle w:val="ListeParagraf"/>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Değişiklik, yalnızca yetkili otorite tarafından ARA.GEN.330’a göre hazırlanan resmi onayın alınması ile birlikte uygulanır. </w:t>
      </w:r>
      <w:r w:rsidRPr="00451C96">
        <w:rPr>
          <w:rFonts w:ascii="Times New Roman" w:eastAsia="Times New Roman" w:hAnsi="Times New Roman" w:cs="Times New Roman"/>
          <w:sz w:val="24"/>
          <w:szCs w:val="24"/>
        </w:rPr>
        <w:t>Organizasyon, değişiklik sürecinde, yetkili otorite tarafından belirtilen koşullarda çalışmak durumundadır.</w:t>
      </w:r>
    </w:p>
    <w:p w:rsidR="00922563" w:rsidRPr="00963BDF" w:rsidRDefault="00922563" w:rsidP="00997B63">
      <w:pPr>
        <w:pStyle w:val="ListeParagraf"/>
        <w:numPr>
          <w:ilvl w:val="0"/>
          <w:numId w:val="8"/>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Ön onay gerektirmeyen tüm değişiklikler, yetkili otorite tarafından tanımlanan ve ARA.GEN.310(c) ile uyumlu olan prosedüre göre yönetilir ve </w:t>
      </w:r>
      <w:r>
        <w:rPr>
          <w:rFonts w:ascii="Times New Roman" w:eastAsia="Times New Roman" w:hAnsi="Times New Roman" w:cs="Times New Roman"/>
          <w:sz w:val="24"/>
          <w:szCs w:val="24"/>
        </w:rPr>
        <w:t xml:space="preserve">yetkili otoriteye </w:t>
      </w:r>
      <w:r w:rsidRPr="00963BDF">
        <w:rPr>
          <w:rFonts w:ascii="Times New Roman" w:eastAsia="Times New Roman" w:hAnsi="Times New Roman" w:cs="Times New Roman"/>
          <w:sz w:val="24"/>
          <w:szCs w:val="24"/>
        </w:rPr>
        <w:t>bildirilir.</w:t>
      </w:r>
    </w:p>
    <w:p w:rsidR="00922563"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ORA.GEN.135 Geçerliliğin Devamı</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10"/>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Organizasyon sertifikası aşağıdaki durumlarda geçerlidir:</w:t>
      </w:r>
    </w:p>
    <w:p w:rsidR="00922563" w:rsidRPr="00963BDF" w:rsidRDefault="00922563" w:rsidP="00997B63">
      <w:pPr>
        <w:pStyle w:val="ListeParagraf"/>
        <w:numPr>
          <w:ilvl w:val="0"/>
          <w:numId w:val="11"/>
        </w:numPr>
        <w:spacing w:after="0"/>
        <w:jc w:val="both"/>
        <w:rPr>
          <w:rFonts w:ascii="Times New Roman" w:eastAsia="Times New Roman" w:hAnsi="Times New Roman" w:cs="Times New Roman"/>
          <w:sz w:val="24"/>
          <w:szCs w:val="24"/>
        </w:rPr>
      </w:pPr>
      <w:r w:rsidRPr="003C0456">
        <w:rPr>
          <w:rFonts w:ascii="Times New Roman" w:eastAsia="Times New Roman" w:hAnsi="Times New Roman" w:cs="Times New Roman"/>
          <w:sz w:val="24"/>
          <w:szCs w:val="24"/>
        </w:rPr>
        <w:t>Organizasyon, 216/2008 sayılı regülasyon ile</w:t>
      </w:r>
      <w:r w:rsidRPr="00963BDF">
        <w:rPr>
          <w:rFonts w:ascii="Times New Roman" w:eastAsia="Times New Roman" w:hAnsi="Times New Roman" w:cs="Times New Roman"/>
          <w:sz w:val="24"/>
          <w:szCs w:val="24"/>
        </w:rPr>
        <w:t xml:space="preserve"> bunun uygulama kurallarına ve ORA.GEN.150 altında </w:t>
      </w:r>
      <w:r>
        <w:rPr>
          <w:rFonts w:ascii="Times New Roman" w:eastAsia="Times New Roman" w:hAnsi="Times New Roman" w:cs="Times New Roman"/>
          <w:sz w:val="24"/>
          <w:szCs w:val="24"/>
        </w:rPr>
        <w:t>belirtilmiş koşullara bağlı kalıyorsa,</w:t>
      </w:r>
    </w:p>
    <w:p w:rsidR="00922563" w:rsidRPr="00963BDF" w:rsidRDefault="00922563" w:rsidP="00997B63">
      <w:pPr>
        <w:pStyle w:val="ListeParagraf"/>
        <w:numPr>
          <w:ilvl w:val="0"/>
          <w:numId w:val="11"/>
        </w:numPr>
        <w:spacing w:after="0"/>
        <w:jc w:val="both"/>
        <w:rPr>
          <w:rFonts w:ascii="Times New Roman" w:eastAsia="Times New Roman" w:hAnsi="Times New Roman" w:cs="Times New Roman"/>
          <w:sz w:val="24"/>
          <w:szCs w:val="24"/>
        </w:rPr>
      </w:pPr>
      <w:r w:rsidRPr="00F963D5">
        <w:rPr>
          <w:rFonts w:ascii="Times New Roman" w:eastAsia="Times New Roman" w:hAnsi="Times New Roman" w:cs="Times New Roman"/>
          <w:sz w:val="24"/>
          <w:szCs w:val="24"/>
        </w:rPr>
        <w:t>216/2008 sayılı regülasyon ile</w:t>
      </w:r>
      <w:r w:rsidRPr="00963BDF">
        <w:rPr>
          <w:rFonts w:ascii="Times New Roman" w:eastAsia="Times New Roman" w:hAnsi="Times New Roman" w:cs="Times New Roman"/>
          <w:sz w:val="24"/>
          <w:szCs w:val="24"/>
        </w:rPr>
        <w:t xml:space="preserve"> bunun uygulama kurallarına uygunluğu tespit etmek için, ORA.GEN.140’a göre</w:t>
      </w:r>
      <w:r>
        <w:rPr>
          <w:rFonts w:ascii="Times New Roman" w:eastAsia="Times New Roman" w:hAnsi="Times New Roman" w:cs="Times New Roman"/>
          <w:sz w:val="24"/>
          <w:szCs w:val="24"/>
        </w:rPr>
        <w:t>,</w:t>
      </w:r>
      <w:r w:rsidRPr="00963B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w:t>
      </w:r>
      <w:r w:rsidRPr="00963BDF">
        <w:rPr>
          <w:rFonts w:ascii="Times New Roman" w:eastAsia="Times New Roman" w:hAnsi="Times New Roman" w:cs="Times New Roman"/>
          <w:sz w:val="24"/>
          <w:szCs w:val="24"/>
        </w:rPr>
        <w:t>etkili otorite</w:t>
      </w:r>
      <w:r>
        <w:rPr>
          <w:rFonts w:ascii="Times New Roman" w:eastAsia="Times New Roman" w:hAnsi="Times New Roman" w:cs="Times New Roman"/>
          <w:sz w:val="24"/>
          <w:szCs w:val="24"/>
        </w:rPr>
        <w:t>ye</w:t>
      </w:r>
      <w:r w:rsidRPr="00963BDF">
        <w:rPr>
          <w:rFonts w:ascii="Times New Roman" w:eastAsia="Times New Roman" w:hAnsi="Times New Roman" w:cs="Times New Roman"/>
          <w:sz w:val="24"/>
          <w:szCs w:val="24"/>
        </w:rPr>
        <w:t xml:space="preserve"> organizasyona eriş</w:t>
      </w:r>
      <w:r>
        <w:rPr>
          <w:rFonts w:ascii="Times New Roman" w:eastAsia="Times New Roman" w:hAnsi="Times New Roman" w:cs="Times New Roman"/>
          <w:sz w:val="24"/>
          <w:szCs w:val="24"/>
        </w:rPr>
        <w:t>im izni sağlandığı sürece,</w:t>
      </w:r>
    </w:p>
    <w:p w:rsidR="00922563" w:rsidRPr="00963BDF" w:rsidRDefault="00922563" w:rsidP="00997B63">
      <w:pPr>
        <w:pStyle w:val="ListeParagraf"/>
        <w:numPr>
          <w:ilvl w:val="0"/>
          <w:numId w:val="11"/>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Sertifika iade veya iptal edilmemiş</w:t>
      </w:r>
      <w:r>
        <w:rPr>
          <w:rFonts w:ascii="Times New Roman" w:eastAsia="Times New Roman" w:hAnsi="Times New Roman" w:cs="Times New Roman"/>
          <w:sz w:val="24"/>
          <w:szCs w:val="24"/>
        </w:rPr>
        <w:t>se.</w:t>
      </w:r>
    </w:p>
    <w:p w:rsidR="00922563" w:rsidRPr="00963BDF" w:rsidRDefault="00922563" w:rsidP="00922563">
      <w:pPr>
        <w:pStyle w:val="ListeParagraf"/>
        <w:spacing w:after="0"/>
        <w:ind w:left="108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10"/>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İade veya iptal edilmiş sertifikalar, herhangi bir gecikme olmadan yetkili otoriteye teslim edilir.</w:t>
      </w:r>
    </w:p>
    <w:p w:rsidR="00922563" w:rsidRPr="00963BDF" w:rsidRDefault="00922563" w:rsidP="00922563">
      <w:pPr>
        <w:pStyle w:val="ListeParagraf"/>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ORA.GEN.140 Erişim</w:t>
      </w:r>
    </w:p>
    <w:p w:rsidR="00922563" w:rsidRPr="00963BDF" w:rsidRDefault="00922563" w:rsidP="00922563">
      <w:pPr>
        <w:spacing w:after="0"/>
        <w:jc w:val="both"/>
        <w:rPr>
          <w:rFonts w:ascii="Times New Roman" w:eastAsia="Times New Roman" w:hAnsi="Times New Roman" w:cs="Times New Roman"/>
          <w:b/>
          <w:sz w:val="24"/>
          <w:szCs w:val="24"/>
        </w:rPr>
      </w:pPr>
    </w:p>
    <w:p w:rsidR="00922563" w:rsidRPr="00963BDF" w:rsidRDefault="00922563" w:rsidP="00922563">
      <w:p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216/2008 sayılı regülasyon ve bunun uygulama kurallarına uygunluğu</w:t>
      </w:r>
      <w:r>
        <w:rPr>
          <w:rFonts w:ascii="Times New Roman" w:eastAsia="Times New Roman" w:hAnsi="Times New Roman" w:cs="Times New Roman"/>
          <w:sz w:val="24"/>
          <w:szCs w:val="24"/>
        </w:rPr>
        <w:t>nu</w:t>
      </w:r>
      <w:r w:rsidRPr="00963BDF">
        <w:rPr>
          <w:rFonts w:ascii="Times New Roman" w:eastAsia="Times New Roman" w:hAnsi="Times New Roman" w:cs="Times New Roman"/>
          <w:sz w:val="24"/>
          <w:szCs w:val="24"/>
        </w:rPr>
        <w:t xml:space="preserve"> saptamak için, organizasyon; herhangi bir tesisine, hava aracına, dokümanına, kayıta, veriye, prosedüre ya da sertifikasyon</w:t>
      </w:r>
      <w:r>
        <w:rPr>
          <w:rFonts w:ascii="Times New Roman" w:eastAsia="Times New Roman" w:hAnsi="Times New Roman" w:cs="Times New Roman"/>
          <w:sz w:val="24"/>
          <w:szCs w:val="24"/>
        </w:rPr>
        <w:t xml:space="preserve"> ile</w:t>
      </w:r>
      <w:r w:rsidRPr="00963BDF">
        <w:rPr>
          <w:rFonts w:ascii="Times New Roman" w:eastAsia="Times New Roman" w:hAnsi="Times New Roman" w:cs="Times New Roman"/>
          <w:sz w:val="24"/>
          <w:szCs w:val="24"/>
        </w:rPr>
        <w:t xml:space="preserve"> ilgili herhangi bir materyale, kontratlı olsun ya da </w:t>
      </w:r>
      <w:r>
        <w:rPr>
          <w:rFonts w:ascii="Times New Roman" w:eastAsia="Times New Roman" w:hAnsi="Times New Roman" w:cs="Times New Roman"/>
          <w:sz w:val="24"/>
          <w:szCs w:val="24"/>
        </w:rPr>
        <w:t xml:space="preserve">olmasın, aşağıda </w:t>
      </w:r>
      <w:r w:rsidRPr="00963BDF">
        <w:rPr>
          <w:rFonts w:ascii="Times New Roman" w:eastAsia="Times New Roman" w:hAnsi="Times New Roman" w:cs="Times New Roman"/>
          <w:sz w:val="24"/>
          <w:szCs w:val="24"/>
        </w:rPr>
        <w:t>belirtilenler tarafından yetkilendirilmiş kişilere erişim sağlamak zorundadır:</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12"/>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Yetkili otorite tarafından ORA.GEN.105’e göre tanımlanmış veya,</w:t>
      </w:r>
    </w:p>
    <w:p w:rsidR="00922563" w:rsidRPr="00963BDF" w:rsidRDefault="00922563" w:rsidP="00997B63">
      <w:pPr>
        <w:pStyle w:val="ListeParagraf"/>
        <w:numPr>
          <w:ilvl w:val="0"/>
          <w:numId w:val="12"/>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ARA.GEN.300(d), ARA.GEN.300(e) veya ARO.RAMP şartları altında hareket eden otoriteler.</w:t>
      </w:r>
    </w:p>
    <w:p w:rsidR="00922563" w:rsidRPr="00963BDF" w:rsidRDefault="00922563" w:rsidP="00922563">
      <w:pPr>
        <w:spacing w:after="0"/>
        <w:jc w:val="both"/>
        <w:rPr>
          <w:rFonts w:ascii="Times New Roman" w:eastAsia="Times New Roman" w:hAnsi="Times New Roman" w:cs="Times New Roman"/>
          <w:b/>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ORA.GEN.150 Bulgular</w:t>
      </w:r>
    </w:p>
    <w:p w:rsidR="00922563" w:rsidRPr="00963BDF" w:rsidRDefault="00922563" w:rsidP="00922563">
      <w:pPr>
        <w:spacing w:after="0"/>
        <w:jc w:val="both"/>
        <w:rPr>
          <w:rFonts w:ascii="Times New Roman" w:eastAsia="Times New Roman" w:hAnsi="Times New Roman" w:cs="Times New Roman"/>
          <w:b/>
          <w:sz w:val="24"/>
          <w:szCs w:val="24"/>
        </w:rPr>
      </w:pPr>
    </w:p>
    <w:p w:rsidR="00922563" w:rsidRPr="00963BDF" w:rsidRDefault="00922563" w:rsidP="0092256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963BDF">
        <w:rPr>
          <w:rFonts w:ascii="Times New Roman" w:eastAsia="Times New Roman" w:hAnsi="Times New Roman" w:cs="Times New Roman"/>
          <w:sz w:val="24"/>
          <w:szCs w:val="24"/>
        </w:rPr>
        <w:t>ulgular</w:t>
      </w:r>
      <w:r>
        <w:rPr>
          <w:rFonts w:ascii="Times New Roman" w:eastAsia="Times New Roman" w:hAnsi="Times New Roman" w:cs="Times New Roman"/>
          <w:sz w:val="24"/>
          <w:szCs w:val="24"/>
        </w:rPr>
        <w:t xml:space="preserve"> o</w:t>
      </w:r>
      <w:r w:rsidRPr="00963BDF">
        <w:rPr>
          <w:rFonts w:ascii="Times New Roman" w:eastAsia="Times New Roman" w:hAnsi="Times New Roman" w:cs="Times New Roman"/>
          <w:sz w:val="24"/>
          <w:szCs w:val="24"/>
        </w:rPr>
        <w:t>rganizasyon</w:t>
      </w:r>
      <w:r>
        <w:rPr>
          <w:rFonts w:ascii="Times New Roman" w:eastAsia="Times New Roman" w:hAnsi="Times New Roman" w:cs="Times New Roman"/>
          <w:sz w:val="24"/>
          <w:szCs w:val="24"/>
        </w:rPr>
        <w:t>a bildirildikten sonra, o</w:t>
      </w:r>
      <w:r w:rsidRPr="00963BDF">
        <w:rPr>
          <w:rFonts w:ascii="Times New Roman" w:eastAsia="Times New Roman" w:hAnsi="Times New Roman" w:cs="Times New Roman"/>
          <w:sz w:val="24"/>
          <w:szCs w:val="24"/>
        </w:rPr>
        <w:t>rganizasyon;</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13"/>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Uyumsuzluğun kök nedenini tanımlar;</w:t>
      </w:r>
    </w:p>
    <w:p w:rsidR="00922563" w:rsidRPr="00963BDF" w:rsidRDefault="00922563" w:rsidP="00997B63">
      <w:pPr>
        <w:pStyle w:val="ListeParagraf"/>
        <w:numPr>
          <w:ilvl w:val="0"/>
          <w:numId w:val="13"/>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Bir düzeltici faaliyet planı belirler; ve</w:t>
      </w:r>
    </w:p>
    <w:p w:rsidR="00922563" w:rsidRPr="00963BDF" w:rsidRDefault="00922563" w:rsidP="00997B63">
      <w:pPr>
        <w:pStyle w:val="ListeParagraf"/>
        <w:numPr>
          <w:ilvl w:val="0"/>
          <w:numId w:val="13"/>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ARA.GEN.350(d)’de belirtilen ve otorite ile mutabık kalınan bir zaman aralığı içerisinde, yetkili otoritenin uygun gördüğü düzeltici faaliyet uygulamasını sunar. </w:t>
      </w:r>
    </w:p>
    <w:p w:rsidR="00922563"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ORA.GEN.155 Bir Emniyet Sorununa Acil Müdahale</w:t>
      </w:r>
    </w:p>
    <w:p w:rsidR="00922563" w:rsidRPr="00963BDF" w:rsidRDefault="00922563" w:rsidP="00922563">
      <w:pPr>
        <w:spacing w:after="0"/>
        <w:jc w:val="both"/>
        <w:rPr>
          <w:rFonts w:ascii="Times New Roman" w:eastAsia="Times New Roman" w:hAnsi="Times New Roman" w:cs="Times New Roman"/>
          <w:b/>
          <w:sz w:val="24"/>
          <w:szCs w:val="24"/>
        </w:rPr>
      </w:pPr>
    </w:p>
    <w:p w:rsidR="00922563" w:rsidRPr="00963BDF" w:rsidRDefault="00922563" w:rsidP="00922563">
      <w:p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Organizasyon;</w:t>
      </w:r>
    </w:p>
    <w:p w:rsidR="00922563" w:rsidRPr="00963BDF" w:rsidRDefault="00922563" w:rsidP="00997B63">
      <w:pPr>
        <w:pStyle w:val="ListeParagraf"/>
        <w:numPr>
          <w:ilvl w:val="0"/>
          <w:numId w:val="14"/>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ARA.GEN.135(c)</w:t>
      </w:r>
      <w:r>
        <w:rPr>
          <w:rFonts w:ascii="Times New Roman" w:eastAsia="Times New Roman" w:hAnsi="Times New Roman" w:cs="Times New Roman"/>
          <w:sz w:val="24"/>
          <w:szCs w:val="24"/>
        </w:rPr>
        <w:t xml:space="preserve"> gereğince</w:t>
      </w:r>
      <w:r w:rsidRPr="00963BDF">
        <w:rPr>
          <w:rFonts w:ascii="Times New Roman" w:eastAsia="Times New Roman" w:hAnsi="Times New Roman" w:cs="Times New Roman"/>
          <w:sz w:val="24"/>
          <w:szCs w:val="24"/>
        </w:rPr>
        <w:t xml:space="preserve"> yetkili otorite tarafından zorunlu tutulan her türlü</w:t>
      </w:r>
      <w:r>
        <w:rPr>
          <w:rFonts w:ascii="Times New Roman" w:eastAsia="Times New Roman" w:hAnsi="Times New Roman" w:cs="Times New Roman"/>
          <w:sz w:val="24"/>
          <w:szCs w:val="24"/>
        </w:rPr>
        <w:t xml:space="preserve"> emniyet tedbirini; ve</w:t>
      </w:r>
    </w:p>
    <w:p w:rsidR="00922563" w:rsidRPr="00963BDF" w:rsidRDefault="00922563" w:rsidP="00997B63">
      <w:pPr>
        <w:pStyle w:val="ListeParagraf"/>
        <w:numPr>
          <w:ilvl w:val="0"/>
          <w:numId w:val="14"/>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Uçuşa elverişlilik talimatları dahil olmak üzere, EASA tarafından yayımlanan zorunlu emniyet bilgisini uygular. </w:t>
      </w:r>
    </w:p>
    <w:p w:rsidR="00922563" w:rsidRDefault="00922563" w:rsidP="00922563">
      <w:pPr>
        <w:spacing w:after="0"/>
        <w:jc w:val="both"/>
        <w:rPr>
          <w:rFonts w:ascii="Times New Roman" w:eastAsia="Times New Roman" w:hAnsi="Times New Roman" w:cs="Times New Roman"/>
          <w:sz w:val="24"/>
          <w:szCs w:val="24"/>
        </w:rPr>
      </w:pPr>
    </w:p>
    <w:p w:rsidR="00922563"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742DAB">
        <w:rPr>
          <w:rFonts w:ascii="Times New Roman" w:eastAsia="Times New Roman" w:hAnsi="Times New Roman" w:cs="Times New Roman"/>
          <w:b/>
          <w:sz w:val="24"/>
          <w:szCs w:val="24"/>
        </w:rPr>
        <w:t>ORA.GEN.160 Olay Raporlaması</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15"/>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Organizasyon yetkili otoriteyi ve yetkili otoritenin bilgilendirilmesini istediği diğer organizasyonları 996/2010 sayılı regülasyon ve 2003/42/EC sayılı regülasyonda tanımlandığı üzere kaza, ciddi olay ve olay hakkında bilgilendirir.</w:t>
      </w:r>
    </w:p>
    <w:p w:rsidR="00922563" w:rsidRPr="00963BDF" w:rsidRDefault="00922563" w:rsidP="00922563">
      <w:pPr>
        <w:pStyle w:val="ListeParagraf"/>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1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Organizasyon; arıza, teknik problem, teknik limitlerin aşımı gibi hususları 748</w:t>
      </w:r>
      <w:r w:rsidRPr="00963BDF">
        <w:rPr>
          <w:rFonts w:ascii="Times New Roman" w:eastAsia="Times New Roman" w:hAnsi="Times New Roman" w:cs="Times New Roman"/>
          <w:sz w:val="24"/>
          <w:szCs w:val="24"/>
        </w:rPr>
        <w:t>/201</w:t>
      </w:r>
      <w:r>
        <w:rPr>
          <w:rFonts w:ascii="Times New Roman" w:eastAsia="Times New Roman" w:hAnsi="Times New Roman" w:cs="Times New Roman"/>
          <w:sz w:val="24"/>
          <w:szCs w:val="24"/>
        </w:rPr>
        <w:t>2</w:t>
      </w:r>
      <w:r w:rsidRPr="00963BDF">
        <w:rPr>
          <w:rFonts w:ascii="Times New Roman" w:eastAsia="Times New Roman" w:hAnsi="Times New Roman" w:cs="Times New Roman"/>
          <w:sz w:val="24"/>
          <w:szCs w:val="24"/>
        </w:rPr>
        <w:t xml:space="preserve"> sayılı regülasyon</w:t>
      </w:r>
      <w:r>
        <w:rPr>
          <w:rFonts w:ascii="Times New Roman" w:eastAsia="Times New Roman" w:hAnsi="Times New Roman" w:cs="Times New Roman"/>
          <w:sz w:val="24"/>
          <w:szCs w:val="24"/>
        </w:rPr>
        <w:t xml:space="preserve">a uygun olarak oluşturulmuş, operasyonel uygunluk verisi içerisinde yer alan hatalı, eksik ya da açık olmayan bilgileri öne çıkaracak olayları veya hava aracının emniyetli uçuşunu tehlikeye atan/atmış ve bir kaza ya da ciddi olayla sonuçlanmamış uygunsuzlukları yetkili otoriteye ve hava aracının tasarımdan sorumlu olan organizasyona raporlar. </w:t>
      </w:r>
    </w:p>
    <w:p w:rsidR="00922563" w:rsidRPr="00963BDF" w:rsidRDefault="00922563" w:rsidP="00922563">
      <w:pPr>
        <w:pStyle w:val="ListeParagraf"/>
        <w:jc w:val="both"/>
        <w:rPr>
          <w:rFonts w:ascii="Times New Roman" w:eastAsia="Times New Roman" w:hAnsi="Times New Roman" w:cs="Times New Roman"/>
          <w:sz w:val="24"/>
          <w:szCs w:val="24"/>
        </w:rPr>
      </w:pPr>
    </w:p>
    <w:p w:rsidR="00922563" w:rsidRPr="001C0B04" w:rsidRDefault="00922563" w:rsidP="00997B63">
      <w:pPr>
        <w:pStyle w:val="ListeParagraf"/>
        <w:numPr>
          <w:ilvl w:val="0"/>
          <w:numId w:val="15"/>
        </w:numPr>
        <w:spacing w:after="0"/>
        <w:jc w:val="both"/>
        <w:rPr>
          <w:rFonts w:ascii="Times New Roman" w:eastAsia="Times New Roman" w:hAnsi="Times New Roman" w:cs="Times New Roman"/>
          <w:b/>
          <w:sz w:val="24"/>
          <w:szCs w:val="24"/>
        </w:rPr>
      </w:pPr>
      <w:r w:rsidRPr="001C0B04">
        <w:rPr>
          <w:rFonts w:ascii="Times New Roman" w:eastAsia="Times New Roman" w:hAnsi="Times New Roman" w:cs="Times New Roman"/>
          <w:sz w:val="24"/>
          <w:szCs w:val="24"/>
        </w:rPr>
        <w:t>996/2010 sayılı regülasyon, 2003/42/EC sayılı regülasyon, 1321/2007 sayılı regülasyon ve 1330/2007 sayılı regülasyon</w:t>
      </w:r>
      <w:r>
        <w:rPr>
          <w:rFonts w:ascii="Times New Roman" w:eastAsia="Times New Roman" w:hAnsi="Times New Roman" w:cs="Times New Roman"/>
          <w:sz w:val="24"/>
          <w:szCs w:val="24"/>
        </w:rPr>
        <w:t xml:space="preserve"> hükümleri saklı kalmak kaydıyla, </w:t>
      </w:r>
      <w:r w:rsidRPr="001C0B04">
        <w:rPr>
          <w:rFonts w:ascii="Times New Roman" w:eastAsia="Times New Roman" w:hAnsi="Times New Roman" w:cs="Times New Roman"/>
          <w:sz w:val="24"/>
          <w:szCs w:val="24"/>
        </w:rPr>
        <w:t xml:space="preserve">(a) ve (b) maddelerinde belirtilen raporlar, yetkili otorite tarafından </w:t>
      </w:r>
      <w:r>
        <w:rPr>
          <w:rFonts w:ascii="Times New Roman" w:eastAsia="Times New Roman" w:hAnsi="Times New Roman" w:cs="Times New Roman"/>
          <w:sz w:val="24"/>
          <w:szCs w:val="24"/>
        </w:rPr>
        <w:t xml:space="preserve">belirlenen şekil ve yöntemde </w:t>
      </w:r>
      <w:r w:rsidRPr="001C0B04">
        <w:rPr>
          <w:rFonts w:ascii="Times New Roman" w:eastAsia="Times New Roman" w:hAnsi="Times New Roman" w:cs="Times New Roman"/>
          <w:sz w:val="24"/>
          <w:szCs w:val="24"/>
        </w:rPr>
        <w:t xml:space="preserve">düzenlenir ve rapor organizasyonun </w:t>
      </w:r>
      <w:r>
        <w:rPr>
          <w:rFonts w:ascii="Times New Roman" w:eastAsia="Times New Roman" w:hAnsi="Times New Roman" w:cs="Times New Roman"/>
          <w:sz w:val="24"/>
          <w:szCs w:val="24"/>
        </w:rPr>
        <w:t xml:space="preserve">durumla ilgili sahip olduğu tüm bilgileri içerir. </w:t>
      </w:r>
      <w:r w:rsidRPr="001C0B04">
        <w:rPr>
          <w:rFonts w:ascii="Times New Roman" w:eastAsia="Times New Roman" w:hAnsi="Times New Roman" w:cs="Times New Roman"/>
          <w:sz w:val="24"/>
          <w:szCs w:val="24"/>
        </w:rPr>
        <w:t xml:space="preserve"> </w:t>
      </w:r>
    </w:p>
    <w:p w:rsidR="00922563" w:rsidRPr="001C0B04" w:rsidRDefault="00922563" w:rsidP="00922563">
      <w:pPr>
        <w:spacing w:after="0"/>
        <w:jc w:val="both"/>
        <w:rPr>
          <w:rFonts w:ascii="Times New Roman" w:eastAsia="Times New Roman" w:hAnsi="Times New Roman" w:cs="Times New Roman"/>
          <w:b/>
          <w:sz w:val="24"/>
          <w:szCs w:val="24"/>
        </w:rPr>
      </w:pPr>
    </w:p>
    <w:p w:rsidR="00922563" w:rsidRPr="00FB1537" w:rsidRDefault="00922563" w:rsidP="00997B63">
      <w:pPr>
        <w:pStyle w:val="ListeParagraf"/>
        <w:numPr>
          <w:ilvl w:val="0"/>
          <w:numId w:val="15"/>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Engel teşkil edecek istisnai bir durum yoksa, yaşanan durumu tanımlayan raporlar, her durumda en fazla 72 saati geçmeyecek şekilde mümkün olan en kısa sürede hazırlanmalıdır. </w:t>
      </w:r>
    </w:p>
    <w:p w:rsidR="00922563" w:rsidRPr="00963BDF" w:rsidRDefault="00922563" w:rsidP="00922563">
      <w:pPr>
        <w:pStyle w:val="ListeParagraf"/>
        <w:jc w:val="both"/>
        <w:rPr>
          <w:rFonts w:ascii="Times New Roman" w:eastAsia="Times New Roman" w:hAnsi="Times New Roman" w:cs="Times New Roman"/>
          <w:b/>
          <w:sz w:val="24"/>
          <w:szCs w:val="24"/>
        </w:rPr>
      </w:pPr>
    </w:p>
    <w:p w:rsidR="00922563" w:rsidRPr="00963BDF" w:rsidRDefault="00922563" w:rsidP="00997B63">
      <w:pPr>
        <w:pStyle w:val="ListeParagraf"/>
        <w:numPr>
          <w:ilvl w:val="0"/>
          <w:numId w:val="15"/>
        </w:num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lgili durumlarda, organizasyon </w:t>
      </w:r>
      <w:r w:rsidRPr="00963BDF">
        <w:rPr>
          <w:rFonts w:ascii="Times New Roman" w:eastAsia="Times New Roman" w:hAnsi="Times New Roman" w:cs="Times New Roman"/>
          <w:sz w:val="24"/>
          <w:szCs w:val="24"/>
        </w:rPr>
        <w:t>gelecekte</w:t>
      </w:r>
      <w:r>
        <w:rPr>
          <w:rFonts w:ascii="Times New Roman" w:eastAsia="Times New Roman" w:hAnsi="Times New Roman" w:cs="Times New Roman"/>
          <w:sz w:val="24"/>
          <w:szCs w:val="24"/>
        </w:rPr>
        <w:t xml:space="preserve"> yaşanabilecek</w:t>
      </w:r>
      <w:r w:rsidRPr="00963BDF">
        <w:rPr>
          <w:rFonts w:ascii="Times New Roman" w:eastAsia="Times New Roman" w:hAnsi="Times New Roman" w:cs="Times New Roman"/>
          <w:sz w:val="24"/>
          <w:szCs w:val="24"/>
        </w:rPr>
        <w:t xml:space="preserve"> benzer olayları</w:t>
      </w:r>
      <w:r>
        <w:rPr>
          <w:rFonts w:ascii="Times New Roman" w:eastAsia="Times New Roman" w:hAnsi="Times New Roman" w:cs="Times New Roman"/>
          <w:sz w:val="24"/>
          <w:szCs w:val="24"/>
        </w:rPr>
        <w:t xml:space="preserve"> önlemek adına yapmayı planladığı faaliyetlerin detaylarını içeren bir takip raporunu bu faaliyetler belirlenir belirlenmez hazırlar. Bu rapor </w:t>
      </w:r>
      <w:r w:rsidRPr="00963BDF">
        <w:rPr>
          <w:rFonts w:ascii="Times New Roman" w:eastAsia="Times New Roman" w:hAnsi="Times New Roman" w:cs="Times New Roman"/>
          <w:sz w:val="24"/>
          <w:szCs w:val="24"/>
        </w:rPr>
        <w:t>yetkili otorite tarafından belirle</w:t>
      </w:r>
      <w:r>
        <w:rPr>
          <w:rFonts w:ascii="Times New Roman" w:eastAsia="Times New Roman" w:hAnsi="Times New Roman" w:cs="Times New Roman"/>
          <w:sz w:val="24"/>
          <w:szCs w:val="24"/>
        </w:rPr>
        <w:t>nen</w:t>
      </w:r>
      <w:r w:rsidRPr="00963B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şekil ve yöntemde </w:t>
      </w:r>
      <w:r w:rsidRPr="00963BDF">
        <w:rPr>
          <w:rFonts w:ascii="Times New Roman" w:eastAsia="Times New Roman" w:hAnsi="Times New Roman" w:cs="Times New Roman"/>
          <w:sz w:val="24"/>
          <w:szCs w:val="24"/>
        </w:rPr>
        <w:t>hazırlanmalıdır.</w:t>
      </w:r>
    </w:p>
    <w:p w:rsidR="00922563" w:rsidRPr="00963BDF" w:rsidRDefault="00922563" w:rsidP="00922563">
      <w:pPr>
        <w:pStyle w:val="ListeParagraf"/>
        <w:jc w:val="both"/>
        <w:rPr>
          <w:rFonts w:ascii="Times New Roman" w:eastAsia="Times New Roman" w:hAnsi="Times New Roman" w:cs="Times New Roman"/>
          <w:b/>
          <w:sz w:val="24"/>
          <w:szCs w:val="24"/>
        </w:rPr>
      </w:pPr>
    </w:p>
    <w:p w:rsidR="00922563" w:rsidRPr="00963BDF" w:rsidRDefault="00922563" w:rsidP="00922563">
      <w:pPr>
        <w:pStyle w:val="ListeParagraf"/>
        <w:spacing w:after="0"/>
        <w:ind w:left="786"/>
        <w:jc w:val="both"/>
        <w:rPr>
          <w:rFonts w:ascii="Times New Roman" w:eastAsia="Times New Roman" w:hAnsi="Times New Roman" w:cs="Times New Roman"/>
          <w:b/>
          <w:sz w:val="24"/>
          <w:szCs w:val="24"/>
        </w:rPr>
      </w:pPr>
    </w:p>
    <w:p w:rsidR="00922563" w:rsidRPr="00963BDF" w:rsidRDefault="00922563" w:rsidP="00922563">
      <w:pPr>
        <w:spacing w:after="0"/>
        <w:jc w:val="center"/>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KISIM II</w:t>
      </w:r>
    </w:p>
    <w:p w:rsidR="00922563" w:rsidRPr="00963BDF" w:rsidRDefault="00922563" w:rsidP="00922563">
      <w:pPr>
        <w:spacing w:after="0"/>
        <w:jc w:val="center"/>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YÖNETİM</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ORA.GEN.200 Yönetim Sistemi</w:t>
      </w:r>
    </w:p>
    <w:p w:rsidR="00922563" w:rsidRPr="00963BDF" w:rsidRDefault="00922563" w:rsidP="00922563">
      <w:pPr>
        <w:spacing w:after="0"/>
        <w:jc w:val="both"/>
        <w:rPr>
          <w:rFonts w:ascii="Times New Roman" w:eastAsia="Times New Roman" w:hAnsi="Times New Roman" w:cs="Times New Roman"/>
          <w:b/>
          <w:sz w:val="24"/>
          <w:szCs w:val="24"/>
        </w:rPr>
      </w:pPr>
    </w:p>
    <w:p w:rsidR="00922563" w:rsidRDefault="00922563" w:rsidP="00997B63">
      <w:pPr>
        <w:pStyle w:val="ListeParagraf"/>
        <w:numPr>
          <w:ilvl w:val="0"/>
          <w:numId w:val="16"/>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Organizasyon</w:t>
      </w:r>
      <w:r>
        <w:rPr>
          <w:rFonts w:ascii="Times New Roman" w:eastAsia="Times New Roman" w:hAnsi="Times New Roman" w:cs="Times New Roman"/>
          <w:sz w:val="24"/>
          <w:szCs w:val="24"/>
        </w:rPr>
        <w:t xml:space="preserve">, </w:t>
      </w:r>
      <w:r w:rsidRPr="00963BDF">
        <w:rPr>
          <w:rFonts w:ascii="Times New Roman" w:eastAsia="Times New Roman" w:hAnsi="Times New Roman" w:cs="Times New Roman"/>
          <w:sz w:val="24"/>
          <w:szCs w:val="24"/>
        </w:rPr>
        <w:t xml:space="preserve"> </w:t>
      </w:r>
    </w:p>
    <w:p w:rsidR="00922563" w:rsidRPr="005B6F17" w:rsidRDefault="00922563" w:rsidP="00922563">
      <w:pPr>
        <w:spacing w:after="0"/>
        <w:ind w:left="360"/>
        <w:jc w:val="both"/>
        <w:rPr>
          <w:rFonts w:ascii="Times New Roman" w:eastAsia="Times New Roman" w:hAnsi="Times New Roman" w:cs="Times New Roman"/>
          <w:sz w:val="24"/>
          <w:szCs w:val="24"/>
        </w:rPr>
      </w:pPr>
    </w:p>
    <w:p w:rsidR="00922563" w:rsidRPr="002578E3" w:rsidRDefault="00922563" w:rsidP="00997B63">
      <w:pPr>
        <w:pStyle w:val="ListeParagraf"/>
        <w:numPr>
          <w:ilvl w:val="0"/>
          <w:numId w:val="17"/>
        </w:numPr>
        <w:spacing w:after="0"/>
        <w:jc w:val="both"/>
        <w:rPr>
          <w:rFonts w:ascii="Times New Roman" w:eastAsia="Times New Roman" w:hAnsi="Times New Roman" w:cs="Times New Roman"/>
          <w:sz w:val="24"/>
          <w:szCs w:val="24"/>
        </w:rPr>
      </w:pPr>
      <w:r w:rsidRPr="002578E3">
        <w:rPr>
          <w:rFonts w:ascii="Times New Roman" w:eastAsia="Times New Roman" w:hAnsi="Times New Roman" w:cs="Times New Roman"/>
          <w:sz w:val="24"/>
          <w:szCs w:val="24"/>
        </w:rPr>
        <w:t xml:space="preserve">Sorumlu Müdürün doğrudan emniyete yönelik sorumluluklarını içeren ve açıkça belirlenmiş sorumluluk alanlarını,  </w:t>
      </w:r>
    </w:p>
    <w:p w:rsidR="00922563" w:rsidRPr="00963BDF" w:rsidRDefault="00922563" w:rsidP="00997B63">
      <w:pPr>
        <w:pStyle w:val="ListeParagraf"/>
        <w:numPr>
          <w:ilvl w:val="0"/>
          <w:numId w:val="17"/>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Organizasyonun emniyet ile ilgili genel felsefesi ve prensiplerini yansıtan emniyet politikasının tanımı</w:t>
      </w:r>
      <w:r>
        <w:rPr>
          <w:rFonts w:ascii="Times New Roman" w:eastAsia="Times New Roman" w:hAnsi="Times New Roman" w:cs="Times New Roman"/>
          <w:sz w:val="24"/>
          <w:szCs w:val="24"/>
        </w:rPr>
        <w:t>nı</w:t>
      </w:r>
      <w:r w:rsidRPr="00963BDF">
        <w:rPr>
          <w:rFonts w:ascii="Times New Roman" w:eastAsia="Times New Roman" w:hAnsi="Times New Roman" w:cs="Times New Roman"/>
          <w:sz w:val="24"/>
          <w:szCs w:val="24"/>
        </w:rPr>
        <w:t>,</w:t>
      </w:r>
    </w:p>
    <w:p w:rsidR="00922563" w:rsidRPr="005B6F17" w:rsidRDefault="00922563" w:rsidP="00997B63">
      <w:pPr>
        <w:pStyle w:val="ListeParagraf"/>
        <w:numPr>
          <w:ilvl w:val="0"/>
          <w:numId w:val="17"/>
        </w:numPr>
        <w:spacing w:after="0"/>
        <w:jc w:val="both"/>
        <w:rPr>
          <w:rFonts w:ascii="Times New Roman" w:eastAsia="Times New Roman" w:hAnsi="Times New Roman" w:cs="Times New Roman"/>
          <w:sz w:val="24"/>
          <w:szCs w:val="24"/>
        </w:rPr>
      </w:pPr>
      <w:r w:rsidRPr="005B6F17">
        <w:rPr>
          <w:rFonts w:ascii="Times New Roman" w:eastAsia="Times New Roman" w:hAnsi="Times New Roman" w:cs="Times New Roman"/>
          <w:sz w:val="24"/>
          <w:szCs w:val="24"/>
        </w:rPr>
        <w:t>Organizasyonun aktivitelerine göre belirlenmiş havacılık emniyet riskleri tanımlanması, riski düşürmek için yapılan faaliyetler ve bu faaliyetlerin etkinliğinin doğrulanması da dahil olmak üzere, bu risklerin değerlendirilmesi ve yönetimi</w:t>
      </w:r>
      <w:r>
        <w:rPr>
          <w:rFonts w:ascii="Times New Roman" w:eastAsia="Times New Roman" w:hAnsi="Times New Roman" w:cs="Times New Roman"/>
          <w:sz w:val="24"/>
          <w:szCs w:val="24"/>
        </w:rPr>
        <w:t>ni,</w:t>
      </w:r>
    </w:p>
    <w:p w:rsidR="00922563" w:rsidRPr="005B6F17" w:rsidRDefault="00922563" w:rsidP="00997B63">
      <w:pPr>
        <w:pStyle w:val="ListeParagraf"/>
        <w:numPr>
          <w:ilvl w:val="0"/>
          <w:numId w:val="17"/>
        </w:numPr>
        <w:spacing w:after="0"/>
        <w:jc w:val="both"/>
        <w:rPr>
          <w:rFonts w:ascii="Times New Roman" w:eastAsia="Times New Roman" w:hAnsi="Times New Roman" w:cs="Times New Roman"/>
          <w:sz w:val="24"/>
          <w:szCs w:val="24"/>
        </w:rPr>
      </w:pPr>
      <w:r w:rsidRPr="005B6F17">
        <w:rPr>
          <w:rFonts w:ascii="Times New Roman" w:eastAsia="Times New Roman" w:hAnsi="Times New Roman" w:cs="Times New Roman"/>
          <w:sz w:val="24"/>
          <w:szCs w:val="24"/>
        </w:rPr>
        <w:t>Personelin, görevlerini yerine getirebilmeleri için eğitimli ve yetkin tutulması</w:t>
      </w:r>
      <w:r>
        <w:rPr>
          <w:rFonts w:ascii="Times New Roman" w:eastAsia="Times New Roman" w:hAnsi="Times New Roman" w:cs="Times New Roman"/>
          <w:sz w:val="24"/>
          <w:szCs w:val="24"/>
        </w:rPr>
        <w:t>nı</w:t>
      </w:r>
      <w:r w:rsidRPr="005B6F17">
        <w:rPr>
          <w:rFonts w:ascii="Times New Roman" w:eastAsia="Times New Roman" w:hAnsi="Times New Roman" w:cs="Times New Roman"/>
          <w:sz w:val="24"/>
          <w:szCs w:val="24"/>
        </w:rPr>
        <w:t>,</w:t>
      </w:r>
    </w:p>
    <w:p w:rsidR="00922563" w:rsidRPr="00963BDF" w:rsidRDefault="00922563" w:rsidP="00997B63">
      <w:pPr>
        <w:pStyle w:val="ListeParagraf"/>
        <w:numPr>
          <w:ilvl w:val="0"/>
          <w:numId w:val="17"/>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Personelin, sorumlulukları hakkında bilinçli olmasını sağlamak dahil, tüm yönetim sistemlerinin dokümantasyonu ve bunların geliştirilmesine dair prosedür,</w:t>
      </w:r>
    </w:p>
    <w:p w:rsidR="00922563" w:rsidRPr="00963BDF" w:rsidRDefault="00922563" w:rsidP="00997B63">
      <w:pPr>
        <w:pStyle w:val="ListeParagraf"/>
        <w:numPr>
          <w:ilvl w:val="0"/>
          <w:numId w:val="17"/>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Organizasyonun ilgili gerekliliklere uyumluluğunu izleyecek bir fonksiyon. Uyumluluk izleme, düzeltici faaliyetlerin efektif bir şekilde uygulandığından emin olmak için sorumlu müdüre sonuçları gösterecek bir geri bildirim sistemi</w:t>
      </w:r>
      <w:r>
        <w:rPr>
          <w:rFonts w:ascii="Times New Roman" w:eastAsia="Times New Roman" w:hAnsi="Times New Roman" w:cs="Times New Roman"/>
          <w:sz w:val="24"/>
          <w:szCs w:val="24"/>
        </w:rPr>
        <w:t>ni,</w:t>
      </w:r>
    </w:p>
    <w:p w:rsidR="00922563" w:rsidRDefault="00922563" w:rsidP="00997B63">
      <w:pPr>
        <w:pStyle w:val="ListeParagraf"/>
        <w:numPr>
          <w:ilvl w:val="0"/>
          <w:numId w:val="17"/>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Bu talimat ve ilgili diğer talimatlarda bulunan tüm ek gereklilikler</w:t>
      </w:r>
      <w:r>
        <w:rPr>
          <w:rFonts w:ascii="Times New Roman" w:eastAsia="Times New Roman" w:hAnsi="Times New Roman" w:cs="Times New Roman"/>
          <w:sz w:val="24"/>
          <w:szCs w:val="24"/>
        </w:rPr>
        <w:t>i,</w:t>
      </w:r>
    </w:p>
    <w:p w:rsidR="00922563" w:rsidRDefault="00922563" w:rsidP="00922563">
      <w:pPr>
        <w:spacing w:after="0"/>
        <w:jc w:val="both"/>
        <w:rPr>
          <w:rFonts w:ascii="Times New Roman" w:eastAsia="Times New Roman" w:hAnsi="Times New Roman" w:cs="Times New Roman"/>
          <w:sz w:val="24"/>
          <w:szCs w:val="24"/>
        </w:rPr>
      </w:pPr>
    </w:p>
    <w:p w:rsidR="00922563" w:rsidRPr="005B6F17" w:rsidRDefault="00922563" w:rsidP="0092256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kapsayan </w:t>
      </w:r>
      <w:r w:rsidRPr="00963BDF">
        <w:rPr>
          <w:rFonts w:ascii="Times New Roman" w:eastAsia="Times New Roman" w:hAnsi="Times New Roman" w:cs="Times New Roman"/>
          <w:sz w:val="24"/>
          <w:szCs w:val="24"/>
        </w:rPr>
        <w:t>bir yönetim sistemi kurar, uygular ve sürdürür</w:t>
      </w:r>
      <w:r>
        <w:rPr>
          <w:rFonts w:ascii="Times New Roman" w:eastAsia="Times New Roman" w:hAnsi="Times New Roman" w:cs="Times New Roman"/>
          <w:sz w:val="24"/>
          <w:szCs w:val="24"/>
        </w:rPr>
        <w:t>.</w:t>
      </w:r>
    </w:p>
    <w:p w:rsidR="00922563" w:rsidRPr="00963BDF" w:rsidRDefault="00922563" w:rsidP="00922563">
      <w:pPr>
        <w:pStyle w:val="ListeParagraf"/>
        <w:spacing w:after="0"/>
        <w:ind w:left="1305"/>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16"/>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Yönetim sistemi, organizasyonda yürütülen faaliyetlerdeki tehlike ve riskleri göz önünde bulundurarak organizasyonun büyüklüğü, yürütülen faaliyetlerin yapısı ve </w:t>
      </w:r>
      <w:r>
        <w:rPr>
          <w:rFonts w:ascii="Times New Roman" w:eastAsia="Times New Roman" w:hAnsi="Times New Roman" w:cs="Times New Roman"/>
          <w:sz w:val="24"/>
          <w:szCs w:val="24"/>
        </w:rPr>
        <w:t>karmaşıklığına</w:t>
      </w:r>
      <w:r w:rsidRPr="00963BDF">
        <w:rPr>
          <w:rFonts w:ascii="Times New Roman" w:eastAsia="Times New Roman" w:hAnsi="Times New Roman" w:cs="Times New Roman"/>
          <w:sz w:val="24"/>
          <w:szCs w:val="24"/>
        </w:rPr>
        <w:t xml:space="preserve"> uygun biçimde olacaktır. </w:t>
      </w:r>
    </w:p>
    <w:p w:rsidR="00922563" w:rsidRPr="00963BDF" w:rsidRDefault="00922563" w:rsidP="00997B63">
      <w:pPr>
        <w:numPr>
          <w:ilvl w:val="0"/>
          <w:numId w:val="16"/>
        </w:numPr>
        <w:spacing w:after="0"/>
        <w:jc w:val="both"/>
        <w:rPr>
          <w:rFonts w:ascii="Times New Roman" w:hAnsi="Times New Roman" w:cs="Times New Roman"/>
          <w:sz w:val="24"/>
          <w:szCs w:val="24"/>
        </w:rPr>
      </w:pPr>
      <w:r w:rsidRPr="00963BDF">
        <w:rPr>
          <w:rFonts w:ascii="Times New Roman" w:hAnsi="Times New Roman" w:cs="Times New Roman"/>
          <w:sz w:val="24"/>
          <w:szCs w:val="24"/>
        </w:rPr>
        <w:t>(a) Maddesinde</w:t>
      </w:r>
      <w:r>
        <w:rPr>
          <w:rFonts w:ascii="Times New Roman" w:hAnsi="Times New Roman" w:cs="Times New Roman"/>
          <w:sz w:val="24"/>
          <w:szCs w:val="24"/>
        </w:rPr>
        <w:t xml:space="preserve"> belirtilen gereklilikler saklı kalmak kaydıyla, </w:t>
      </w:r>
      <w:r w:rsidRPr="00963BDF">
        <w:rPr>
          <w:rFonts w:ascii="Times New Roman" w:hAnsi="Times New Roman" w:cs="Times New Roman"/>
          <w:sz w:val="24"/>
          <w:szCs w:val="24"/>
        </w:rPr>
        <w:t>sadece LAPL, PPL, SPL ya da BPL ve bunlarla ilgili yetkiler ile sertifikalara yönelik eğitim veren bir organizasyon bünyesinde (a)(3) ve (a)(6) maddelerinde tanımlanan emniyet risk yönetimi ve uyumluluk izleme hususları, her takvim yılında en az bir adet yönetim gözden geçirme faaliyeti yürütülerek gerçekleştirilebilir. Yetkili otorite bu incelemenin sonuçları hakkında herhangi bir gecikme söz konusu olmaksızın bilgilendiril</w:t>
      </w:r>
      <w:r>
        <w:rPr>
          <w:rFonts w:ascii="Times New Roman" w:hAnsi="Times New Roman" w:cs="Times New Roman"/>
          <w:sz w:val="24"/>
          <w:szCs w:val="24"/>
        </w:rPr>
        <w:t>melidir.</w:t>
      </w:r>
    </w:p>
    <w:p w:rsidR="00922563" w:rsidRPr="00963BDF" w:rsidRDefault="00922563" w:rsidP="00922563">
      <w:pPr>
        <w:pStyle w:val="ListeParagraf"/>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ORA.GEN.205 </w:t>
      </w:r>
      <w:r w:rsidRPr="00963BDF">
        <w:rPr>
          <w:rFonts w:ascii="Times New Roman" w:eastAsia="Times New Roman" w:hAnsi="Times New Roman" w:cs="Times New Roman"/>
          <w:b/>
          <w:sz w:val="24"/>
          <w:szCs w:val="24"/>
        </w:rPr>
        <w:t>Sözleşmeli Faaliyetler</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18"/>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Sözleşmeli faaliyetler, bir faaliyeti yürütmeye yetkili bir başka organizasyonun veya –</w:t>
      </w:r>
      <w:r>
        <w:rPr>
          <w:rFonts w:ascii="Times New Roman" w:eastAsia="Times New Roman" w:hAnsi="Times New Roman" w:cs="Times New Roman"/>
          <w:sz w:val="24"/>
          <w:szCs w:val="24"/>
        </w:rPr>
        <w:t>b</w:t>
      </w:r>
      <w:r w:rsidRPr="00963BDF">
        <w:rPr>
          <w:rFonts w:ascii="Times New Roman" w:eastAsia="Times New Roman" w:hAnsi="Times New Roman" w:cs="Times New Roman"/>
          <w:sz w:val="24"/>
          <w:szCs w:val="24"/>
        </w:rPr>
        <w:t>u organizasyon yetki sahibi değilse– sözleşmeyi yapan organizasyonun onayı altında iş yapan organizasyonun tüm faaliyetlerini kapsar. Organizasyon sözleşme imzalarken veya ürün satın alırken, sözleşme imzalanan veya satın alınan ürünün ya da hizmetin kabul gerekliliklerini karşıladığından emin olmalıdır.</w:t>
      </w:r>
    </w:p>
    <w:p w:rsidR="00922563" w:rsidRPr="00963BDF" w:rsidRDefault="00922563" w:rsidP="00922563">
      <w:pPr>
        <w:pStyle w:val="ListeParagraf"/>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18"/>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Yetkili organizasyon, faaliyetlerinin herhangi bir bölümü</w:t>
      </w:r>
      <w:r>
        <w:rPr>
          <w:rFonts w:ascii="Times New Roman" w:eastAsia="Times New Roman" w:hAnsi="Times New Roman" w:cs="Times New Roman"/>
          <w:sz w:val="24"/>
          <w:szCs w:val="24"/>
        </w:rPr>
        <w:t>nü yürütmek için</w:t>
      </w:r>
      <w:r w:rsidRPr="00963BDF">
        <w:rPr>
          <w:rFonts w:ascii="Times New Roman" w:eastAsia="Times New Roman" w:hAnsi="Times New Roman" w:cs="Times New Roman"/>
          <w:sz w:val="24"/>
          <w:szCs w:val="24"/>
        </w:rPr>
        <w:t>, bu talimata göre yetkili olmayan bir organizasyon ile sözleşme yaptığında, sözleşme yapılan organizasyon, sözleşme yapan organizasyonun onayı altında çalışmalıdır. Sözleşme yapan organizasyon, sözleşme yapılan organizasyona, ilgili gerekliliklere sürekli uyumluluğun sağlandığının tespiti için yetkili otoritenin erişim sağlandığından emin olmalıdır.</w:t>
      </w:r>
    </w:p>
    <w:p w:rsidR="00922563" w:rsidRDefault="00922563" w:rsidP="00922563">
      <w:pPr>
        <w:jc w:val="both"/>
        <w:rPr>
          <w:rFonts w:ascii="Times New Roman" w:eastAsia="Times New Roman" w:hAnsi="Times New Roman" w:cs="Times New Roman"/>
          <w:sz w:val="24"/>
          <w:szCs w:val="24"/>
        </w:rPr>
      </w:pPr>
    </w:p>
    <w:p w:rsidR="00922563" w:rsidRPr="00963BDF" w:rsidRDefault="00922563" w:rsidP="00922563">
      <w:pPr>
        <w:jc w:val="both"/>
        <w:rPr>
          <w:rFonts w:ascii="Times New Roman" w:eastAsia="Times New Roman" w:hAnsi="Times New Roman" w:cs="Times New Roman"/>
          <w:sz w:val="24"/>
          <w:szCs w:val="24"/>
        </w:rPr>
      </w:pPr>
    </w:p>
    <w:p w:rsidR="00922563" w:rsidRPr="00963BDF" w:rsidRDefault="00922563" w:rsidP="00922563">
      <w:pPr>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ORA.GEN.210  Personel Gereklilikleri</w:t>
      </w:r>
    </w:p>
    <w:p w:rsidR="00922563" w:rsidRPr="00963BDF" w:rsidRDefault="00922563" w:rsidP="00997B63">
      <w:pPr>
        <w:pStyle w:val="ListeParagraf"/>
        <w:numPr>
          <w:ilvl w:val="0"/>
          <w:numId w:val="19"/>
        </w:numPr>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Organizasyon, tüm faaliyetlerini ilgili gerekliliklere göre finanse edebilecek ve yürütebilecek yetkinliğe sahip bir sorumlu müdür atamak zorundadır. Sorumlu müdür, etkin bir yönetim sistemi kurmak ve sürdürmekten sorumludur.</w:t>
      </w:r>
    </w:p>
    <w:p w:rsidR="00922563" w:rsidRPr="00963BDF" w:rsidRDefault="00922563" w:rsidP="00997B63">
      <w:pPr>
        <w:pStyle w:val="ListeParagraf"/>
        <w:numPr>
          <w:ilvl w:val="0"/>
          <w:numId w:val="19"/>
        </w:numPr>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Organizasyon, ilgili gerekliliklere uygun hareket edildiğini temin etme sorumluluğu bulunan kişi/kişiler görevlendirilmelidir. Bu kişi/kişiler, sorumlu müdüre karşı doğrudan sorumludurlar. </w:t>
      </w:r>
    </w:p>
    <w:p w:rsidR="00922563" w:rsidRPr="00963BDF" w:rsidRDefault="00922563" w:rsidP="00997B63">
      <w:pPr>
        <w:pStyle w:val="ListeParagraf"/>
        <w:numPr>
          <w:ilvl w:val="0"/>
          <w:numId w:val="19"/>
        </w:numPr>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Organizasyon,  ilgili gerekliliklere uygun olarak gerçekleştirilecek, planlı görev ve faali</w:t>
      </w:r>
      <w:r>
        <w:rPr>
          <w:rFonts w:ascii="Times New Roman" w:eastAsia="Times New Roman" w:hAnsi="Times New Roman" w:cs="Times New Roman"/>
          <w:sz w:val="24"/>
          <w:szCs w:val="24"/>
        </w:rPr>
        <w:t>yetleri yürütecek yeterli sayı ve uygun nitelikteki</w:t>
      </w:r>
      <w:r w:rsidRPr="00963BDF">
        <w:rPr>
          <w:rFonts w:ascii="Times New Roman" w:eastAsia="Times New Roman" w:hAnsi="Times New Roman" w:cs="Times New Roman"/>
          <w:sz w:val="24"/>
          <w:szCs w:val="24"/>
        </w:rPr>
        <w:t xml:space="preserve"> personeli bünyesinde bulundurur.</w:t>
      </w:r>
    </w:p>
    <w:p w:rsidR="00922563" w:rsidRPr="00473A8F" w:rsidRDefault="00922563" w:rsidP="00922563">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 </w:t>
      </w:r>
      <w:r w:rsidRPr="00473A8F">
        <w:rPr>
          <w:rFonts w:ascii="Times New Roman" w:eastAsia="Times New Roman" w:hAnsi="Times New Roman" w:cs="Times New Roman"/>
          <w:sz w:val="24"/>
          <w:szCs w:val="24"/>
        </w:rPr>
        <w:t xml:space="preserve">Organizasyon uygun deneyim, yeterlilik ve eğitim kayıtlarını, bu kayıtların  (c) bendi ile uyumluluğunu göstermek için saklamalıdır. </w:t>
      </w:r>
    </w:p>
    <w:p w:rsidR="00922563" w:rsidRPr="00963BDF" w:rsidRDefault="00922563" w:rsidP="00997B63">
      <w:pPr>
        <w:pStyle w:val="ListeParagraf"/>
        <w:numPr>
          <w:ilvl w:val="0"/>
          <w:numId w:val="19"/>
        </w:numPr>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Organizasyon, tüm personelin kendi görevleri ile ilgili </w:t>
      </w:r>
      <w:r>
        <w:rPr>
          <w:rFonts w:ascii="Times New Roman" w:eastAsia="Times New Roman" w:hAnsi="Times New Roman" w:cs="Times New Roman"/>
          <w:sz w:val="24"/>
          <w:szCs w:val="24"/>
        </w:rPr>
        <w:t>kural</w:t>
      </w:r>
      <w:r w:rsidRPr="00963BDF">
        <w:rPr>
          <w:rFonts w:ascii="Times New Roman" w:eastAsia="Times New Roman" w:hAnsi="Times New Roman" w:cs="Times New Roman"/>
          <w:sz w:val="24"/>
          <w:szCs w:val="24"/>
        </w:rPr>
        <w:t xml:space="preserve"> ve prosedür</w:t>
      </w:r>
      <w:r>
        <w:rPr>
          <w:rFonts w:ascii="Times New Roman" w:eastAsia="Times New Roman" w:hAnsi="Times New Roman" w:cs="Times New Roman"/>
          <w:sz w:val="24"/>
          <w:szCs w:val="24"/>
        </w:rPr>
        <w:t>lere hakim olduğundan emin olmalıdır.</w:t>
      </w:r>
      <w:r w:rsidRPr="00963BDF">
        <w:rPr>
          <w:rFonts w:ascii="Times New Roman" w:eastAsia="Times New Roman" w:hAnsi="Times New Roman" w:cs="Times New Roman"/>
          <w:sz w:val="24"/>
          <w:szCs w:val="24"/>
        </w:rPr>
        <w:t xml:space="preserve"> </w:t>
      </w:r>
    </w:p>
    <w:p w:rsidR="00922563" w:rsidRPr="00963BDF" w:rsidRDefault="00922563" w:rsidP="00922563">
      <w:pPr>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ORA.GEN.215 Tesis Gereklilikleri</w:t>
      </w:r>
    </w:p>
    <w:p w:rsidR="00922563" w:rsidRPr="00963BDF" w:rsidRDefault="00922563" w:rsidP="00922563">
      <w:pPr>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Organizasyon, ilgili gerekliliklere göre planlı tüm görev ve faaliyetlerin yürütülmesi ve yönetilmesine imkan sağlayan tesislere sahip olacaktır.</w:t>
      </w:r>
    </w:p>
    <w:p w:rsidR="00922563" w:rsidRPr="00963BDF" w:rsidRDefault="00922563" w:rsidP="00922563">
      <w:pPr>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ORA.GEN.220 Kayıtların Saklanması</w:t>
      </w:r>
    </w:p>
    <w:p w:rsidR="00922563" w:rsidRPr="00963BDF" w:rsidRDefault="00922563" w:rsidP="00997B63">
      <w:pPr>
        <w:pStyle w:val="ListeParagraf"/>
        <w:numPr>
          <w:ilvl w:val="0"/>
          <w:numId w:val="20"/>
        </w:numPr>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Organizasyon</w:t>
      </w:r>
      <w:r>
        <w:rPr>
          <w:rFonts w:ascii="Times New Roman" w:eastAsia="Times New Roman" w:hAnsi="Times New Roman" w:cs="Times New Roman"/>
          <w:sz w:val="24"/>
          <w:szCs w:val="24"/>
        </w:rPr>
        <w:t>,</w:t>
      </w:r>
      <w:r w:rsidRPr="00963BDF">
        <w:rPr>
          <w:rFonts w:ascii="Times New Roman" w:eastAsia="Times New Roman" w:hAnsi="Times New Roman" w:cs="Times New Roman"/>
          <w:sz w:val="24"/>
          <w:szCs w:val="24"/>
        </w:rPr>
        <w:t xml:space="preserve"> özellikle ORA.GEN.200’de belirtilen tüm maddeleri kapsayan</w:t>
      </w:r>
      <w:r>
        <w:rPr>
          <w:rFonts w:ascii="Times New Roman" w:eastAsia="Times New Roman" w:hAnsi="Times New Roman" w:cs="Times New Roman"/>
          <w:sz w:val="24"/>
          <w:szCs w:val="24"/>
        </w:rPr>
        <w:t>, yeterli kayıt alanı olan ve</w:t>
      </w:r>
      <w:r w:rsidRPr="00963B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geliştirilen tüm faaliyetlerin </w:t>
      </w:r>
      <w:r w:rsidRPr="00963BDF">
        <w:rPr>
          <w:rFonts w:ascii="Times New Roman" w:eastAsia="Times New Roman" w:hAnsi="Times New Roman" w:cs="Times New Roman"/>
          <w:sz w:val="24"/>
          <w:szCs w:val="24"/>
        </w:rPr>
        <w:t>güvenilir şekilde izlenme</w:t>
      </w:r>
      <w:r>
        <w:rPr>
          <w:rFonts w:ascii="Times New Roman" w:eastAsia="Times New Roman" w:hAnsi="Times New Roman" w:cs="Times New Roman"/>
          <w:sz w:val="24"/>
          <w:szCs w:val="24"/>
        </w:rPr>
        <w:t>ler</w:t>
      </w:r>
      <w:r w:rsidRPr="00963BDF">
        <w:rPr>
          <w:rFonts w:ascii="Times New Roman" w:eastAsia="Times New Roman" w:hAnsi="Times New Roman" w:cs="Times New Roman"/>
          <w:sz w:val="24"/>
          <w:szCs w:val="24"/>
        </w:rPr>
        <w:t>ine imkan veren bir kayıt saklama sistemi kur</w:t>
      </w:r>
      <w:r>
        <w:rPr>
          <w:rFonts w:ascii="Times New Roman" w:eastAsia="Times New Roman" w:hAnsi="Times New Roman" w:cs="Times New Roman"/>
          <w:sz w:val="24"/>
          <w:szCs w:val="24"/>
        </w:rPr>
        <w:t>malıdır</w:t>
      </w:r>
      <w:r w:rsidRPr="00963BDF">
        <w:rPr>
          <w:rFonts w:ascii="Times New Roman" w:eastAsia="Times New Roman" w:hAnsi="Times New Roman" w:cs="Times New Roman"/>
          <w:sz w:val="24"/>
          <w:szCs w:val="24"/>
        </w:rPr>
        <w:t>.</w:t>
      </w:r>
    </w:p>
    <w:p w:rsidR="00922563" w:rsidRPr="00963BDF" w:rsidRDefault="00922563" w:rsidP="00997B63">
      <w:pPr>
        <w:pStyle w:val="ListeParagraf"/>
        <w:numPr>
          <w:ilvl w:val="0"/>
          <w:numId w:val="20"/>
        </w:numPr>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Kayıtların formatı, organizasyon prosedürlerinde belirtilmelidir.</w:t>
      </w:r>
    </w:p>
    <w:p w:rsidR="00922563" w:rsidRPr="00963BDF" w:rsidRDefault="00922563" w:rsidP="00997B63">
      <w:pPr>
        <w:pStyle w:val="ListeParagraf"/>
        <w:numPr>
          <w:ilvl w:val="0"/>
          <w:numId w:val="20"/>
        </w:numPr>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Kayıtlar; hasar, değiştirme ve hırsızlığa karşı korunaklı olacak şekilde saklanmalı</w:t>
      </w:r>
      <w:r>
        <w:rPr>
          <w:rFonts w:ascii="Times New Roman" w:eastAsia="Times New Roman" w:hAnsi="Times New Roman" w:cs="Times New Roman"/>
          <w:sz w:val="24"/>
          <w:szCs w:val="24"/>
        </w:rPr>
        <w:t>dır</w:t>
      </w:r>
      <w:r w:rsidRPr="00963BDF">
        <w:rPr>
          <w:rFonts w:ascii="Times New Roman" w:eastAsia="Times New Roman" w:hAnsi="Times New Roman" w:cs="Times New Roman"/>
          <w:sz w:val="24"/>
          <w:szCs w:val="24"/>
        </w:rPr>
        <w:t>.</w:t>
      </w:r>
    </w:p>
    <w:p w:rsidR="00922563" w:rsidRDefault="00922563" w:rsidP="00922563">
      <w:pPr>
        <w:spacing w:after="0"/>
        <w:jc w:val="center"/>
        <w:rPr>
          <w:rFonts w:ascii="Times New Roman" w:eastAsia="Times New Roman" w:hAnsi="Times New Roman" w:cs="Times New Roman"/>
          <w:b/>
          <w:sz w:val="24"/>
          <w:szCs w:val="24"/>
        </w:rPr>
      </w:pPr>
    </w:p>
    <w:p w:rsidR="00922563" w:rsidRPr="00473A8F" w:rsidRDefault="00922563" w:rsidP="00922563">
      <w:pPr>
        <w:spacing w:after="0"/>
        <w:jc w:val="center"/>
        <w:rPr>
          <w:rFonts w:ascii="Times New Roman" w:eastAsia="Times New Roman" w:hAnsi="Times New Roman" w:cs="Times New Roman"/>
          <w:b/>
          <w:sz w:val="24"/>
          <w:szCs w:val="24"/>
        </w:rPr>
      </w:pPr>
      <w:r w:rsidRPr="00473A8F">
        <w:rPr>
          <w:rFonts w:ascii="Times New Roman" w:eastAsia="Times New Roman" w:hAnsi="Times New Roman" w:cs="Times New Roman"/>
          <w:b/>
          <w:sz w:val="24"/>
          <w:szCs w:val="24"/>
        </w:rPr>
        <w:t>ALTBÖLÜM ATO</w:t>
      </w:r>
    </w:p>
    <w:p w:rsidR="00922563" w:rsidRPr="00473A8F" w:rsidRDefault="00922563" w:rsidP="00922563">
      <w:pPr>
        <w:spacing w:after="0"/>
        <w:jc w:val="center"/>
        <w:rPr>
          <w:rFonts w:ascii="Times New Roman" w:eastAsia="Times New Roman" w:hAnsi="Times New Roman" w:cs="Times New Roman"/>
          <w:b/>
          <w:sz w:val="24"/>
          <w:szCs w:val="24"/>
        </w:rPr>
      </w:pPr>
      <w:r w:rsidRPr="00473A8F">
        <w:rPr>
          <w:rFonts w:ascii="Times New Roman" w:eastAsia="Times New Roman" w:hAnsi="Times New Roman" w:cs="Times New Roman"/>
          <w:b/>
          <w:sz w:val="24"/>
          <w:szCs w:val="24"/>
        </w:rPr>
        <w:t>ONAYLI EĞİTİM ORGANİZASYONLARI</w:t>
      </w:r>
    </w:p>
    <w:p w:rsidR="00922563" w:rsidRDefault="00922563" w:rsidP="00922563">
      <w:pPr>
        <w:spacing w:after="0"/>
        <w:jc w:val="center"/>
        <w:rPr>
          <w:rFonts w:ascii="Times New Roman" w:eastAsia="Times New Roman" w:hAnsi="Times New Roman" w:cs="Times New Roman"/>
          <w:b/>
          <w:sz w:val="24"/>
          <w:szCs w:val="24"/>
        </w:rPr>
      </w:pPr>
    </w:p>
    <w:p w:rsidR="00922563" w:rsidRPr="00473A8F" w:rsidRDefault="00922563" w:rsidP="00922563">
      <w:pPr>
        <w:spacing w:after="0"/>
        <w:jc w:val="center"/>
        <w:rPr>
          <w:rFonts w:ascii="Times New Roman" w:eastAsia="Times New Roman" w:hAnsi="Times New Roman" w:cs="Times New Roman"/>
          <w:b/>
          <w:sz w:val="24"/>
          <w:szCs w:val="24"/>
        </w:rPr>
      </w:pPr>
      <w:r w:rsidRPr="00473A8F">
        <w:rPr>
          <w:rFonts w:ascii="Times New Roman" w:eastAsia="Times New Roman" w:hAnsi="Times New Roman" w:cs="Times New Roman"/>
          <w:b/>
          <w:sz w:val="24"/>
          <w:szCs w:val="24"/>
        </w:rPr>
        <w:t>KISIM I</w:t>
      </w:r>
    </w:p>
    <w:p w:rsidR="00922563" w:rsidRPr="00473A8F" w:rsidRDefault="00922563" w:rsidP="00922563">
      <w:pPr>
        <w:spacing w:after="0"/>
        <w:jc w:val="center"/>
        <w:rPr>
          <w:rFonts w:ascii="Times New Roman" w:eastAsia="Times New Roman" w:hAnsi="Times New Roman" w:cs="Times New Roman"/>
          <w:b/>
          <w:sz w:val="24"/>
          <w:szCs w:val="24"/>
        </w:rPr>
      </w:pPr>
      <w:r w:rsidRPr="00473A8F">
        <w:rPr>
          <w:rFonts w:ascii="Times New Roman" w:eastAsia="Times New Roman" w:hAnsi="Times New Roman" w:cs="Times New Roman"/>
          <w:b/>
          <w:sz w:val="24"/>
          <w:szCs w:val="24"/>
        </w:rPr>
        <w:t>GENEL</w:t>
      </w:r>
    </w:p>
    <w:p w:rsidR="00922563" w:rsidRPr="00963BDF" w:rsidRDefault="00922563" w:rsidP="00922563">
      <w:pPr>
        <w:spacing w:after="0"/>
        <w:jc w:val="both"/>
        <w:rPr>
          <w:rFonts w:ascii="Times New Roman" w:eastAsia="Times New Roman" w:hAnsi="Times New Roman" w:cs="Times New Roman"/>
          <w:b/>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ORA.ATO.100 Kapsam</w:t>
      </w:r>
    </w:p>
    <w:p w:rsidR="00922563" w:rsidRPr="00963BDF" w:rsidRDefault="00922563" w:rsidP="00922563">
      <w:pPr>
        <w:spacing w:after="0"/>
        <w:jc w:val="both"/>
        <w:rPr>
          <w:rFonts w:ascii="Times New Roman" w:eastAsia="Times New Roman" w:hAnsi="Times New Roman" w:cs="Times New Roman"/>
          <w:b/>
          <w:sz w:val="24"/>
          <w:szCs w:val="24"/>
        </w:rPr>
      </w:pPr>
    </w:p>
    <w:p w:rsidR="00922563" w:rsidRPr="00963BDF" w:rsidRDefault="00922563" w:rsidP="00922563">
      <w:p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Bu </w:t>
      </w:r>
      <w:r>
        <w:rPr>
          <w:rFonts w:ascii="Times New Roman" w:eastAsia="Times New Roman" w:hAnsi="Times New Roman" w:cs="Times New Roman"/>
          <w:sz w:val="24"/>
          <w:szCs w:val="24"/>
        </w:rPr>
        <w:t>altbölüm</w:t>
      </w:r>
      <w:r w:rsidRPr="00963BDF">
        <w:rPr>
          <w:rFonts w:ascii="Times New Roman" w:eastAsia="Times New Roman" w:hAnsi="Times New Roman" w:cs="Times New Roman"/>
          <w:sz w:val="24"/>
          <w:szCs w:val="24"/>
        </w:rPr>
        <w:t>; pilot lisansı ve ilgili yetkiler ile sertifikalar</w:t>
      </w:r>
      <w:r>
        <w:rPr>
          <w:rFonts w:ascii="Times New Roman" w:eastAsia="Times New Roman" w:hAnsi="Times New Roman" w:cs="Times New Roman"/>
          <w:sz w:val="24"/>
          <w:szCs w:val="24"/>
        </w:rPr>
        <w:t xml:space="preserve">a yönelik </w:t>
      </w:r>
      <w:r w:rsidRPr="00963BDF">
        <w:rPr>
          <w:rFonts w:ascii="Times New Roman" w:eastAsia="Times New Roman" w:hAnsi="Times New Roman" w:cs="Times New Roman"/>
          <w:sz w:val="24"/>
          <w:szCs w:val="24"/>
        </w:rPr>
        <w:t xml:space="preserve">eğitim </w:t>
      </w:r>
      <w:r>
        <w:rPr>
          <w:rFonts w:ascii="Times New Roman" w:eastAsia="Times New Roman" w:hAnsi="Times New Roman" w:cs="Times New Roman"/>
          <w:sz w:val="24"/>
          <w:szCs w:val="24"/>
        </w:rPr>
        <w:t>veren</w:t>
      </w:r>
      <w:r w:rsidRPr="00963BDF">
        <w:rPr>
          <w:rFonts w:ascii="Times New Roman" w:eastAsia="Times New Roman" w:hAnsi="Times New Roman" w:cs="Times New Roman"/>
          <w:sz w:val="24"/>
          <w:szCs w:val="24"/>
        </w:rPr>
        <w:t xml:space="preserve"> organizasyonlar tarafından karşılanması gereken gereklilikleri belirler.</w:t>
      </w:r>
    </w:p>
    <w:p w:rsidR="00922563"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ORA.ATO.105 Başvuru</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21"/>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Onaylı Eğitim Organizasyonu (ATO) olarak yetkilendirilmek üzere başvuruda bulunanlar, yetkili otoriteye aşağıdaki belgeleri </w:t>
      </w:r>
      <w:r>
        <w:rPr>
          <w:rFonts w:ascii="Times New Roman" w:eastAsia="Times New Roman" w:hAnsi="Times New Roman" w:cs="Times New Roman"/>
          <w:sz w:val="24"/>
          <w:szCs w:val="24"/>
        </w:rPr>
        <w:t>sunmalıdır</w:t>
      </w:r>
      <w:r w:rsidRPr="00963BDF">
        <w:rPr>
          <w:rFonts w:ascii="Times New Roman" w:eastAsia="Times New Roman" w:hAnsi="Times New Roman" w:cs="Times New Roman"/>
          <w:sz w:val="24"/>
          <w:szCs w:val="24"/>
        </w:rPr>
        <w:t>;</w:t>
      </w:r>
    </w:p>
    <w:p w:rsidR="00922563" w:rsidRPr="00963BDF" w:rsidRDefault="00922563" w:rsidP="00997B63">
      <w:pPr>
        <w:pStyle w:val="ListeParagraf"/>
        <w:numPr>
          <w:ilvl w:val="0"/>
          <w:numId w:val="22"/>
        </w:numPr>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23"/>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Eğitim organizasyonunun adı ve adresi;</w:t>
      </w:r>
    </w:p>
    <w:p w:rsidR="00922563" w:rsidRPr="00963BDF" w:rsidRDefault="00922563" w:rsidP="00997B63">
      <w:pPr>
        <w:pStyle w:val="ListeParagraf"/>
        <w:numPr>
          <w:ilvl w:val="0"/>
          <w:numId w:val="23"/>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Planlanan faaliyet başlangıç tarihi;</w:t>
      </w:r>
    </w:p>
    <w:p w:rsidR="00922563" w:rsidRPr="00963BDF" w:rsidRDefault="00922563" w:rsidP="00997B63">
      <w:pPr>
        <w:pStyle w:val="ListeParagraf"/>
        <w:numPr>
          <w:ilvl w:val="0"/>
          <w:numId w:val="23"/>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Eğitim Müdürü (HT), uçuş öğretmenleri, simülatör öğretmenleri ve teorik bilgi öğretmenlerinin kişisel bilgileri ve nitelikleri;</w:t>
      </w:r>
    </w:p>
    <w:p w:rsidR="00922563" w:rsidRPr="00963BDF" w:rsidRDefault="00922563" w:rsidP="00997B63">
      <w:pPr>
        <w:pStyle w:val="ListeParagraf"/>
        <w:numPr>
          <w:ilvl w:val="0"/>
          <w:numId w:val="23"/>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Eğitimin gerçekleştirileceği havaalanlarının ve/veya operasyon bölgelerinin adı ve adresi; </w:t>
      </w:r>
    </w:p>
    <w:p w:rsidR="00922563" w:rsidRPr="00963BDF" w:rsidRDefault="00922563" w:rsidP="00997B63">
      <w:pPr>
        <w:pStyle w:val="ListeParagraf"/>
        <w:numPr>
          <w:ilvl w:val="0"/>
          <w:numId w:val="23"/>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Grupları, sınıf veya tipleri, tescilleri, sahipleri ve uçuşa elverişlilik sertifikası kategorileri dahil olmak üzere, eğitimde kullanılacak hava araçlarının listesi (mevcut ise);</w:t>
      </w:r>
    </w:p>
    <w:p w:rsidR="00922563" w:rsidRPr="00963BDF" w:rsidRDefault="00922563" w:rsidP="00997B63">
      <w:pPr>
        <w:pStyle w:val="ListeParagraf"/>
        <w:numPr>
          <w:ilvl w:val="0"/>
          <w:numId w:val="23"/>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Organizasyonun kullanacağı uçuş simülatörleri (FSTDs) listesi (mevcut ise);</w:t>
      </w:r>
    </w:p>
    <w:p w:rsidR="00922563" w:rsidRPr="00963BDF" w:rsidRDefault="00922563" w:rsidP="00997B63">
      <w:pPr>
        <w:pStyle w:val="ListeParagraf"/>
        <w:numPr>
          <w:ilvl w:val="0"/>
          <w:numId w:val="23"/>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Organizasyonun uygulamak istediği eğitimin tipi ve ilgili eğitim programı;</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22"/>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İşletme ve eğitim el kitapları.</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2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Test uçuşu</w:t>
      </w:r>
      <w:r w:rsidRPr="00963BDF">
        <w:rPr>
          <w:rFonts w:ascii="Times New Roman" w:eastAsia="Times New Roman" w:hAnsi="Times New Roman" w:cs="Times New Roman"/>
          <w:sz w:val="24"/>
          <w:szCs w:val="24"/>
        </w:rPr>
        <w:t xml:space="preserve"> eğitimi veren organizasyonlar sadece  (a)(1)(iv) ve (v) maddeleri </w:t>
      </w:r>
      <w:r>
        <w:rPr>
          <w:rFonts w:ascii="Times New Roman" w:eastAsia="Times New Roman" w:hAnsi="Times New Roman" w:cs="Times New Roman"/>
          <w:sz w:val="24"/>
          <w:szCs w:val="24"/>
        </w:rPr>
        <w:t>ve</w:t>
      </w:r>
      <w:r w:rsidRPr="00963B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aşağıda</w:t>
      </w:r>
      <w:r w:rsidRPr="00963BDF">
        <w:rPr>
          <w:rFonts w:ascii="Times New Roman" w:eastAsia="Times New Roman" w:hAnsi="Times New Roman" w:cs="Times New Roman"/>
          <w:sz w:val="24"/>
          <w:szCs w:val="24"/>
        </w:rPr>
        <w:t xml:space="preserve"> belirtilen gereklilikleri sunmak zorundadır;</w:t>
      </w:r>
    </w:p>
    <w:p w:rsidR="00922563" w:rsidRPr="00963BDF" w:rsidRDefault="00922563" w:rsidP="00997B63">
      <w:pPr>
        <w:pStyle w:val="ListeParagraf"/>
        <w:numPr>
          <w:ilvl w:val="0"/>
          <w:numId w:val="24"/>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Eğitim</w:t>
      </w:r>
      <w:r>
        <w:rPr>
          <w:rFonts w:ascii="Times New Roman" w:eastAsia="Times New Roman" w:hAnsi="Times New Roman" w:cs="Times New Roman"/>
          <w:sz w:val="24"/>
          <w:szCs w:val="24"/>
        </w:rPr>
        <w:t>in</w:t>
      </w:r>
      <w:r w:rsidRPr="00963BDF">
        <w:rPr>
          <w:rFonts w:ascii="Times New Roman" w:eastAsia="Times New Roman" w:hAnsi="Times New Roman" w:cs="Times New Roman"/>
          <w:sz w:val="24"/>
          <w:szCs w:val="24"/>
        </w:rPr>
        <w:t xml:space="preserve"> yürütüleceği havaalanları ve/veya operasyon bölgelerinin adları ve adresleri;</w:t>
      </w:r>
    </w:p>
    <w:p w:rsidR="00922563" w:rsidRPr="00963BDF" w:rsidRDefault="00922563" w:rsidP="00997B63">
      <w:pPr>
        <w:pStyle w:val="ListeParagraf"/>
        <w:numPr>
          <w:ilvl w:val="0"/>
          <w:numId w:val="2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63BDF">
        <w:rPr>
          <w:rFonts w:ascii="Times New Roman" w:eastAsia="Times New Roman" w:hAnsi="Times New Roman" w:cs="Times New Roman"/>
          <w:sz w:val="24"/>
          <w:szCs w:val="24"/>
        </w:rPr>
        <w:t xml:space="preserve">est </w:t>
      </w:r>
      <w:r>
        <w:rPr>
          <w:rFonts w:ascii="Times New Roman" w:eastAsia="Times New Roman" w:hAnsi="Times New Roman" w:cs="Times New Roman"/>
          <w:sz w:val="24"/>
          <w:szCs w:val="24"/>
        </w:rPr>
        <w:t>u</w:t>
      </w:r>
      <w:r w:rsidRPr="00963BDF">
        <w:rPr>
          <w:rFonts w:ascii="Times New Roman" w:eastAsia="Times New Roman" w:hAnsi="Times New Roman" w:cs="Times New Roman"/>
          <w:sz w:val="24"/>
          <w:szCs w:val="24"/>
        </w:rPr>
        <w:t>çuş</w:t>
      </w:r>
      <w:r>
        <w:rPr>
          <w:rFonts w:ascii="Times New Roman" w:eastAsia="Times New Roman" w:hAnsi="Times New Roman" w:cs="Times New Roman"/>
          <w:sz w:val="24"/>
          <w:szCs w:val="24"/>
        </w:rPr>
        <w:t>u</w:t>
      </w:r>
      <w:r w:rsidRPr="00963BDF">
        <w:rPr>
          <w:rFonts w:ascii="Times New Roman" w:eastAsia="Times New Roman" w:hAnsi="Times New Roman" w:cs="Times New Roman"/>
          <w:sz w:val="24"/>
          <w:szCs w:val="24"/>
        </w:rPr>
        <w:t xml:space="preserve"> eğitimi için kullanılacak hava araçlarının tipleri ve kategorilerinin listesi.</w:t>
      </w:r>
    </w:p>
    <w:p w:rsidR="00922563" w:rsidRPr="00963BDF" w:rsidRDefault="00922563" w:rsidP="00922563">
      <w:pPr>
        <w:pStyle w:val="ListeParagraf"/>
        <w:spacing w:after="0"/>
        <w:ind w:left="108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21"/>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Sertifikada değişiklik yapılması durumunda, başvuru sahipleri yetkili otoriteye (a) maddesinde belirtilen bilgi ve belgelerin ilgili bölümlerini temin eder. </w:t>
      </w:r>
    </w:p>
    <w:p w:rsidR="00922563" w:rsidRPr="00963BDF" w:rsidRDefault="00922563" w:rsidP="00922563">
      <w:pPr>
        <w:spacing w:after="0"/>
        <w:ind w:left="108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ORA.ATO.110 Personel Gereklilikleri</w:t>
      </w:r>
    </w:p>
    <w:p w:rsidR="00922563" w:rsidRPr="00963BDF" w:rsidRDefault="00922563" w:rsidP="00922563">
      <w:pPr>
        <w:spacing w:after="0"/>
        <w:jc w:val="both"/>
        <w:rPr>
          <w:rFonts w:ascii="Times New Roman" w:eastAsia="Times New Roman" w:hAnsi="Times New Roman" w:cs="Times New Roman"/>
          <w:b/>
          <w:sz w:val="24"/>
          <w:szCs w:val="24"/>
        </w:rPr>
      </w:pPr>
    </w:p>
    <w:p w:rsidR="00922563" w:rsidRPr="00963BDF" w:rsidRDefault="00922563" w:rsidP="00997B63">
      <w:pPr>
        <w:pStyle w:val="ListeParagraf"/>
        <w:numPr>
          <w:ilvl w:val="0"/>
          <w:numId w:val="25"/>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Eğitim Müdürü (HT) görevlendirilmelidir. HT, öğretmen olarak, ATO tarafından</w:t>
      </w:r>
      <w:r>
        <w:rPr>
          <w:rFonts w:ascii="Times New Roman" w:eastAsia="Times New Roman" w:hAnsi="Times New Roman" w:cs="Times New Roman"/>
          <w:sz w:val="24"/>
          <w:szCs w:val="24"/>
        </w:rPr>
        <w:t xml:space="preserve"> verilen</w:t>
      </w:r>
      <w:r w:rsidRPr="00963BDF">
        <w:rPr>
          <w:rFonts w:ascii="Times New Roman" w:eastAsia="Times New Roman" w:hAnsi="Times New Roman" w:cs="Times New Roman"/>
          <w:sz w:val="24"/>
          <w:szCs w:val="24"/>
        </w:rPr>
        <w:t xml:space="preserve"> eğitimler</w:t>
      </w:r>
      <w:r>
        <w:rPr>
          <w:rFonts w:ascii="Times New Roman" w:eastAsia="Times New Roman" w:hAnsi="Times New Roman" w:cs="Times New Roman"/>
          <w:sz w:val="24"/>
          <w:szCs w:val="24"/>
        </w:rPr>
        <w:t xml:space="preserve">e yönelik </w:t>
      </w:r>
      <w:r w:rsidRPr="00963BDF">
        <w:rPr>
          <w:rFonts w:ascii="Times New Roman" w:eastAsia="Times New Roman" w:hAnsi="Times New Roman" w:cs="Times New Roman"/>
          <w:sz w:val="24"/>
          <w:szCs w:val="24"/>
        </w:rPr>
        <w:t>geniş deneyim ve güçlü yönetim beceri</w:t>
      </w:r>
      <w:r>
        <w:rPr>
          <w:rFonts w:ascii="Times New Roman" w:eastAsia="Times New Roman" w:hAnsi="Times New Roman" w:cs="Times New Roman"/>
          <w:sz w:val="24"/>
          <w:szCs w:val="24"/>
        </w:rPr>
        <w:t>s</w:t>
      </w:r>
      <w:r w:rsidRPr="00963BDF">
        <w:rPr>
          <w:rFonts w:ascii="Times New Roman" w:eastAsia="Times New Roman" w:hAnsi="Times New Roman" w:cs="Times New Roman"/>
          <w:sz w:val="24"/>
          <w:szCs w:val="24"/>
        </w:rPr>
        <w:t>ine sahip olmalıdır.</w:t>
      </w:r>
    </w:p>
    <w:p w:rsidR="00922563" w:rsidRPr="00963BDF" w:rsidRDefault="00922563" w:rsidP="00997B63">
      <w:pPr>
        <w:pStyle w:val="ListeParagraf"/>
        <w:numPr>
          <w:ilvl w:val="0"/>
          <w:numId w:val="25"/>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HT’nin s</w:t>
      </w:r>
      <w:r>
        <w:rPr>
          <w:rFonts w:ascii="Times New Roman" w:eastAsia="Times New Roman" w:hAnsi="Times New Roman" w:cs="Times New Roman"/>
          <w:sz w:val="24"/>
          <w:szCs w:val="24"/>
        </w:rPr>
        <w:t>orumlulukları</w:t>
      </w:r>
      <w:r w:rsidRPr="00963BDF">
        <w:rPr>
          <w:rFonts w:ascii="Times New Roman" w:eastAsia="Times New Roman" w:hAnsi="Times New Roman" w:cs="Times New Roman"/>
          <w:sz w:val="24"/>
          <w:szCs w:val="24"/>
        </w:rPr>
        <w:t>:</w:t>
      </w:r>
    </w:p>
    <w:p w:rsidR="00922563" w:rsidRPr="00963BDF" w:rsidRDefault="00922563" w:rsidP="00922563">
      <w:pPr>
        <w:pStyle w:val="ListeParagraf"/>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26"/>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Verilen eğitimin, Part-FCL ile ve bu eğitim </w:t>
      </w:r>
      <w:r>
        <w:rPr>
          <w:rFonts w:ascii="Times New Roman" w:eastAsia="Times New Roman" w:hAnsi="Times New Roman" w:cs="Times New Roman"/>
          <w:sz w:val="24"/>
          <w:szCs w:val="24"/>
        </w:rPr>
        <w:t>test uçuşu</w:t>
      </w:r>
      <w:r w:rsidRPr="00963BDF">
        <w:rPr>
          <w:rFonts w:ascii="Times New Roman" w:eastAsia="Times New Roman" w:hAnsi="Times New Roman" w:cs="Times New Roman"/>
          <w:sz w:val="24"/>
          <w:szCs w:val="24"/>
        </w:rPr>
        <w:t xml:space="preserve"> eğitimi ise Part-21’in ilgili gereklilikleri ile uyumlu olduğundan ve eğitim programının oluşturulduğundan emin olma</w:t>
      </w:r>
      <w:r>
        <w:rPr>
          <w:rFonts w:ascii="Times New Roman" w:eastAsia="Times New Roman" w:hAnsi="Times New Roman" w:cs="Times New Roman"/>
          <w:sz w:val="24"/>
          <w:szCs w:val="24"/>
        </w:rPr>
        <w:t>yı</w:t>
      </w:r>
      <w:r w:rsidRPr="00963BDF">
        <w:rPr>
          <w:rFonts w:ascii="Times New Roman" w:eastAsia="Times New Roman" w:hAnsi="Times New Roman" w:cs="Times New Roman"/>
          <w:sz w:val="24"/>
          <w:szCs w:val="24"/>
        </w:rPr>
        <w:t xml:space="preserve">, </w:t>
      </w:r>
    </w:p>
    <w:p w:rsidR="00922563" w:rsidRPr="00963BDF" w:rsidRDefault="00922563" w:rsidP="00997B63">
      <w:pPr>
        <w:pStyle w:val="ListeParagraf"/>
        <w:numPr>
          <w:ilvl w:val="0"/>
          <w:numId w:val="26"/>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Hava aracı veya uçuş simülatörü (FSTD) eğitimi ile teorik bilgi eğitiminin entegrasyonunun başarılı bir şekilde sağlandığından emin olma</w:t>
      </w:r>
      <w:r>
        <w:rPr>
          <w:rFonts w:ascii="Times New Roman" w:eastAsia="Times New Roman" w:hAnsi="Times New Roman" w:cs="Times New Roman"/>
          <w:sz w:val="24"/>
          <w:szCs w:val="24"/>
        </w:rPr>
        <w:t>yı</w:t>
      </w:r>
      <w:r w:rsidRPr="00963BDF">
        <w:rPr>
          <w:rFonts w:ascii="Times New Roman" w:eastAsia="Times New Roman" w:hAnsi="Times New Roman" w:cs="Times New Roman"/>
          <w:sz w:val="24"/>
          <w:szCs w:val="24"/>
        </w:rPr>
        <w:t xml:space="preserve">, </w:t>
      </w:r>
    </w:p>
    <w:p w:rsidR="00922563" w:rsidRDefault="00922563" w:rsidP="00997B63">
      <w:pPr>
        <w:pStyle w:val="ListeParagraf"/>
        <w:numPr>
          <w:ilvl w:val="0"/>
          <w:numId w:val="26"/>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Öğrencilerin kişisel gelişimini takip etme</w:t>
      </w:r>
      <w:r>
        <w:rPr>
          <w:rFonts w:ascii="Times New Roman" w:eastAsia="Times New Roman" w:hAnsi="Times New Roman" w:cs="Times New Roman"/>
          <w:sz w:val="24"/>
          <w:szCs w:val="24"/>
        </w:rPr>
        <w:t>yi,</w:t>
      </w:r>
    </w:p>
    <w:p w:rsidR="00922563" w:rsidRPr="00941046" w:rsidRDefault="00922563" w:rsidP="00922563">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içerir.</w:t>
      </w:r>
    </w:p>
    <w:p w:rsidR="00922563" w:rsidRPr="00963BDF" w:rsidRDefault="00922563" w:rsidP="00922563">
      <w:pPr>
        <w:spacing w:after="0"/>
        <w:ind w:left="72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25"/>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Teorik bilgi öğretmenleri</w:t>
      </w:r>
      <w:r>
        <w:rPr>
          <w:rFonts w:ascii="Times New Roman" w:eastAsia="Times New Roman" w:hAnsi="Times New Roman" w:cs="Times New Roman"/>
          <w:sz w:val="24"/>
          <w:szCs w:val="24"/>
        </w:rPr>
        <w:t>nin</w:t>
      </w:r>
      <w:r w:rsidRPr="00963BDF">
        <w:rPr>
          <w:rFonts w:ascii="Times New Roman" w:eastAsia="Times New Roman" w:hAnsi="Times New Roman" w:cs="Times New Roman"/>
          <w:sz w:val="24"/>
          <w:szCs w:val="24"/>
        </w:rPr>
        <w:t>;</w:t>
      </w:r>
    </w:p>
    <w:p w:rsidR="00922563" w:rsidRPr="00963BDF" w:rsidRDefault="00922563" w:rsidP="00922563">
      <w:pPr>
        <w:pStyle w:val="ListeParagraf"/>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27"/>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Eğitimin uygulandığı ilgili alanlarda uygul</w:t>
      </w:r>
      <w:r>
        <w:rPr>
          <w:rFonts w:ascii="Times New Roman" w:eastAsia="Times New Roman" w:hAnsi="Times New Roman" w:cs="Times New Roman"/>
          <w:sz w:val="24"/>
          <w:szCs w:val="24"/>
        </w:rPr>
        <w:t>amalı havacılık geçmişleri olmas</w:t>
      </w:r>
      <w:r w:rsidRPr="00963BDF">
        <w:rPr>
          <w:rFonts w:ascii="Times New Roman" w:eastAsia="Times New Roman" w:hAnsi="Times New Roman" w:cs="Times New Roman"/>
          <w:sz w:val="24"/>
          <w:szCs w:val="24"/>
        </w:rPr>
        <w:t>ı ve eğitim teknikleri konusunda ders almış olma</w:t>
      </w:r>
      <w:r>
        <w:rPr>
          <w:rFonts w:ascii="Times New Roman" w:eastAsia="Times New Roman" w:hAnsi="Times New Roman" w:cs="Times New Roman"/>
          <w:sz w:val="24"/>
          <w:szCs w:val="24"/>
        </w:rPr>
        <w:t>s</w:t>
      </w:r>
      <w:r w:rsidRPr="00963BDF">
        <w:rPr>
          <w:rFonts w:ascii="Times New Roman" w:eastAsia="Times New Roman" w:hAnsi="Times New Roman" w:cs="Times New Roman"/>
          <w:sz w:val="24"/>
          <w:szCs w:val="24"/>
        </w:rPr>
        <w:t>ı veya</w:t>
      </w:r>
      <w:r>
        <w:rPr>
          <w:rFonts w:ascii="Times New Roman" w:eastAsia="Times New Roman" w:hAnsi="Times New Roman" w:cs="Times New Roman"/>
          <w:sz w:val="24"/>
          <w:szCs w:val="24"/>
        </w:rPr>
        <w:t>,</w:t>
      </w:r>
    </w:p>
    <w:p w:rsidR="00922563" w:rsidRPr="00963BDF" w:rsidRDefault="00922563" w:rsidP="00997B63">
      <w:pPr>
        <w:pStyle w:val="ListeParagraf"/>
        <w:numPr>
          <w:ilvl w:val="0"/>
          <w:numId w:val="2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Teorik eğitim verme hususunda</w:t>
      </w:r>
      <w:r w:rsidRPr="00963BDF">
        <w:rPr>
          <w:rFonts w:ascii="Times New Roman" w:eastAsia="Times New Roman" w:hAnsi="Times New Roman" w:cs="Times New Roman"/>
          <w:sz w:val="24"/>
          <w:szCs w:val="24"/>
        </w:rPr>
        <w:t xml:space="preserve"> geçmişte deneyimleri ve teorik bilgi eğitimi verecekleri konuda uygun teorik eğitim geçmişi olması gerekmektedir.</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92C1F" w:rsidRDefault="00922563" w:rsidP="00922563">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  </w:t>
      </w:r>
      <w:r w:rsidRPr="00992C1F">
        <w:rPr>
          <w:rFonts w:ascii="Times New Roman" w:eastAsia="Times New Roman" w:hAnsi="Times New Roman" w:cs="Times New Roman"/>
          <w:sz w:val="24"/>
          <w:szCs w:val="24"/>
        </w:rPr>
        <w:t>Uçuş öğretmenlerinin ve simülatör öğretmenlerinin, verdikleri eğitim tipinde Part-FCL’de belirtilen nitelikleri sağlamaları gerekmektedir.</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ORA.ATO.120 Kayıtların Saklanması</w:t>
      </w:r>
    </w:p>
    <w:p w:rsidR="00922563" w:rsidRPr="00963BDF" w:rsidRDefault="00922563" w:rsidP="00922563">
      <w:pPr>
        <w:spacing w:after="0"/>
        <w:jc w:val="both"/>
        <w:rPr>
          <w:rFonts w:ascii="Times New Roman" w:eastAsia="Times New Roman" w:hAnsi="Times New Roman" w:cs="Times New Roman"/>
          <w:b/>
          <w:sz w:val="24"/>
          <w:szCs w:val="24"/>
        </w:rPr>
      </w:pPr>
    </w:p>
    <w:p w:rsidR="00922563" w:rsidRPr="00963BDF" w:rsidRDefault="00922563" w:rsidP="00922563">
      <w:p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Aşağıdaki kayıtlar, eğitim tamamlanmasının ardından, en az 3 yıl süre ile saklanmalıdır: </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28"/>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Öğrencilere verilen, yer, uçuş ve simülatör uçuş eğitimlerinin detayları;</w:t>
      </w:r>
    </w:p>
    <w:p w:rsidR="00922563" w:rsidRPr="00963BDF" w:rsidRDefault="00922563" w:rsidP="00997B63">
      <w:pPr>
        <w:pStyle w:val="ListeParagraf"/>
        <w:numPr>
          <w:ilvl w:val="0"/>
          <w:numId w:val="28"/>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Öğretmenler tarafından hazırlanan, değerlendirmeler, düzenli ilerleme testleri ve yer dersi sınavları dahil olmak üzere, detaylı ve düzenli gelişim raporları;</w:t>
      </w:r>
    </w:p>
    <w:p w:rsidR="00922563" w:rsidRPr="00963BDF" w:rsidRDefault="00922563" w:rsidP="00997B63">
      <w:pPr>
        <w:pStyle w:val="ListeParagraf"/>
        <w:numPr>
          <w:ilvl w:val="0"/>
          <w:numId w:val="28"/>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Sağlık sertifikalarının ve yetkilerin geçerlilik tarihini içeren, öğrencilerin lisansları ve ilgili yetkileri ile sertifikalarına yönelik kayıtlar. </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ORA.ATO.125 Eğitim Programı</w:t>
      </w:r>
    </w:p>
    <w:p w:rsidR="00922563" w:rsidRPr="00963BDF" w:rsidRDefault="00922563" w:rsidP="00922563">
      <w:pPr>
        <w:spacing w:after="0"/>
        <w:jc w:val="both"/>
        <w:rPr>
          <w:rFonts w:ascii="Times New Roman" w:eastAsia="Times New Roman" w:hAnsi="Times New Roman" w:cs="Times New Roman"/>
          <w:b/>
          <w:sz w:val="24"/>
          <w:szCs w:val="24"/>
        </w:rPr>
      </w:pPr>
    </w:p>
    <w:p w:rsidR="00922563" w:rsidRPr="00963BDF" w:rsidRDefault="00922563" w:rsidP="00997B63">
      <w:pPr>
        <w:pStyle w:val="ListeParagraf"/>
        <w:numPr>
          <w:ilvl w:val="0"/>
          <w:numId w:val="29"/>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Sunulan her bir kurs tipi için bir eğitim programı geliştirilmelidir.</w:t>
      </w:r>
    </w:p>
    <w:p w:rsidR="00922563" w:rsidRPr="00963BDF" w:rsidRDefault="00922563" w:rsidP="00997B63">
      <w:pPr>
        <w:pStyle w:val="ListeParagraf"/>
        <w:numPr>
          <w:ilvl w:val="0"/>
          <w:numId w:val="29"/>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Eğitim programı Part-FCL ve bu eğitim test</w:t>
      </w:r>
      <w:r>
        <w:rPr>
          <w:rFonts w:ascii="Times New Roman" w:eastAsia="Times New Roman" w:hAnsi="Times New Roman" w:cs="Times New Roman"/>
          <w:sz w:val="24"/>
          <w:szCs w:val="24"/>
        </w:rPr>
        <w:t xml:space="preserve"> uçuşu</w:t>
      </w:r>
      <w:r w:rsidRPr="00963BDF">
        <w:rPr>
          <w:rFonts w:ascii="Times New Roman" w:eastAsia="Times New Roman" w:hAnsi="Times New Roman" w:cs="Times New Roman"/>
          <w:sz w:val="24"/>
          <w:szCs w:val="24"/>
        </w:rPr>
        <w:t xml:space="preserve"> eğitimi ise Part-21’in ilgili gereklilikleri ile uyumlu olmalıdır.</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ORA.ATO.130 Eğitim</w:t>
      </w:r>
      <w:r>
        <w:rPr>
          <w:rFonts w:ascii="Times New Roman" w:eastAsia="Times New Roman" w:hAnsi="Times New Roman" w:cs="Times New Roman"/>
          <w:b/>
          <w:sz w:val="24"/>
          <w:szCs w:val="24"/>
        </w:rPr>
        <w:t xml:space="preserve"> ve</w:t>
      </w:r>
      <w:r w:rsidRPr="00963BDF">
        <w:rPr>
          <w:rFonts w:ascii="Times New Roman" w:eastAsia="Times New Roman" w:hAnsi="Times New Roman" w:cs="Times New Roman"/>
          <w:b/>
          <w:sz w:val="24"/>
          <w:szCs w:val="24"/>
        </w:rPr>
        <w:t xml:space="preserve"> İşletme El Kitapları</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30"/>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ATO, personelin görevlerini yürütmelerini sağlayacak ve öğrencilerin ders gerekliliklerine uymaları için rehber olacak bilgi ve kuralları içeren eğitim ve işletme el kitabı hazırlayacak ve güncelliğini koruyacaktır. </w:t>
      </w:r>
    </w:p>
    <w:p w:rsidR="00922563" w:rsidRPr="00963BDF" w:rsidRDefault="00922563" w:rsidP="00997B63">
      <w:pPr>
        <w:pStyle w:val="ListeParagraf"/>
        <w:numPr>
          <w:ilvl w:val="0"/>
          <w:numId w:val="30"/>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ATO, eğitim ve işletme el kitabı ile ATO’nun onay dokümantasyonunun içindeki bilgileri</w:t>
      </w:r>
      <w:r>
        <w:rPr>
          <w:rFonts w:ascii="Times New Roman" w:eastAsia="Times New Roman" w:hAnsi="Times New Roman" w:cs="Times New Roman"/>
          <w:sz w:val="24"/>
          <w:szCs w:val="24"/>
        </w:rPr>
        <w:t>n</w:t>
      </w:r>
      <w:r w:rsidRPr="00963BDF">
        <w:rPr>
          <w:rFonts w:ascii="Times New Roman" w:eastAsia="Times New Roman" w:hAnsi="Times New Roman" w:cs="Times New Roman"/>
          <w:sz w:val="24"/>
          <w:szCs w:val="24"/>
        </w:rPr>
        <w:t xml:space="preserve">, personeli ve uygun olduğu hallerde öğrencileri için de ulaşılabilir olmasını sağlamalıdır. </w:t>
      </w:r>
    </w:p>
    <w:p w:rsidR="00922563" w:rsidRDefault="00922563" w:rsidP="00997B63">
      <w:pPr>
        <w:pStyle w:val="ListeParagraf"/>
        <w:numPr>
          <w:ilvl w:val="0"/>
          <w:numId w:val="30"/>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ATO </w:t>
      </w:r>
      <w:r>
        <w:rPr>
          <w:rFonts w:ascii="Times New Roman" w:eastAsia="Times New Roman" w:hAnsi="Times New Roman" w:cs="Times New Roman"/>
          <w:sz w:val="24"/>
          <w:szCs w:val="24"/>
        </w:rPr>
        <w:t>test uçuşu</w:t>
      </w:r>
      <w:r w:rsidRPr="00963BDF">
        <w:rPr>
          <w:rFonts w:ascii="Times New Roman" w:eastAsia="Times New Roman" w:hAnsi="Times New Roman" w:cs="Times New Roman"/>
          <w:sz w:val="24"/>
          <w:szCs w:val="24"/>
        </w:rPr>
        <w:t xml:space="preserve"> eğitimi veriyorsa, işletme el kitabı, Part-21’de belirtilen uçuş test işletme el kitabı gerekliliklerini sağlamalıdır.</w:t>
      </w:r>
    </w:p>
    <w:p w:rsidR="00922563" w:rsidRPr="00992C1F" w:rsidRDefault="00922563" w:rsidP="00922563">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  </w:t>
      </w:r>
      <w:r w:rsidRPr="00992C1F">
        <w:rPr>
          <w:rFonts w:ascii="Times New Roman" w:eastAsia="Times New Roman" w:hAnsi="Times New Roman" w:cs="Times New Roman"/>
          <w:sz w:val="24"/>
          <w:szCs w:val="24"/>
        </w:rPr>
        <w:t xml:space="preserve">İşletme el kitabında uçuş öğretmenleri için, Part-ORO’ya uygun olarak, azami uçuş </w:t>
      </w:r>
      <w:r>
        <w:rPr>
          <w:rFonts w:ascii="Times New Roman" w:eastAsia="Times New Roman" w:hAnsi="Times New Roman" w:cs="Times New Roman"/>
          <w:sz w:val="24"/>
          <w:szCs w:val="24"/>
        </w:rPr>
        <w:t xml:space="preserve">   </w:t>
      </w:r>
      <w:r w:rsidRPr="00992C1F">
        <w:rPr>
          <w:rFonts w:ascii="Times New Roman" w:eastAsia="Times New Roman" w:hAnsi="Times New Roman" w:cs="Times New Roman"/>
          <w:sz w:val="24"/>
          <w:szCs w:val="24"/>
        </w:rPr>
        <w:t xml:space="preserve">saatleri, azami uçuş görev saatleri ve uçuş görevleri arasında asgari dinlenme süresi bilgilerini içeren uçuş süresi kısıtlamaları tablosu bulunmalıdır. </w:t>
      </w:r>
    </w:p>
    <w:p w:rsidR="00922563" w:rsidRDefault="00922563" w:rsidP="00922563">
      <w:pPr>
        <w:spacing w:after="0"/>
        <w:ind w:left="360"/>
        <w:jc w:val="both"/>
        <w:rPr>
          <w:rFonts w:ascii="Times New Roman" w:eastAsia="Times New Roman" w:hAnsi="Times New Roman" w:cs="Times New Roman"/>
          <w:sz w:val="24"/>
          <w:szCs w:val="24"/>
        </w:rPr>
      </w:pPr>
    </w:p>
    <w:p w:rsidR="00922563" w:rsidRDefault="00922563" w:rsidP="00922563">
      <w:pPr>
        <w:spacing w:after="0"/>
        <w:ind w:left="360"/>
        <w:jc w:val="both"/>
        <w:rPr>
          <w:rFonts w:ascii="Times New Roman" w:eastAsia="Times New Roman" w:hAnsi="Times New Roman" w:cs="Times New Roman"/>
          <w:sz w:val="24"/>
          <w:szCs w:val="24"/>
        </w:rPr>
      </w:pPr>
    </w:p>
    <w:p w:rsidR="00922563" w:rsidRPr="00963BDF" w:rsidRDefault="00922563" w:rsidP="00922563">
      <w:pPr>
        <w:spacing w:after="0"/>
        <w:ind w:left="36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ORA.ATO.135 Eğitim Hava aracı ve Uçuş Simülatörleri (FSTD)</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31"/>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ATO, verilen eğitim kurslarına uygun olarak, yeterli hava aracı filosu ve uçuş simülatörü kullanmalıdır.</w:t>
      </w:r>
    </w:p>
    <w:p w:rsidR="00922563" w:rsidRPr="00C91E5E" w:rsidRDefault="00922563" w:rsidP="00997B63">
      <w:pPr>
        <w:pStyle w:val="ListeParagraf"/>
        <w:numPr>
          <w:ilvl w:val="0"/>
          <w:numId w:val="31"/>
        </w:numPr>
        <w:spacing w:after="0"/>
        <w:jc w:val="both"/>
        <w:rPr>
          <w:rFonts w:ascii="Times New Roman" w:eastAsia="Times New Roman" w:hAnsi="Times New Roman" w:cs="Times New Roman"/>
          <w:sz w:val="24"/>
          <w:szCs w:val="24"/>
        </w:rPr>
      </w:pPr>
      <w:r w:rsidRPr="00C91E5E">
        <w:rPr>
          <w:rFonts w:ascii="Times New Roman" w:eastAsia="Times New Roman" w:hAnsi="Times New Roman" w:cs="Times New Roman"/>
          <w:sz w:val="24"/>
          <w:szCs w:val="24"/>
        </w:rPr>
        <w:t xml:space="preserve">ATO, </w:t>
      </w:r>
      <w:r>
        <w:rPr>
          <w:rFonts w:ascii="Times New Roman" w:eastAsia="Times New Roman" w:hAnsi="Times New Roman" w:cs="Times New Roman"/>
          <w:sz w:val="24"/>
          <w:szCs w:val="24"/>
        </w:rPr>
        <w:t>yalnızca;</w:t>
      </w:r>
    </w:p>
    <w:p w:rsidR="00922563" w:rsidRPr="00963BDF" w:rsidRDefault="00922563" w:rsidP="00997B63">
      <w:pPr>
        <w:pStyle w:val="ListeParagraf"/>
        <w:numPr>
          <w:ilvl w:val="0"/>
          <w:numId w:val="32"/>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İlgili eğitim programı ile FSTD özellikleri arasındaki uyum</w:t>
      </w:r>
      <w:r>
        <w:rPr>
          <w:rFonts w:ascii="Times New Roman" w:eastAsia="Times New Roman" w:hAnsi="Times New Roman" w:cs="Times New Roman"/>
          <w:sz w:val="24"/>
          <w:szCs w:val="24"/>
        </w:rPr>
        <w:t>u</w:t>
      </w:r>
      <w:r w:rsidRPr="00963BDF">
        <w:rPr>
          <w:rFonts w:ascii="Times New Roman" w:eastAsia="Times New Roman" w:hAnsi="Times New Roman" w:cs="Times New Roman"/>
          <w:sz w:val="24"/>
          <w:szCs w:val="24"/>
        </w:rPr>
        <w:t>;</w:t>
      </w:r>
    </w:p>
    <w:p w:rsidR="00922563" w:rsidRPr="00963BDF" w:rsidRDefault="00922563" w:rsidP="00997B63">
      <w:pPr>
        <w:pStyle w:val="ListeParagraf"/>
        <w:numPr>
          <w:ilvl w:val="0"/>
          <w:numId w:val="32"/>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Kullanılan FSTD’nin, Part-FCL’in ilgili gereklilikleri ile arasındaki uyum</w:t>
      </w:r>
      <w:r>
        <w:rPr>
          <w:rFonts w:ascii="Times New Roman" w:eastAsia="Times New Roman" w:hAnsi="Times New Roman" w:cs="Times New Roman"/>
          <w:sz w:val="24"/>
          <w:szCs w:val="24"/>
        </w:rPr>
        <w:t>u</w:t>
      </w:r>
      <w:r w:rsidRPr="00963BDF">
        <w:rPr>
          <w:rFonts w:ascii="Times New Roman" w:eastAsia="Times New Roman" w:hAnsi="Times New Roman" w:cs="Times New Roman"/>
          <w:sz w:val="24"/>
          <w:szCs w:val="24"/>
        </w:rPr>
        <w:t>;</w:t>
      </w:r>
    </w:p>
    <w:p w:rsidR="00922563" w:rsidRPr="00963BDF" w:rsidRDefault="00922563" w:rsidP="00997B63">
      <w:pPr>
        <w:pStyle w:val="ListeParagraf"/>
        <w:numPr>
          <w:ilvl w:val="0"/>
          <w:numId w:val="32"/>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Tam uçuş simülatörü (FFS) kullanıldığı durumlarda ise, FFS’in ilgili hava aracı tipini yansıttığını,</w:t>
      </w:r>
    </w:p>
    <w:p w:rsidR="00922563" w:rsidRDefault="00922563" w:rsidP="00997B63">
      <w:pPr>
        <w:pStyle w:val="ListeParagraf"/>
        <w:numPr>
          <w:ilvl w:val="0"/>
          <w:numId w:val="32"/>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FSTD’de yapılacak değişiklikleri yeterince gözlemleyecek bir sistemi uygulamaya ko</w:t>
      </w:r>
      <w:r>
        <w:rPr>
          <w:rFonts w:ascii="Times New Roman" w:eastAsia="Times New Roman" w:hAnsi="Times New Roman" w:cs="Times New Roman"/>
          <w:sz w:val="24"/>
          <w:szCs w:val="24"/>
        </w:rPr>
        <w:t>yduğunu</w:t>
      </w:r>
      <w:r w:rsidRPr="00963BDF">
        <w:rPr>
          <w:rFonts w:ascii="Times New Roman" w:eastAsia="Times New Roman" w:hAnsi="Times New Roman" w:cs="Times New Roman"/>
          <w:sz w:val="24"/>
          <w:szCs w:val="24"/>
        </w:rPr>
        <w:t xml:space="preserve"> ve bu değişikliklerin eğitim programının</w:t>
      </w:r>
      <w:r>
        <w:rPr>
          <w:rFonts w:ascii="Times New Roman" w:eastAsia="Times New Roman" w:hAnsi="Times New Roman" w:cs="Times New Roman"/>
          <w:sz w:val="24"/>
          <w:szCs w:val="24"/>
        </w:rPr>
        <w:t xml:space="preserve"> yeterliliğini etkilemeyeceğini;</w:t>
      </w:r>
      <w:r w:rsidRPr="00963BDF">
        <w:rPr>
          <w:rFonts w:ascii="Times New Roman" w:eastAsia="Times New Roman" w:hAnsi="Times New Roman" w:cs="Times New Roman"/>
          <w:sz w:val="24"/>
          <w:szCs w:val="24"/>
        </w:rPr>
        <w:t xml:space="preserve"> </w:t>
      </w:r>
    </w:p>
    <w:p w:rsidR="00922563" w:rsidRPr="00C91E5E" w:rsidRDefault="00922563" w:rsidP="00922563">
      <w:pPr>
        <w:spacing w:after="0"/>
        <w:ind w:firstLine="720"/>
        <w:jc w:val="both"/>
        <w:rPr>
          <w:rFonts w:ascii="Times New Roman" w:eastAsia="Times New Roman" w:hAnsi="Times New Roman" w:cs="Times New Roman"/>
          <w:sz w:val="24"/>
          <w:szCs w:val="24"/>
        </w:rPr>
      </w:pPr>
      <w:r w:rsidRPr="00C91E5E">
        <w:rPr>
          <w:rFonts w:ascii="Times New Roman" w:eastAsia="Times New Roman" w:hAnsi="Times New Roman" w:cs="Times New Roman"/>
          <w:sz w:val="24"/>
          <w:szCs w:val="24"/>
        </w:rPr>
        <w:t>yetkili otoriteye gösterebildiğinde uçuş simülatöründe eğitim verebilir</w:t>
      </w:r>
      <w:r>
        <w:rPr>
          <w:rFonts w:ascii="Times New Roman" w:eastAsia="Times New Roman" w:hAnsi="Times New Roman" w:cs="Times New Roman"/>
          <w:sz w:val="24"/>
          <w:szCs w:val="24"/>
        </w:rPr>
        <w:t>.</w:t>
      </w:r>
    </w:p>
    <w:p w:rsidR="00922563" w:rsidRPr="00963BDF" w:rsidRDefault="00922563" w:rsidP="00997B63">
      <w:pPr>
        <w:pStyle w:val="ListeParagraf"/>
        <w:numPr>
          <w:ilvl w:val="0"/>
          <w:numId w:val="31"/>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Eğer yetenek testi için kullanılan hava aracı ile görsel uçuş eğitimi için kullanılan FFS farklı tipler ise, ilgili eğitim programında uygulanabilecek azami kredilendirme uçaklar </w:t>
      </w:r>
      <w:r w:rsidRPr="00C06C52">
        <w:rPr>
          <w:rFonts w:ascii="Times New Roman" w:eastAsia="Times New Roman" w:hAnsi="Times New Roman" w:cs="Times New Roman"/>
          <w:sz w:val="24"/>
          <w:szCs w:val="24"/>
        </w:rPr>
        <w:t>için FNPT II ve helikopterler için FNPT II/III ile</w:t>
      </w:r>
      <w:r>
        <w:rPr>
          <w:rFonts w:ascii="Times New Roman" w:eastAsia="Times New Roman" w:hAnsi="Times New Roman" w:cs="Times New Roman"/>
          <w:sz w:val="24"/>
          <w:szCs w:val="24"/>
        </w:rPr>
        <w:t xml:space="preserve"> sınırlandırılmalıdır</w:t>
      </w:r>
      <w:r w:rsidRPr="00963BDF">
        <w:rPr>
          <w:rFonts w:ascii="Times New Roman" w:eastAsia="Times New Roman" w:hAnsi="Times New Roman" w:cs="Times New Roman"/>
          <w:sz w:val="24"/>
          <w:szCs w:val="24"/>
        </w:rPr>
        <w:t xml:space="preserve">. </w:t>
      </w:r>
    </w:p>
    <w:p w:rsidR="00922563" w:rsidRPr="00992C1F" w:rsidRDefault="00922563" w:rsidP="00922563">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  </w:t>
      </w:r>
      <w:r w:rsidRPr="00992C1F">
        <w:rPr>
          <w:rFonts w:ascii="Times New Roman" w:eastAsia="Times New Roman" w:hAnsi="Times New Roman" w:cs="Times New Roman"/>
          <w:sz w:val="24"/>
          <w:szCs w:val="24"/>
        </w:rPr>
        <w:t>Test uçuşu eğitimi için kullanılan hava araçları eğitimin amacına yönelik olarak test uçuşu</w:t>
      </w:r>
      <w:r>
        <w:rPr>
          <w:rFonts w:ascii="Times New Roman" w:eastAsia="Times New Roman" w:hAnsi="Times New Roman" w:cs="Times New Roman"/>
          <w:sz w:val="24"/>
          <w:szCs w:val="24"/>
        </w:rPr>
        <w:t xml:space="preserve"> </w:t>
      </w:r>
      <w:r w:rsidRPr="00992C1F">
        <w:rPr>
          <w:rFonts w:ascii="Times New Roman" w:eastAsia="Times New Roman" w:hAnsi="Times New Roman" w:cs="Times New Roman"/>
          <w:sz w:val="24"/>
          <w:szCs w:val="24"/>
        </w:rPr>
        <w:t>ekipmanları ile uygun bir şekilde donatılmış olmalıdır.</w:t>
      </w:r>
    </w:p>
    <w:p w:rsidR="00922563" w:rsidRPr="00963BDF" w:rsidRDefault="00922563" w:rsidP="00922563">
      <w:pPr>
        <w:spacing w:after="0"/>
        <w:jc w:val="both"/>
        <w:rPr>
          <w:rFonts w:ascii="Times New Roman" w:eastAsia="Times New Roman" w:hAnsi="Times New Roman" w:cs="Times New Roman"/>
          <w:b/>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ORA.ATO.140 Havaalanları ve Operasyon Bölgeleri</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Bir hava aracında verilen eğitim esnasında ATO, gerçekleştirilen eğitimi ve kullanılan hava aracı kategorisini göz önünde bulundurarak ilgili eğitim manevralarına imkan sağlayacak uygun tesis ve vasıflara sahip havaalanlarını ve operasyon bölgelerini kullanır.</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ORA.ATO.145 Eğitim İçin Ön Şartlar</w:t>
      </w:r>
    </w:p>
    <w:p w:rsidR="00922563" w:rsidRPr="00963BDF" w:rsidRDefault="00922563" w:rsidP="00922563">
      <w:pPr>
        <w:spacing w:after="0"/>
        <w:jc w:val="both"/>
        <w:rPr>
          <w:rFonts w:ascii="Times New Roman" w:eastAsia="Times New Roman" w:hAnsi="Times New Roman" w:cs="Times New Roman"/>
          <w:b/>
          <w:sz w:val="24"/>
          <w:szCs w:val="24"/>
        </w:rPr>
      </w:pPr>
    </w:p>
    <w:p w:rsidR="00922563" w:rsidRPr="00963BDF" w:rsidRDefault="00922563" w:rsidP="00997B63">
      <w:pPr>
        <w:numPr>
          <w:ilvl w:val="0"/>
          <w:numId w:val="33"/>
        </w:numPr>
        <w:spacing w:after="0"/>
        <w:jc w:val="both"/>
        <w:rPr>
          <w:rFonts w:ascii="Times New Roman" w:hAnsi="Times New Roman" w:cs="Times New Roman"/>
          <w:sz w:val="24"/>
          <w:szCs w:val="24"/>
        </w:rPr>
      </w:pPr>
      <w:r w:rsidRPr="00963BDF">
        <w:rPr>
          <w:rFonts w:ascii="Times New Roman" w:hAnsi="Times New Roman" w:cs="Times New Roman"/>
          <w:sz w:val="24"/>
          <w:szCs w:val="24"/>
        </w:rPr>
        <w:t xml:space="preserve">ATO, öğrencilerin Part-Medical, Part-FCL, ve eğer geçerliyse 748/2012 sayılı regülasyona uygun olarak oluşturulmuş operasyonel uygunluk verilerinin zorunlu kısmında tanımlandığı halleriyle her türlü eğitim ön şartlarını karşılıyor olduklarından emin olacaktır.  </w:t>
      </w:r>
    </w:p>
    <w:p w:rsidR="00922563" w:rsidRPr="00DC0C8B" w:rsidRDefault="00922563" w:rsidP="00997B63">
      <w:pPr>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Test uçuşu</w:t>
      </w:r>
      <w:r w:rsidRPr="00963BDF">
        <w:rPr>
          <w:rFonts w:ascii="Times New Roman" w:hAnsi="Times New Roman" w:cs="Times New Roman"/>
          <w:sz w:val="24"/>
          <w:szCs w:val="24"/>
        </w:rPr>
        <w:t xml:space="preserve"> eğitimi veren ATO’larda, öğrenciler 748/2012 sayılı regülasyona uygun olarak oluşturulan eğitim</w:t>
      </w:r>
      <w:r>
        <w:rPr>
          <w:rFonts w:ascii="Times New Roman" w:hAnsi="Times New Roman" w:cs="Times New Roman"/>
          <w:sz w:val="24"/>
          <w:szCs w:val="24"/>
        </w:rPr>
        <w:t>in tüm</w:t>
      </w:r>
      <w:r w:rsidRPr="00DC0C8B">
        <w:rPr>
          <w:rFonts w:ascii="Times New Roman" w:hAnsi="Times New Roman" w:cs="Times New Roman"/>
          <w:sz w:val="24"/>
          <w:szCs w:val="24"/>
        </w:rPr>
        <w:t xml:space="preserve"> ön şartları</w:t>
      </w:r>
      <w:r>
        <w:rPr>
          <w:rFonts w:ascii="Times New Roman" w:hAnsi="Times New Roman" w:cs="Times New Roman"/>
          <w:sz w:val="24"/>
          <w:szCs w:val="24"/>
        </w:rPr>
        <w:t>nı</w:t>
      </w:r>
      <w:r w:rsidRPr="00DC0C8B">
        <w:rPr>
          <w:rFonts w:ascii="Times New Roman" w:hAnsi="Times New Roman" w:cs="Times New Roman"/>
          <w:sz w:val="24"/>
          <w:szCs w:val="24"/>
        </w:rPr>
        <w:t xml:space="preserve"> karşılamalıdır.  </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ORA.ATO.150 Üçüncü Ülkelerde Eğitim</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ATO, üçüncü ülkelerde aletli uçuş yetkisi (IR) eğitimi vermek için onay aldığında;</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34"/>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Eğitim programı, IR yetenek testi gerçekleştirilmeden önce Türkiye veya üye ülkelerin herhangi birinde yapılacak bir alıştırma uçuşu içermelidir.</w:t>
      </w:r>
    </w:p>
    <w:p w:rsidR="00922563" w:rsidRPr="00963BDF" w:rsidRDefault="00922563" w:rsidP="00997B63">
      <w:pPr>
        <w:pStyle w:val="ListeParagraf"/>
        <w:numPr>
          <w:ilvl w:val="0"/>
          <w:numId w:val="34"/>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IR yetenek testi, Türkiye veya üye ülkelerin herhangi birinde gerçekleştirilmelidir.</w:t>
      </w:r>
    </w:p>
    <w:p w:rsidR="00922563" w:rsidRDefault="00922563" w:rsidP="00922563">
      <w:pPr>
        <w:pStyle w:val="ListeParagraf"/>
        <w:spacing w:after="0"/>
        <w:jc w:val="both"/>
        <w:rPr>
          <w:rFonts w:ascii="Times New Roman" w:eastAsia="Times New Roman" w:hAnsi="Times New Roman" w:cs="Times New Roman"/>
          <w:sz w:val="24"/>
          <w:szCs w:val="24"/>
        </w:rPr>
      </w:pPr>
    </w:p>
    <w:p w:rsidR="00922563" w:rsidRDefault="00922563" w:rsidP="00922563">
      <w:pPr>
        <w:pStyle w:val="ListeParagraf"/>
        <w:spacing w:after="0"/>
        <w:jc w:val="both"/>
        <w:rPr>
          <w:rFonts w:ascii="Times New Roman" w:eastAsia="Times New Roman" w:hAnsi="Times New Roman" w:cs="Times New Roman"/>
          <w:sz w:val="24"/>
          <w:szCs w:val="24"/>
        </w:rPr>
      </w:pPr>
    </w:p>
    <w:p w:rsidR="00922563" w:rsidRDefault="00922563" w:rsidP="00922563">
      <w:pPr>
        <w:pStyle w:val="ListeParagraf"/>
        <w:spacing w:after="0"/>
        <w:jc w:val="both"/>
        <w:rPr>
          <w:rFonts w:ascii="Times New Roman" w:eastAsia="Times New Roman" w:hAnsi="Times New Roman" w:cs="Times New Roman"/>
          <w:sz w:val="24"/>
          <w:szCs w:val="24"/>
        </w:rPr>
      </w:pPr>
    </w:p>
    <w:p w:rsidR="00922563" w:rsidRDefault="00922563" w:rsidP="00922563">
      <w:pPr>
        <w:pStyle w:val="ListeParagraf"/>
        <w:spacing w:after="0"/>
        <w:jc w:val="both"/>
        <w:rPr>
          <w:rFonts w:ascii="Times New Roman" w:eastAsia="Times New Roman" w:hAnsi="Times New Roman" w:cs="Times New Roman"/>
          <w:sz w:val="24"/>
          <w:szCs w:val="24"/>
        </w:rPr>
      </w:pPr>
    </w:p>
    <w:p w:rsidR="00922563" w:rsidRDefault="00922563" w:rsidP="00922563">
      <w:pPr>
        <w:pStyle w:val="ListeParagraf"/>
        <w:spacing w:after="0"/>
        <w:jc w:val="both"/>
        <w:rPr>
          <w:rFonts w:ascii="Times New Roman" w:eastAsia="Times New Roman" w:hAnsi="Times New Roman" w:cs="Times New Roman"/>
          <w:sz w:val="24"/>
          <w:szCs w:val="24"/>
        </w:rPr>
      </w:pPr>
    </w:p>
    <w:p w:rsidR="00922563" w:rsidRDefault="00922563" w:rsidP="00922563">
      <w:pPr>
        <w:pStyle w:val="ListeParagraf"/>
        <w:spacing w:after="0"/>
        <w:jc w:val="both"/>
        <w:rPr>
          <w:rFonts w:ascii="Times New Roman" w:eastAsia="Times New Roman" w:hAnsi="Times New Roman" w:cs="Times New Roman"/>
          <w:sz w:val="24"/>
          <w:szCs w:val="24"/>
        </w:rPr>
      </w:pPr>
    </w:p>
    <w:p w:rsidR="00922563" w:rsidRDefault="00922563" w:rsidP="00922563">
      <w:pPr>
        <w:pStyle w:val="ListeParagraf"/>
        <w:spacing w:after="0"/>
        <w:jc w:val="both"/>
        <w:rPr>
          <w:rFonts w:ascii="Times New Roman" w:eastAsia="Times New Roman" w:hAnsi="Times New Roman" w:cs="Times New Roman"/>
          <w:sz w:val="24"/>
          <w:szCs w:val="24"/>
        </w:rPr>
      </w:pPr>
    </w:p>
    <w:p w:rsidR="00922563" w:rsidRDefault="00922563" w:rsidP="00922563">
      <w:pPr>
        <w:pStyle w:val="ListeParagraf"/>
        <w:spacing w:after="0"/>
        <w:jc w:val="both"/>
        <w:rPr>
          <w:rFonts w:ascii="Times New Roman" w:eastAsia="Times New Roman" w:hAnsi="Times New Roman" w:cs="Times New Roman"/>
          <w:sz w:val="24"/>
          <w:szCs w:val="24"/>
        </w:rPr>
      </w:pPr>
    </w:p>
    <w:p w:rsidR="00922563" w:rsidRDefault="00922563" w:rsidP="00922563">
      <w:pPr>
        <w:pStyle w:val="ListeParagraf"/>
        <w:spacing w:after="0"/>
        <w:jc w:val="both"/>
        <w:rPr>
          <w:rFonts w:ascii="Times New Roman" w:eastAsia="Times New Roman" w:hAnsi="Times New Roman" w:cs="Times New Roman"/>
          <w:sz w:val="24"/>
          <w:szCs w:val="24"/>
        </w:rPr>
      </w:pPr>
    </w:p>
    <w:p w:rsidR="00922563" w:rsidRDefault="00922563" w:rsidP="00922563">
      <w:pPr>
        <w:spacing w:after="0"/>
        <w:jc w:val="center"/>
        <w:rPr>
          <w:rFonts w:ascii="Times New Roman" w:eastAsia="Times New Roman" w:hAnsi="Times New Roman" w:cs="Times New Roman"/>
          <w:b/>
          <w:sz w:val="24"/>
          <w:szCs w:val="24"/>
        </w:rPr>
      </w:pPr>
    </w:p>
    <w:p w:rsidR="00922563" w:rsidRPr="00963BDF" w:rsidRDefault="00922563" w:rsidP="00922563">
      <w:pPr>
        <w:spacing w:after="0"/>
        <w:jc w:val="center"/>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KISIM II</w:t>
      </w:r>
    </w:p>
    <w:p w:rsidR="00922563" w:rsidRDefault="00922563" w:rsidP="00922563">
      <w:pPr>
        <w:spacing w:after="0"/>
        <w:jc w:val="center"/>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 xml:space="preserve">CPL, </w:t>
      </w:r>
      <w:r>
        <w:rPr>
          <w:rFonts w:ascii="Times New Roman" w:eastAsia="Times New Roman" w:hAnsi="Times New Roman" w:cs="Times New Roman"/>
          <w:b/>
          <w:sz w:val="24"/>
          <w:szCs w:val="24"/>
        </w:rPr>
        <w:t>MPL ve</w:t>
      </w:r>
      <w:r w:rsidRPr="00963BDF">
        <w:rPr>
          <w:rFonts w:ascii="Times New Roman" w:eastAsia="Times New Roman" w:hAnsi="Times New Roman" w:cs="Times New Roman"/>
          <w:b/>
          <w:sz w:val="24"/>
          <w:szCs w:val="24"/>
        </w:rPr>
        <w:t xml:space="preserve"> ATPL Eğitimi veren ATO’lar için </w:t>
      </w:r>
    </w:p>
    <w:p w:rsidR="00922563" w:rsidRPr="00963BDF" w:rsidRDefault="00922563" w:rsidP="00922563">
      <w:pPr>
        <w:spacing w:after="0"/>
        <w:jc w:val="center"/>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Ek Şartlar ve İlgili Yetki ve Sertifikalar</w:t>
      </w:r>
    </w:p>
    <w:p w:rsidR="00922563"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ORA.ATO.210 Personel Gereklilikleri</w:t>
      </w:r>
    </w:p>
    <w:p w:rsidR="00922563" w:rsidRPr="00963BDF" w:rsidRDefault="00922563" w:rsidP="00922563">
      <w:pPr>
        <w:spacing w:after="0"/>
        <w:jc w:val="both"/>
        <w:rPr>
          <w:rFonts w:ascii="Times New Roman" w:eastAsia="Times New Roman" w:hAnsi="Times New Roman" w:cs="Times New Roman"/>
          <w:b/>
          <w:sz w:val="24"/>
          <w:szCs w:val="24"/>
        </w:rPr>
      </w:pPr>
    </w:p>
    <w:p w:rsidR="00922563" w:rsidRPr="00963BDF" w:rsidRDefault="00922563" w:rsidP="00997B63">
      <w:pPr>
        <w:pStyle w:val="ListeParagraf"/>
        <w:numPr>
          <w:ilvl w:val="0"/>
          <w:numId w:val="35"/>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Eğitim Müdürü (HT). </w:t>
      </w:r>
      <w:r>
        <w:rPr>
          <w:rFonts w:ascii="Times New Roman" w:eastAsia="Times New Roman" w:hAnsi="Times New Roman" w:cs="Times New Roman"/>
          <w:sz w:val="24"/>
          <w:szCs w:val="24"/>
        </w:rPr>
        <w:t>Test uçuşu</w:t>
      </w:r>
      <w:r w:rsidRPr="00963BDF">
        <w:rPr>
          <w:rFonts w:ascii="Times New Roman" w:eastAsia="Times New Roman" w:hAnsi="Times New Roman" w:cs="Times New Roman"/>
          <w:sz w:val="24"/>
          <w:szCs w:val="24"/>
        </w:rPr>
        <w:t xml:space="preserve"> eğitimi veren ATO’lar hariç olmak üzere, atanan HT, profesyonel pilot lisansı ve ilgili yetki ya</w:t>
      </w:r>
      <w:r>
        <w:rPr>
          <w:rFonts w:ascii="Times New Roman" w:eastAsia="Times New Roman" w:hAnsi="Times New Roman" w:cs="Times New Roman"/>
          <w:sz w:val="24"/>
          <w:szCs w:val="24"/>
        </w:rPr>
        <w:t xml:space="preserve"> </w:t>
      </w:r>
      <w:r w:rsidRPr="00963BDF">
        <w:rPr>
          <w:rFonts w:ascii="Times New Roman" w:eastAsia="Times New Roman" w:hAnsi="Times New Roman" w:cs="Times New Roman"/>
          <w:sz w:val="24"/>
          <w:szCs w:val="24"/>
        </w:rPr>
        <w:t xml:space="preserve">da sertifika eğitimlerinde öğretmen olarak geniş tecrübeye sahip olmalıdır.  </w:t>
      </w:r>
    </w:p>
    <w:p w:rsidR="00922563" w:rsidRPr="00963BDF" w:rsidRDefault="00922563" w:rsidP="00997B63">
      <w:pPr>
        <w:pStyle w:val="ListeParagraf"/>
        <w:numPr>
          <w:ilvl w:val="0"/>
          <w:numId w:val="35"/>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Baş Uçuş Öğretmeni (CFI). Uçuş eğitimi veren ATO, uçuş ve simülatör öğretmenlerinin denetimi ile ve tüm uçuş ve simülatör eğitimlerinin standardizasyonundan sorumlu olacak bir CFI atamalıdır. CFI, yürütülen uçuş eğitimi için ihtiyaç duyulan en yüksek profesyonel pilot lisansı ile bu eğitime yönelik yetkilere ve yürütülen uçuş eğitim kurslarından en az biri için öğretmenlik yetkisine sahip olmalıdır. </w:t>
      </w:r>
    </w:p>
    <w:p w:rsidR="00922563" w:rsidRPr="00963BDF" w:rsidRDefault="00922563" w:rsidP="00997B63">
      <w:pPr>
        <w:pStyle w:val="ListeParagraf"/>
        <w:numPr>
          <w:ilvl w:val="0"/>
          <w:numId w:val="35"/>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Baş Teorik Bilgi Öğretmeni (CTKI). Teorik bilgi eğitimi veren ATO, tüm teorik bilgi öğretmenlerinin denetimi ve tüm teorik bilgi eğitiminin standardizasyonundan sorumlu olacak bir CTKI atamalıdır. CTKI, ATO tarafından verilen eğitimler ile ilgili teorik bilgi öğretmeni olarak geniş tecrübeye sahip olmalıdır.</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ORA.ATO.225 Eğitim Programı</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36"/>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Eğitim programı, uçuş ve teorik bilgi eğitiminin ayrıntılarını, haftalık ya da aşamalı olarak hazırlanmış standart çalışmaları ve bir müfredat özetini içermelidir.</w:t>
      </w:r>
    </w:p>
    <w:p w:rsidR="00922563" w:rsidRPr="00963BDF" w:rsidRDefault="00922563" w:rsidP="00997B63">
      <w:pPr>
        <w:pStyle w:val="ListeParagraf"/>
        <w:numPr>
          <w:ilvl w:val="0"/>
          <w:numId w:val="36"/>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Eğitim programının içeriği ve sıralaması eğitim el kitabında belirtilir.</w:t>
      </w:r>
    </w:p>
    <w:p w:rsidR="00922563" w:rsidRDefault="00922563" w:rsidP="00922563">
      <w:pPr>
        <w:pStyle w:val="ListeParagraf"/>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ORA.ATO.230 Eğitim El Kitabı ve İşletme El Kitabı</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37"/>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Eğitim el kitabı, öğrencilerin tüm eğitim aşamalarında sağlamaları gereken standartları, amaçları ve eğitim hedeflerini belirtmeli ve aşağıdaki konuları içermelidir;</w:t>
      </w:r>
    </w:p>
    <w:p w:rsidR="00922563" w:rsidRPr="00963BDF" w:rsidRDefault="00922563" w:rsidP="00922563">
      <w:pPr>
        <w:pStyle w:val="ListeParagraf"/>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38"/>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Eğitim planı,</w:t>
      </w:r>
    </w:p>
    <w:p w:rsidR="00922563" w:rsidRPr="00963BDF" w:rsidRDefault="00922563" w:rsidP="00997B63">
      <w:pPr>
        <w:pStyle w:val="ListeParagraf"/>
        <w:numPr>
          <w:ilvl w:val="0"/>
          <w:numId w:val="38"/>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Brifing ve hava hareketleri,</w:t>
      </w:r>
    </w:p>
    <w:p w:rsidR="00922563" w:rsidRPr="00963BDF" w:rsidRDefault="00922563" w:rsidP="00997B63">
      <w:pPr>
        <w:pStyle w:val="ListeParagraf"/>
        <w:numPr>
          <w:ilvl w:val="0"/>
          <w:numId w:val="38"/>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Eğer uygulanıyorsa FSTD’de uçuş eğitimi,</w:t>
      </w:r>
    </w:p>
    <w:p w:rsidR="00922563" w:rsidRPr="00963BDF" w:rsidRDefault="00922563" w:rsidP="00997B63">
      <w:pPr>
        <w:pStyle w:val="ListeParagraf"/>
        <w:numPr>
          <w:ilvl w:val="0"/>
          <w:numId w:val="38"/>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Teorik bilgi eğitimi.</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37"/>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İşletme el kitabı, uçuş öğretmenleri, simülatör öğretmenleri, teorik bilgi öğretmenleri, operasyon ve bakım personeli gibi belirli bir personel grubu ile ilgili bilgileri sağlamalı ve genel, teknik, rota ve personel eğitimi ile ilgili bilgileri içermelidir.</w:t>
      </w:r>
    </w:p>
    <w:p w:rsidR="00922563" w:rsidRDefault="00922563" w:rsidP="00922563">
      <w:pPr>
        <w:spacing w:after="0"/>
        <w:jc w:val="center"/>
        <w:rPr>
          <w:rFonts w:ascii="Times New Roman" w:eastAsia="Times New Roman" w:hAnsi="Times New Roman" w:cs="Times New Roman"/>
          <w:b/>
          <w:sz w:val="24"/>
          <w:szCs w:val="24"/>
        </w:rPr>
      </w:pPr>
    </w:p>
    <w:p w:rsidR="00922563" w:rsidRDefault="00922563" w:rsidP="00922563">
      <w:pPr>
        <w:spacing w:after="0"/>
        <w:jc w:val="center"/>
        <w:rPr>
          <w:rFonts w:ascii="Times New Roman" w:eastAsia="Times New Roman" w:hAnsi="Times New Roman" w:cs="Times New Roman"/>
          <w:b/>
          <w:sz w:val="24"/>
          <w:szCs w:val="24"/>
        </w:rPr>
      </w:pPr>
    </w:p>
    <w:p w:rsidR="00922563" w:rsidRDefault="00922563" w:rsidP="00922563">
      <w:pPr>
        <w:spacing w:after="0"/>
        <w:jc w:val="center"/>
        <w:rPr>
          <w:rFonts w:ascii="Times New Roman" w:eastAsia="Times New Roman" w:hAnsi="Times New Roman" w:cs="Times New Roman"/>
          <w:b/>
          <w:sz w:val="24"/>
          <w:szCs w:val="24"/>
        </w:rPr>
      </w:pPr>
    </w:p>
    <w:p w:rsidR="00922563" w:rsidRDefault="00922563" w:rsidP="00922563">
      <w:pPr>
        <w:spacing w:after="0"/>
        <w:jc w:val="center"/>
        <w:rPr>
          <w:rFonts w:ascii="Times New Roman" w:eastAsia="Times New Roman" w:hAnsi="Times New Roman" w:cs="Times New Roman"/>
          <w:b/>
          <w:sz w:val="24"/>
          <w:szCs w:val="24"/>
        </w:rPr>
      </w:pPr>
    </w:p>
    <w:p w:rsidR="00922563" w:rsidRPr="00963BDF" w:rsidRDefault="00922563" w:rsidP="00922563">
      <w:pPr>
        <w:spacing w:after="0"/>
        <w:jc w:val="center"/>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KISIM III</w:t>
      </w:r>
    </w:p>
    <w:p w:rsidR="00922563" w:rsidRPr="00963BDF" w:rsidRDefault="00922563" w:rsidP="00922563">
      <w:pPr>
        <w:spacing w:after="0"/>
        <w:jc w:val="center"/>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Özel Eğitimler Veren ATO’lar İçin Ek Gereklilikler</w:t>
      </w:r>
    </w:p>
    <w:p w:rsidR="00922563" w:rsidRPr="00963BDF" w:rsidRDefault="00922563" w:rsidP="00922563">
      <w:pPr>
        <w:spacing w:after="0"/>
        <w:jc w:val="center"/>
        <w:rPr>
          <w:rFonts w:ascii="Times New Roman" w:eastAsia="Times New Roman" w:hAnsi="Times New Roman" w:cs="Times New Roman"/>
          <w:b/>
          <w:sz w:val="24"/>
          <w:szCs w:val="24"/>
        </w:rPr>
      </w:pPr>
    </w:p>
    <w:p w:rsidR="00922563" w:rsidRPr="00963BDF" w:rsidRDefault="00922563" w:rsidP="00922563">
      <w:pPr>
        <w:spacing w:after="0"/>
        <w:jc w:val="center"/>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Alt Kısım 1</w:t>
      </w:r>
    </w:p>
    <w:p w:rsidR="00922563" w:rsidRPr="00963BDF" w:rsidRDefault="00922563" w:rsidP="00922563">
      <w:pPr>
        <w:spacing w:after="0"/>
        <w:jc w:val="center"/>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Uzaktan Eğitim Kursu</w:t>
      </w:r>
    </w:p>
    <w:p w:rsidR="00922563" w:rsidRPr="00963BDF" w:rsidRDefault="00922563" w:rsidP="00922563">
      <w:pPr>
        <w:spacing w:after="0"/>
        <w:jc w:val="both"/>
        <w:rPr>
          <w:rFonts w:ascii="Times New Roman" w:eastAsia="Times New Roman" w:hAnsi="Times New Roman" w:cs="Times New Roman"/>
          <w:sz w:val="24"/>
          <w:szCs w:val="24"/>
        </w:rPr>
      </w:pPr>
    </w:p>
    <w:p w:rsidR="00922563"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ORA.ATO.300 Genel</w:t>
      </w:r>
    </w:p>
    <w:p w:rsidR="00922563" w:rsidRPr="00963BDF" w:rsidRDefault="00922563" w:rsidP="00922563">
      <w:pPr>
        <w:spacing w:after="0"/>
        <w:jc w:val="both"/>
        <w:rPr>
          <w:rFonts w:ascii="Times New Roman" w:eastAsia="Times New Roman" w:hAnsi="Times New Roman" w:cs="Times New Roman"/>
          <w:b/>
          <w:sz w:val="24"/>
          <w:szCs w:val="24"/>
        </w:rPr>
      </w:pPr>
    </w:p>
    <w:p w:rsidR="00922563" w:rsidRPr="00963BDF" w:rsidRDefault="00922563" w:rsidP="00922563">
      <w:p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ATO, aşağıdaki durumlarda, uzaktan eğitimi kullanarak modüler kurs programlarını yürütmek üzere onaylanabilir:</w:t>
      </w:r>
    </w:p>
    <w:p w:rsidR="00922563" w:rsidRPr="00963BDF" w:rsidRDefault="00922563" w:rsidP="00997B63">
      <w:pPr>
        <w:pStyle w:val="ListeParagraf"/>
        <w:numPr>
          <w:ilvl w:val="0"/>
          <w:numId w:val="39"/>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Modüler teorik bilgi eğitim kursları,</w:t>
      </w:r>
    </w:p>
    <w:p w:rsidR="00922563" w:rsidRPr="00963BDF" w:rsidRDefault="00922563" w:rsidP="00997B63">
      <w:pPr>
        <w:pStyle w:val="ListeParagraf"/>
        <w:numPr>
          <w:ilvl w:val="0"/>
          <w:numId w:val="39"/>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Bir sınıf ya da tip eğitimi için verilen ilave teorik bilgi eğitimi kursları,</w:t>
      </w:r>
    </w:p>
    <w:p w:rsidR="00922563" w:rsidRPr="00963BDF" w:rsidRDefault="00922563" w:rsidP="00997B63">
      <w:pPr>
        <w:pStyle w:val="ListeParagraf"/>
        <w:numPr>
          <w:ilvl w:val="0"/>
          <w:numId w:val="39"/>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İlk defa alınacak çok motorlu helikopter tip eğitimlerinden önce verilecek onaylı teorik bilgi eğitimi kursu. </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ORA.ATO.305 Sınıf İçi Eğitim</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40"/>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Modüler uzaktan eğitim kurslarındaki bütün dersler için sınıf içi eğitim de gerçekleştirilmelidir.</w:t>
      </w:r>
    </w:p>
    <w:p w:rsidR="00922563" w:rsidRPr="00963BDF" w:rsidRDefault="00922563" w:rsidP="00997B63">
      <w:pPr>
        <w:pStyle w:val="ListeParagraf"/>
        <w:numPr>
          <w:ilvl w:val="0"/>
          <w:numId w:val="40"/>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Sınıf içi eğitimde geçirilen zaman toplam kurs süresinin %10’undan az olamaz. </w:t>
      </w:r>
    </w:p>
    <w:p w:rsidR="00922563" w:rsidRPr="00963BDF" w:rsidRDefault="00922563" w:rsidP="00997B63">
      <w:pPr>
        <w:pStyle w:val="ListeParagraf"/>
        <w:numPr>
          <w:ilvl w:val="0"/>
          <w:numId w:val="40"/>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Buna göre, sınıf yerleşimi ATO’nun asli iş merkezinde veya başka bir yerdeki uygun bir tesiste olmalıdır.</w:t>
      </w:r>
    </w:p>
    <w:p w:rsidR="00922563" w:rsidRPr="00963BDF" w:rsidRDefault="00922563" w:rsidP="00922563">
      <w:pPr>
        <w:spacing w:after="0"/>
        <w:jc w:val="both"/>
        <w:rPr>
          <w:rFonts w:ascii="Times New Roman" w:eastAsia="Times New Roman" w:hAnsi="Times New Roman" w:cs="Times New Roman"/>
          <w:sz w:val="24"/>
          <w:szCs w:val="24"/>
        </w:rPr>
      </w:pPr>
    </w:p>
    <w:p w:rsidR="00922563"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 xml:space="preserve">ORA.ATO.310 </w:t>
      </w:r>
      <w:r>
        <w:rPr>
          <w:rFonts w:ascii="Times New Roman" w:eastAsia="Times New Roman" w:hAnsi="Times New Roman" w:cs="Times New Roman"/>
          <w:b/>
          <w:sz w:val="24"/>
          <w:szCs w:val="24"/>
        </w:rPr>
        <w:t>Öğretmenler</w:t>
      </w:r>
    </w:p>
    <w:p w:rsidR="00922563" w:rsidRPr="00963BDF" w:rsidRDefault="00922563" w:rsidP="00922563">
      <w:pPr>
        <w:spacing w:after="0"/>
        <w:jc w:val="both"/>
        <w:rPr>
          <w:rFonts w:ascii="Times New Roman" w:eastAsia="Times New Roman" w:hAnsi="Times New Roman" w:cs="Times New Roman"/>
          <w:b/>
          <w:sz w:val="24"/>
          <w:szCs w:val="24"/>
        </w:rPr>
      </w:pPr>
    </w:p>
    <w:p w:rsidR="00922563" w:rsidRPr="00963BDF" w:rsidRDefault="00922563" w:rsidP="00922563">
      <w:p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Tüm </w:t>
      </w:r>
      <w:r>
        <w:rPr>
          <w:rFonts w:ascii="Times New Roman" w:eastAsia="Times New Roman" w:hAnsi="Times New Roman" w:cs="Times New Roman"/>
          <w:sz w:val="24"/>
          <w:szCs w:val="24"/>
        </w:rPr>
        <w:t>öğretmenler</w:t>
      </w:r>
      <w:r w:rsidRPr="00963BDF">
        <w:rPr>
          <w:rFonts w:ascii="Times New Roman" w:eastAsia="Times New Roman" w:hAnsi="Times New Roman" w:cs="Times New Roman"/>
          <w:sz w:val="24"/>
          <w:szCs w:val="24"/>
        </w:rPr>
        <w:t>, uzaktan eğitim ders programının gerekliliklerini iyi bilmek durumundadır.</w:t>
      </w:r>
    </w:p>
    <w:p w:rsidR="00922563" w:rsidRDefault="00922563" w:rsidP="00922563">
      <w:pPr>
        <w:spacing w:after="0"/>
        <w:jc w:val="center"/>
        <w:rPr>
          <w:rFonts w:ascii="Times New Roman" w:eastAsia="Times New Roman" w:hAnsi="Times New Roman" w:cs="Times New Roman"/>
          <w:b/>
          <w:sz w:val="24"/>
          <w:szCs w:val="24"/>
        </w:rPr>
      </w:pPr>
    </w:p>
    <w:p w:rsidR="00922563" w:rsidRDefault="00922563" w:rsidP="00922563">
      <w:pPr>
        <w:spacing w:after="0"/>
        <w:jc w:val="center"/>
        <w:rPr>
          <w:rFonts w:ascii="Times New Roman" w:eastAsia="Times New Roman" w:hAnsi="Times New Roman" w:cs="Times New Roman"/>
          <w:b/>
          <w:sz w:val="24"/>
          <w:szCs w:val="24"/>
        </w:rPr>
      </w:pPr>
    </w:p>
    <w:p w:rsidR="00922563" w:rsidRDefault="00922563" w:rsidP="00922563">
      <w:pPr>
        <w:spacing w:after="0"/>
        <w:jc w:val="center"/>
        <w:rPr>
          <w:rFonts w:ascii="Times New Roman" w:eastAsia="Times New Roman" w:hAnsi="Times New Roman" w:cs="Times New Roman"/>
          <w:b/>
          <w:sz w:val="24"/>
          <w:szCs w:val="24"/>
        </w:rPr>
      </w:pPr>
    </w:p>
    <w:p w:rsidR="00922563" w:rsidRPr="00963BDF" w:rsidRDefault="00922563" w:rsidP="00922563">
      <w:pPr>
        <w:spacing w:after="0"/>
        <w:jc w:val="center"/>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Alt Kısım 2</w:t>
      </w:r>
    </w:p>
    <w:p w:rsidR="00922563" w:rsidRPr="00963BDF" w:rsidRDefault="00922563" w:rsidP="00922563">
      <w:pPr>
        <w:spacing w:after="0"/>
        <w:jc w:val="center"/>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Sıfır Uçuş Zamanlı Eğitim</w:t>
      </w:r>
    </w:p>
    <w:p w:rsidR="00922563" w:rsidRPr="00963BDF" w:rsidRDefault="00922563" w:rsidP="00922563">
      <w:pPr>
        <w:spacing w:after="0"/>
        <w:jc w:val="both"/>
        <w:rPr>
          <w:rFonts w:ascii="Times New Roman" w:eastAsia="Times New Roman" w:hAnsi="Times New Roman" w:cs="Times New Roman"/>
          <w:b/>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ORA.ATO.330 Genel</w:t>
      </w:r>
    </w:p>
    <w:p w:rsidR="00922563" w:rsidRPr="00963BDF" w:rsidRDefault="00922563" w:rsidP="00922563">
      <w:pPr>
        <w:spacing w:after="0"/>
        <w:jc w:val="both"/>
        <w:rPr>
          <w:rFonts w:ascii="Times New Roman" w:eastAsia="Times New Roman" w:hAnsi="Times New Roman" w:cs="Times New Roman"/>
          <w:b/>
          <w:sz w:val="24"/>
          <w:szCs w:val="24"/>
        </w:rPr>
      </w:pPr>
    </w:p>
    <w:p w:rsidR="00922563" w:rsidRPr="00963BDF" w:rsidRDefault="00922563" w:rsidP="00997B63">
      <w:pPr>
        <w:pStyle w:val="ListeParagraf"/>
        <w:numPr>
          <w:ilvl w:val="0"/>
          <w:numId w:val="41"/>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Part-FCL’de belirtilen ZFTT o</w:t>
      </w:r>
      <w:r>
        <w:rPr>
          <w:rFonts w:ascii="Times New Roman" w:eastAsia="Times New Roman" w:hAnsi="Times New Roman" w:cs="Times New Roman"/>
          <w:sz w:val="24"/>
          <w:szCs w:val="24"/>
        </w:rPr>
        <w:t>nayı</w:t>
      </w:r>
      <w:r w:rsidRPr="00963BDF">
        <w:rPr>
          <w:rFonts w:ascii="Times New Roman" w:eastAsia="Times New Roman" w:hAnsi="Times New Roman" w:cs="Times New Roman"/>
          <w:sz w:val="24"/>
          <w:szCs w:val="24"/>
        </w:rPr>
        <w:t xml:space="preserve"> sadece</w:t>
      </w:r>
      <w:r>
        <w:rPr>
          <w:rFonts w:ascii="Times New Roman" w:eastAsia="Times New Roman" w:hAnsi="Times New Roman" w:cs="Times New Roman"/>
          <w:sz w:val="24"/>
          <w:szCs w:val="24"/>
        </w:rPr>
        <w:t>,</w:t>
      </w:r>
      <w:r w:rsidRPr="00963BDF">
        <w:rPr>
          <w:rFonts w:ascii="Times New Roman" w:eastAsia="Times New Roman" w:hAnsi="Times New Roman" w:cs="Times New Roman"/>
          <w:sz w:val="24"/>
          <w:szCs w:val="24"/>
        </w:rPr>
        <w:t xml:space="preserve"> ticari hava taşıma operasyonu yapma yetkisi de olan ATO’lara veya ticari hava taşımacılığı operatörleri ile özel anlaşmaları olan ATO’lara verilir.</w:t>
      </w:r>
    </w:p>
    <w:p w:rsidR="00922563" w:rsidRPr="00963BDF" w:rsidRDefault="00922563" w:rsidP="00997B63">
      <w:pPr>
        <w:pStyle w:val="ListeParagraf"/>
        <w:numPr>
          <w:ilvl w:val="0"/>
          <w:numId w:val="4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ZFTT onayı</w:t>
      </w:r>
      <w:r w:rsidRPr="00963BDF">
        <w:rPr>
          <w:rFonts w:ascii="Times New Roman" w:eastAsia="Times New Roman" w:hAnsi="Times New Roman" w:cs="Times New Roman"/>
          <w:sz w:val="24"/>
          <w:szCs w:val="24"/>
        </w:rPr>
        <w:t xml:space="preserve"> sadece</w:t>
      </w:r>
      <w:r>
        <w:rPr>
          <w:rFonts w:ascii="Times New Roman" w:eastAsia="Times New Roman" w:hAnsi="Times New Roman" w:cs="Times New Roman"/>
          <w:sz w:val="24"/>
          <w:szCs w:val="24"/>
        </w:rPr>
        <w:t>,</w:t>
      </w:r>
      <w:r w:rsidRPr="00963BDF">
        <w:rPr>
          <w:rFonts w:ascii="Times New Roman" w:eastAsia="Times New Roman" w:hAnsi="Times New Roman" w:cs="Times New Roman"/>
          <w:sz w:val="24"/>
          <w:szCs w:val="24"/>
        </w:rPr>
        <w:t xml:space="preserve"> operatörün hava aracı tipinde en az 90 günlük işletme deneyimi olması durumunda verilebilir.</w:t>
      </w:r>
    </w:p>
    <w:p w:rsidR="00922563" w:rsidRPr="00963BDF" w:rsidRDefault="00922563" w:rsidP="00997B63">
      <w:pPr>
        <w:pStyle w:val="ListeParagraf"/>
        <w:numPr>
          <w:ilvl w:val="0"/>
          <w:numId w:val="41"/>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Bir operatör ile özel anlaşması bulunan ATO tarafından ZFTT yapılması durumunda, eğer Part-ORO’da belirtilen ilave kalkış ve inişlerde görev yapan tip intibak öğretmeni (TRI(A)) bu uçak tipinde işletme deneyimine sahipse 90 günlük işletme deneyimi şartı aranmaz.</w:t>
      </w:r>
    </w:p>
    <w:p w:rsidR="00922563" w:rsidRPr="00963BDF" w:rsidRDefault="00922563" w:rsidP="00922563">
      <w:pPr>
        <w:spacing w:after="0"/>
        <w:jc w:val="both"/>
        <w:rPr>
          <w:rFonts w:ascii="Times New Roman" w:eastAsia="Times New Roman" w:hAnsi="Times New Roman" w:cs="Times New Roman"/>
          <w:b/>
          <w:color w:val="FF0000"/>
          <w:sz w:val="24"/>
          <w:szCs w:val="24"/>
        </w:rPr>
      </w:pPr>
      <w:r w:rsidRPr="00963BDF">
        <w:rPr>
          <w:rFonts w:ascii="Times New Roman" w:eastAsia="Times New Roman" w:hAnsi="Times New Roman" w:cs="Times New Roman"/>
          <w:b/>
          <w:sz w:val="24"/>
          <w:szCs w:val="24"/>
        </w:rPr>
        <w:t>ORA.ATO.335  Tam Uçuş Simülatörü</w:t>
      </w:r>
    </w:p>
    <w:p w:rsidR="00922563" w:rsidRPr="00963BDF" w:rsidRDefault="00922563" w:rsidP="00922563">
      <w:pPr>
        <w:spacing w:after="0"/>
        <w:jc w:val="both"/>
        <w:rPr>
          <w:rFonts w:ascii="Times New Roman" w:eastAsia="Times New Roman" w:hAnsi="Times New Roman" w:cs="Times New Roman"/>
          <w:b/>
          <w:sz w:val="24"/>
          <w:szCs w:val="24"/>
        </w:rPr>
      </w:pPr>
    </w:p>
    <w:p w:rsidR="00922563" w:rsidRPr="00963BDF" w:rsidRDefault="00922563" w:rsidP="00997B63">
      <w:pPr>
        <w:pStyle w:val="ListeParagraf"/>
        <w:numPr>
          <w:ilvl w:val="0"/>
          <w:numId w:val="42"/>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ZFTT için onaylanan FFS’ler, ATO’nun yönetim sistemi kriterlerine göre hizmet vermelidir.</w:t>
      </w:r>
    </w:p>
    <w:p w:rsidR="00922563" w:rsidRPr="00963BDF" w:rsidRDefault="00922563" w:rsidP="00997B63">
      <w:pPr>
        <w:pStyle w:val="ListeParagraf"/>
        <w:numPr>
          <w:ilvl w:val="0"/>
          <w:numId w:val="42"/>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FFS’nin hareket ve görsel sistemi, ORA.FSTD.205’de belirtilen  FSTD </w:t>
      </w:r>
      <w:r>
        <w:rPr>
          <w:rFonts w:ascii="Times New Roman" w:eastAsia="Times New Roman" w:hAnsi="Times New Roman" w:cs="Times New Roman"/>
          <w:sz w:val="24"/>
          <w:szCs w:val="24"/>
        </w:rPr>
        <w:t>S</w:t>
      </w:r>
      <w:r w:rsidRPr="00963BDF">
        <w:rPr>
          <w:rFonts w:ascii="Times New Roman" w:eastAsia="Times New Roman" w:hAnsi="Times New Roman" w:cs="Times New Roman"/>
          <w:sz w:val="24"/>
          <w:szCs w:val="24"/>
        </w:rPr>
        <w:t xml:space="preserve">ertifikasyon </w:t>
      </w:r>
      <w:r>
        <w:rPr>
          <w:rFonts w:ascii="Times New Roman" w:eastAsia="Times New Roman" w:hAnsi="Times New Roman" w:cs="Times New Roman"/>
          <w:sz w:val="24"/>
          <w:szCs w:val="24"/>
        </w:rPr>
        <w:t>Şartnamesi</w:t>
      </w:r>
      <w:r w:rsidRPr="00963BDF">
        <w:rPr>
          <w:rFonts w:ascii="Times New Roman" w:eastAsia="Times New Roman" w:hAnsi="Times New Roman" w:cs="Times New Roman"/>
          <w:sz w:val="24"/>
          <w:szCs w:val="24"/>
        </w:rPr>
        <w:t xml:space="preserve"> uygun olarak tamamıyla çalışıyor olmalıdır.</w:t>
      </w:r>
    </w:p>
    <w:p w:rsidR="00922563"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center"/>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Alt Kısım 3</w:t>
      </w:r>
    </w:p>
    <w:p w:rsidR="00922563" w:rsidRPr="00963BDF" w:rsidRDefault="00922563" w:rsidP="00922563">
      <w:pPr>
        <w:spacing w:after="0"/>
        <w:jc w:val="center"/>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Çoklu Ekip Pilot Lisansı (MPL) Kursları</w:t>
      </w:r>
    </w:p>
    <w:p w:rsidR="00922563" w:rsidRPr="00963BDF" w:rsidRDefault="00922563" w:rsidP="00922563">
      <w:pPr>
        <w:spacing w:after="0"/>
        <w:jc w:val="both"/>
        <w:rPr>
          <w:rFonts w:ascii="Times New Roman" w:eastAsia="Times New Roman" w:hAnsi="Times New Roman" w:cs="Times New Roman"/>
          <w:b/>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ORA.ATO.350 Genel</w:t>
      </w:r>
    </w:p>
    <w:p w:rsidR="00922563"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Entegre MPL kursları ve MPL öğretmen kursları yetkisi sadece</w:t>
      </w:r>
      <w:r>
        <w:rPr>
          <w:rFonts w:ascii="Times New Roman" w:eastAsia="Times New Roman" w:hAnsi="Times New Roman" w:cs="Times New Roman"/>
          <w:sz w:val="24"/>
          <w:szCs w:val="24"/>
        </w:rPr>
        <w:t>,</w:t>
      </w:r>
      <w:r w:rsidRPr="00963BDF">
        <w:rPr>
          <w:rFonts w:ascii="Times New Roman" w:eastAsia="Times New Roman" w:hAnsi="Times New Roman" w:cs="Times New Roman"/>
          <w:sz w:val="24"/>
          <w:szCs w:val="24"/>
        </w:rPr>
        <w:t xml:space="preserve"> ticari hava taşımacılığı operasyonu yetkisine de sahip olan veya bir ticari hava taşımacılığı operatörüyle özel anlaşması olan ATO’lara verilir. </w:t>
      </w:r>
    </w:p>
    <w:p w:rsidR="00922563" w:rsidRDefault="00922563" w:rsidP="00922563">
      <w:pPr>
        <w:spacing w:after="0"/>
        <w:jc w:val="both"/>
        <w:rPr>
          <w:rFonts w:ascii="Times New Roman" w:eastAsia="Times New Roman" w:hAnsi="Times New Roman" w:cs="Times New Roman"/>
          <w:b/>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p>
    <w:p w:rsidR="00922563" w:rsidRPr="00963BDF" w:rsidRDefault="00922563" w:rsidP="00922563">
      <w:pPr>
        <w:spacing w:after="0"/>
        <w:jc w:val="center"/>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Alt Kısım 4</w:t>
      </w:r>
    </w:p>
    <w:p w:rsidR="00922563" w:rsidRPr="00963BDF" w:rsidRDefault="00922563" w:rsidP="00922563">
      <w:pPr>
        <w:spacing w:after="0"/>
        <w:jc w:val="center"/>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Test Uçuşu Eğitimi</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ORA.ATO.355 Test Uçuşu Eğitimi Organizasyonları</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43"/>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Part-FCL’e göre kategori 1 veya 2 test uçuşu yetkisinin tanzimine yönelik, eğitim vermeye yetkili ATO’lar, aşağıdaki şartları sağlamaları halinde diğer test uçuşu kategorilerinde ve diğer test uçuşu personeli kategorilerinde eğitim verecek şekilde imtiyazlarını genişletebilir. </w:t>
      </w:r>
    </w:p>
    <w:p w:rsidR="00922563" w:rsidRPr="00963BDF" w:rsidRDefault="00922563" w:rsidP="00922563">
      <w:pPr>
        <w:spacing w:after="0"/>
        <w:ind w:left="36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44"/>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Part-21’in ilgili gereklilikleri sağlandığında ve</w:t>
      </w:r>
    </w:p>
    <w:p w:rsidR="00922563" w:rsidRPr="00963BDF" w:rsidRDefault="00922563" w:rsidP="00997B63">
      <w:pPr>
        <w:pStyle w:val="ListeParagraf"/>
        <w:numPr>
          <w:ilvl w:val="0"/>
          <w:numId w:val="44"/>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Böyle bir personeli istihdam eden veya etmek niyetinde olan Part-21</w:t>
      </w:r>
      <w:r>
        <w:rPr>
          <w:rFonts w:ascii="Times New Roman" w:eastAsia="Times New Roman" w:hAnsi="Times New Roman" w:cs="Times New Roman"/>
          <w:sz w:val="24"/>
          <w:szCs w:val="24"/>
        </w:rPr>
        <w:t xml:space="preserve"> </w:t>
      </w:r>
      <w:r w:rsidRPr="00963BDF">
        <w:rPr>
          <w:rFonts w:ascii="Times New Roman" w:eastAsia="Times New Roman" w:hAnsi="Times New Roman" w:cs="Times New Roman"/>
          <w:sz w:val="24"/>
          <w:szCs w:val="24"/>
        </w:rPr>
        <w:t>organizasyonları ve ATO arasında özel bir anlaşma bulunduğunda.</w:t>
      </w:r>
    </w:p>
    <w:p w:rsidR="00922563" w:rsidRPr="00963BDF" w:rsidRDefault="00922563" w:rsidP="00922563">
      <w:pPr>
        <w:pStyle w:val="ListeParagraf"/>
        <w:spacing w:after="0"/>
        <w:ind w:left="108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43"/>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Eğitim kayıtları, mümkünse test uçuşu tipi ile ilgili verilerin işlenmesi ve kayıtlı parametrelerin analizini içeren, eğitim programında talep edilen öğrenciler tarafından yazılan raporları içerir. </w:t>
      </w:r>
    </w:p>
    <w:p w:rsidR="00922563" w:rsidRDefault="00922563" w:rsidP="00922563">
      <w:pPr>
        <w:spacing w:after="0"/>
        <w:ind w:left="360"/>
        <w:jc w:val="both"/>
        <w:rPr>
          <w:rFonts w:ascii="Times New Roman" w:eastAsia="Times New Roman" w:hAnsi="Times New Roman" w:cs="Times New Roman"/>
          <w:sz w:val="24"/>
          <w:szCs w:val="24"/>
        </w:rPr>
      </w:pPr>
    </w:p>
    <w:p w:rsidR="00922563" w:rsidRDefault="00922563" w:rsidP="00922563">
      <w:pPr>
        <w:spacing w:after="0"/>
        <w:ind w:left="360"/>
        <w:jc w:val="both"/>
        <w:rPr>
          <w:rFonts w:ascii="Times New Roman" w:eastAsia="Times New Roman" w:hAnsi="Times New Roman" w:cs="Times New Roman"/>
          <w:sz w:val="24"/>
          <w:szCs w:val="24"/>
        </w:rPr>
      </w:pPr>
    </w:p>
    <w:p w:rsidR="00922563" w:rsidRDefault="00922563" w:rsidP="00922563">
      <w:pPr>
        <w:spacing w:after="0"/>
        <w:ind w:left="360"/>
        <w:jc w:val="both"/>
        <w:rPr>
          <w:rFonts w:ascii="Times New Roman" w:eastAsia="Times New Roman" w:hAnsi="Times New Roman" w:cs="Times New Roman"/>
          <w:sz w:val="24"/>
          <w:szCs w:val="24"/>
        </w:rPr>
      </w:pPr>
    </w:p>
    <w:p w:rsidR="00922563" w:rsidRDefault="00922563" w:rsidP="00922563">
      <w:pPr>
        <w:spacing w:after="0"/>
        <w:ind w:left="360"/>
        <w:jc w:val="both"/>
        <w:rPr>
          <w:rFonts w:ascii="Times New Roman" w:eastAsia="Times New Roman" w:hAnsi="Times New Roman" w:cs="Times New Roman"/>
          <w:sz w:val="24"/>
          <w:szCs w:val="24"/>
        </w:rPr>
      </w:pPr>
    </w:p>
    <w:p w:rsidR="00922563" w:rsidRPr="00963BDF" w:rsidRDefault="00922563" w:rsidP="00922563">
      <w:pPr>
        <w:spacing w:after="0"/>
        <w:ind w:left="360"/>
        <w:jc w:val="both"/>
        <w:rPr>
          <w:rFonts w:ascii="Times New Roman" w:eastAsia="Times New Roman" w:hAnsi="Times New Roman" w:cs="Times New Roman"/>
          <w:sz w:val="24"/>
          <w:szCs w:val="24"/>
        </w:rPr>
      </w:pPr>
    </w:p>
    <w:p w:rsidR="00922563" w:rsidRDefault="00922563" w:rsidP="00922563">
      <w:pPr>
        <w:spacing w:after="0"/>
        <w:ind w:left="360"/>
        <w:jc w:val="both"/>
        <w:rPr>
          <w:rFonts w:ascii="Times New Roman" w:eastAsia="Times New Roman" w:hAnsi="Times New Roman" w:cs="Times New Roman"/>
          <w:sz w:val="24"/>
          <w:szCs w:val="24"/>
        </w:rPr>
      </w:pPr>
    </w:p>
    <w:p w:rsidR="00922563" w:rsidRDefault="00922563" w:rsidP="00922563">
      <w:pPr>
        <w:spacing w:after="0"/>
        <w:ind w:left="360"/>
        <w:jc w:val="both"/>
        <w:rPr>
          <w:rFonts w:ascii="Times New Roman" w:eastAsia="Times New Roman" w:hAnsi="Times New Roman" w:cs="Times New Roman"/>
          <w:sz w:val="24"/>
          <w:szCs w:val="24"/>
        </w:rPr>
      </w:pPr>
    </w:p>
    <w:p w:rsidR="00922563" w:rsidRPr="00963BDF" w:rsidRDefault="00922563" w:rsidP="00922563">
      <w:pPr>
        <w:spacing w:after="0"/>
        <w:ind w:left="360"/>
        <w:jc w:val="both"/>
        <w:rPr>
          <w:rFonts w:ascii="Times New Roman" w:eastAsia="Times New Roman" w:hAnsi="Times New Roman" w:cs="Times New Roman"/>
          <w:sz w:val="24"/>
          <w:szCs w:val="24"/>
        </w:rPr>
      </w:pPr>
    </w:p>
    <w:p w:rsidR="00922563" w:rsidRPr="00963BDF" w:rsidRDefault="00922563" w:rsidP="00922563">
      <w:pPr>
        <w:spacing w:after="0"/>
        <w:jc w:val="center"/>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ALTBÖLÜM FSTD</w:t>
      </w:r>
    </w:p>
    <w:p w:rsidR="00922563" w:rsidRDefault="00922563" w:rsidP="00922563">
      <w:pPr>
        <w:spacing w:after="0"/>
        <w:jc w:val="center"/>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 xml:space="preserve">FSTD İŞLETEN ORGANİZASYONLAR İÇİN GEREKLİLİKLER VE </w:t>
      </w:r>
    </w:p>
    <w:p w:rsidR="00922563" w:rsidRDefault="00922563" w:rsidP="00922563">
      <w:pPr>
        <w:spacing w:after="0"/>
        <w:jc w:val="center"/>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FSTD KALİFİKASYONU</w:t>
      </w:r>
    </w:p>
    <w:p w:rsidR="00922563" w:rsidRPr="00963BDF" w:rsidRDefault="00922563" w:rsidP="00922563">
      <w:pPr>
        <w:spacing w:after="0"/>
        <w:jc w:val="center"/>
        <w:rPr>
          <w:rFonts w:ascii="Times New Roman" w:eastAsia="Times New Roman" w:hAnsi="Times New Roman" w:cs="Times New Roman"/>
          <w:b/>
          <w:sz w:val="24"/>
          <w:szCs w:val="24"/>
        </w:rPr>
      </w:pPr>
    </w:p>
    <w:p w:rsidR="00922563" w:rsidRPr="00963BDF" w:rsidRDefault="00922563" w:rsidP="00922563">
      <w:pPr>
        <w:spacing w:after="0"/>
        <w:jc w:val="center"/>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KISIM I</w:t>
      </w:r>
    </w:p>
    <w:p w:rsidR="00922563" w:rsidRPr="00963BDF" w:rsidRDefault="00922563" w:rsidP="00922563">
      <w:pPr>
        <w:spacing w:after="0"/>
        <w:jc w:val="center"/>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FSTD İşleten Organizasyonlar İçin Gereklilikler</w:t>
      </w:r>
    </w:p>
    <w:p w:rsidR="00922563" w:rsidRPr="00963BDF" w:rsidRDefault="00922563" w:rsidP="00922563">
      <w:pPr>
        <w:spacing w:after="0"/>
        <w:jc w:val="both"/>
        <w:rPr>
          <w:rFonts w:ascii="Times New Roman" w:eastAsia="Times New Roman" w:hAnsi="Times New Roman" w:cs="Times New Roman"/>
          <w:b/>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ORA.FSTD.100 Genel</w:t>
      </w:r>
    </w:p>
    <w:p w:rsidR="00922563" w:rsidRPr="00963BDF" w:rsidRDefault="00922563" w:rsidP="00922563">
      <w:pPr>
        <w:spacing w:after="0"/>
        <w:jc w:val="both"/>
        <w:rPr>
          <w:rFonts w:ascii="Times New Roman" w:eastAsia="Times New Roman" w:hAnsi="Times New Roman" w:cs="Times New Roman"/>
          <w:b/>
          <w:sz w:val="24"/>
          <w:szCs w:val="24"/>
        </w:rPr>
      </w:pPr>
    </w:p>
    <w:p w:rsidR="00922563" w:rsidRDefault="00922563" w:rsidP="00997B63">
      <w:pPr>
        <w:pStyle w:val="ListeParagraf"/>
        <w:numPr>
          <w:ilvl w:val="0"/>
          <w:numId w:val="45"/>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FSTD kalifikasyon sertifikası için başvuranlar, ORA.GEN Kısım II ile uyumlu bir yönetim sistemi kurduğunu yetkili otoriteye göstermelidir. Yönetim sisteminin ORA.GEN Kısım II ile uyumlu olduğunu temin edecek çalışma, başvuru sahibinin doğrudan ya da sözleşme vasıtasıyla, FSTD’nin performansı, fonksiyonları ve kalifikasyon seviyesi için belirlenen diğer özellikleri sürdürebilme ve FSTD’nin kurulumunu kontrol etme becerisini göstermelidir.  </w:t>
      </w:r>
    </w:p>
    <w:p w:rsidR="00922563" w:rsidRPr="00963BDF" w:rsidRDefault="00922563" w:rsidP="00922563">
      <w:pPr>
        <w:pStyle w:val="ListeParagraf"/>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45"/>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Eğer başvuran bu talimata göre düzenlenmiş bir kalifikasyon sertifikasına sahipse, FSTD</w:t>
      </w:r>
      <w:r>
        <w:rPr>
          <w:rFonts w:ascii="Times New Roman" w:eastAsia="Times New Roman" w:hAnsi="Times New Roman" w:cs="Times New Roman"/>
          <w:sz w:val="24"/>
          <w:szCs w:val="24"/>
        </w:rPr>
        <w:t>’nin sahip olduğu</w:t>
      </w:r>
      <w:r w:rsidRPr="00963BDF">
        <w:rPr>
          <w:rFonts w:ascii="Times New Roman" w:eastAsia="Times New Roman" w:hAnsi="Times New Roman" w:cs="Times New Roman"/>
          <w:sz w:val="24"/>
          <w:szCs w:val="24"/>
        </w:rPr>
        <w:t xml:space="preserve"> özellikler aşağıda belirtilen dokümanlarda detaylandırılır.</w:t>
      </w:r>
    </w:p>
    <w:p w:rsidR="00922563" w:rsidRPr="00963BDF" w:rsidRDefault="00922563" w:rsidP="00922563">
      <w:pPr>
        <w:pStyle w:val="ListeParagraf"/>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46"/>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ATO sertifikasında; veya</w:t>
      </w:r>
    </w:p>
    <w:p w:rsidR="00922563" w:rsidRPr="00963BDF" w:rsidRDefault="00922563" w:rsidP="00997B63">
      <w:pPr>
        <w:pStyle w:val="ListeParagraf"/>
        <w:numPr>
          <w:ilvl w:val="0"/>
          <w:numId w:val="46"/>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İşletme ruhsatı sahipleri için eğitim el kitabında.</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ORA.FSTD.105 FSTD Kalifikasyonunun Korunması</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47"/>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FSTD kalifikasyonunun korunması için, bir FSTD kalifikasyon sertifikası sahibi, </w:t>
      </w:r>
      <w:r>
        <w:rPr>
          <w:rFonts w:ascii="Times New Roman" w:eastAsia="Times New Roman" w:hAnsi="Times New Roman" w:cs="Times New Roman"/>
          <w:sz w:val="24"/>
          <w:szCs w:val="24"/>
        </w:rPr>
        <w:t>MQTG’de</w:t>
      </w:r>
      <w:r w:rsidRPr="00963BDF">
        <w:rPr>
          <w:rFonts w:ascii="Times New Roman" w:eastAsia="Times New Roman" w:hAnsi="Times New Roman" w:cs="Times New Roman"/>
          <w:sz w:val="24"/>
          <w:szCs w:val="24"/>
        </w:rPr>
        <w:t xml:space="preserve"> yer alan testlerin </w:t>
      </w:r>
      <w:r>
        <w:rPr>
          <w:rFonts w:ascii="Times New Roman" w:eastAsia="Times New Roman" w:hAnsi="Times New Roman" w:cs="Times New Roman"/>
          <w:sz w:val="24"/>
          <w:szCs w:val="24"/>
        </w:rPr>
        <w:t>tamamı ile fonksiyon ve</w:t>
      </w:r>
      <w:r w:rsidRPr="00963B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subjektif</w:t>
      </w:r>
      <w:r w:rsidRPr="00963BDF">
        <w:rPr>
          <w:rFonts w:ascii="Times New Roman" w:eastAsia="Times New Roman" w:hAnsi="Times New Roman" w:cs="Times New Roman"/>
          <w:sz w:val="24"/>
          <w:szCs w:val="24"/>
        </w:rPr>
        <w:t xml:space="preserve"> testleri</w:t>
      </w:r>
      <w:r>
        <w:rPr>
          <w:rFonts w:ascii="Times New Roman" w:eastAsia="Times New Roman" w:hAnsi="Times New Roman" w:cs="Times New Roman"/>
          <w:sz w:val="24"/>
          <w:szCs w:val="24"/>
        </w:rPr>
        <w:t>ni</w:t>
      </w:r>
      <w:r w:rsidRPr="00963BDF">
        <w:rPr>
          <w:rFonts w:ascii="Times New Roman" w:eastAsia="Times New Roman" w:hAnsi="Times New Roman" w:cs="Times New Roman"/>
          <w:sz w:val="24"/>
          <w:szCs w:val="24"/>
        </w:rPr>
        <w:t xml:space="preserve"> 12 aylık süre içerisinde gerçekleştirmek zorundadır. </w:t>
      </w:r>
    </w:p>
    <w:p w:rsidR="00922563" w:rsidRPr="00963BDF" w:rsidRDefault="00922563" w:rsidP="00997B63">
      <w:pPr>
        <w:pStyle w:val="ListeParagraf"/>
        <w:numPr>
          <w:ilvl w:val="0"/>
          <w:numId w:val="47"/>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Sonuçlar, FSTD standartlarının korunduğunu göstermek için tarihlendirilmeli, analiz edildi ve değerlendirildi olarak işaretlenmeli ve ORA.FSTD.240’a göre saklanmalıdır.</w:t>
      </w:r>
    </w:p>
    <w:p w:rsidR="00922563" w:rsidRPr="00963BDF" w:rsidRDefault="00922563" w:rsidP="00997B63">
      <w:pPr>
        <w:pStyle w:val="ListeParagraf"/>
        <w:numPr>
          <w:ilvl w:val="0"/>
          <w:numId w:val="47"/>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FSTD’nin yazılımı ve donanımı arasındaki bütünlüğü</w:t>
      </w:r>
      <w:r>
        <w:rPr>
          <w:rFonts w:ascii="Times New Roman" w:eastAsia="Times New Roman" w:hAnsi="Times New Roman" w:cs="Times New Roman"/>
          <w:sz w:val="24"/>
          <w:szCs w:val="24"/>
        </w:rPr>
        <w:t>n devamını</w:t>
      </w:r>
      <w:r w:rsidRPr="00963BDF">
        <w:rPr>
          <w:rFonts w:ascii="Times New Roman" w:eastAsia="Times New Roman" w:hAnsi="Times New Roman" w:cs="Times New Roman"/>
          <w:sz w:val="24"/>
          <w:szCs w:val="24"/>
        </w:rPr>
        <w:t xml:space="preserve"> sağlamak için, bir konfigürasyon kontrol sistemi oluşturulmalıdır.</w:t>
      </w:r>
    </w:p>
    <w:p w:rsidR="00922563"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ORA.FSTD.110 Modifikasyonlar</w:t>
      </w:r>
    </w:p>
    <w:p w:rsidR="00922563" w:rsidRPr="00963BDF" w:rsidRDefault="00922563" w:rsidP="00922563">
      <w:pPr>
        <w:spacing w:after="0"/>
        <w:jc w:val="both"/>
        <w:rPr>
          <w:rFonts w:ascii="Times New Roman" w:eastAsia="Times New Roman" w:hAnsi="Times New Roman" w:cs="Times New Roman"/>
          <w:b/>
          <w:sz w:val="24"/>
          <w:szCs w:val="24"/>
        </w:rPr>
      </w:pPr>
    </w:p>
    <w:p w:rsidR="00922563" w:rsidRPr="00963BDF" w:rsidRDefault="00922563" w:rsidP="00997B63">
      <w:pPr>
        <w:pStyle w:val="ListeParagraf"/>
        <w:numPr>
          <w:ilvl w:val="0"/>
          <w:numId w:val="48"/>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FSTD kalifikasyon sertifikasına sahip olanlar, işlettikleri FSTD’lerdeki önemli modifikasyonları tanımlayacak, değerlendirecek ve FSTD’ye dahil edecek bir sistem kurmalı ve geliştirmelidir</w:t>
      </w:r>
      <w:r>
        <w:rPr>
          <w:rFonts w:ascii="Times New Roman" w:eastAsia="Times New Roman" w:hAnsi="Times New Roman" w:cs="Times New Roman"/>
          <w:sz w:val="24"/>
          <w:szCs w:val="24"/>
        </w:rPr>
        <w:t xml:space="preserve">. Özellikle </w:t>
      </w:r>
    </w:p>
    <w:p w:rsidR="00922563" w:rsidRPr="00963BDF" w:rsidRDefault="00922563" w:rsidP="00922563">
      <w:pPr>
        <w:pStyle w:val="ListeParagraf"/>
        <w:spacing w:after="0"/>
        <w:ind w:left="1080"/>
        <w:jc w:val="both"/>
        <w:rPr>
          <w:rFonts w:ascii="Times New Roman" w:eastAsia="Times New Roman" w:hAnsi="Times New Roman" w:cs="Times New Roman"/>
          <w:sz w:val="24"/>
          <w:szCs w:val="24"/>
        </w:rPr>
      </w:pPr>
    </w:p>
    <w:p w:rsidR="00922563" w:rsidRDefault="00922563" w:rsidP="00997B63">
      <w:pPr>
        <w:pStyle w:val="ListeParagraf"/>
        <w:numPr>
          <w:ilvl w:val="0"/>
          <w:numId w:val="49"/>
        </w:numPr>
        <w:spacing w:after="0"/>
        <w:jc w:val="both"/>
        <w:rPr>
          <w:rFonts w:ascii="Times New Roman" w:eastAsia="Times New Roman" w:hAnsi="Times New Roman" w:cs="Times New Roman"/>
          <w:sz w:val="24"/>
          <w:szCs w:val="24"/>
        </w:rPr>
      </w:pPr>
      <w:r w:rsidRPr="00AC710F">
        <w:rPr>
          <w:rFonts w:ascii="Times New Roman" w:eastAsia="Times New Roman" w:hAnsi="Times New Roman" w:cs="Times New Roman"/>
          <w:sz w:val="24"/>
          <w:szCs w:val="24"/>
        </w:rPr>
        <w:t>Uçuşa elverişlilik talimatları tarafından mecbur kılınmış veya kılınmamış, eğitim, test ve kontrol için önemli herhangi bir hava aracı modifikasyonu</w:t>
      </w:r>
      <w:r>
        <w:rPr>
          <w:rFonts w:ascii="Times New Roman" w:eastAsia="Times New Roman" w:hAnsi="Times New Roman" w:cs="Times New Roman"/>
          <w:sz w:val="24"/>
          <w:szCs w:val="24"/>
        </w:rPr>
        <w:t xml:space="preserve"> ve</w:t>
      </w:r>
      <w:r w:rsidRPr="00AC710F">
        <w:rPr>
          <w:rFonts w:ascii="Times New Roman" w:eastAsia="Times New Roman" w:hAnsi="Times New Roman" w:cs="Times New Roman"/>
          <w:sz w:val="24"/>
          <w:szCs w:val="24"/>
        </w:rPr>
        <w:t>,</w:t>
      </w:r>
    </w:p>
    <w:p w:rsidR="00922563" w:rsidRDefault="00922563" w:rsidP="00997B63">
      <w:pPr>
        <w:pStyle w:val="ListeParagraf"/>
        <w:numPr>
          <w:ilvl w:val="0"/>
          <w:numId w:val="4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AC710F">
        <w:rPr>
          <w:rFonts w:ascii="Times New Roman" w:eastAsia="Times New Roman" w:hAnsi="Times New Roman" w:cs="Times New Roman"/>
          <w:sz w:val="24"/>
          <w:szCs w:val="24"/>
        </w:rPr>
        <w:t>ğitim, test ve kontrol için önemli olduğunda, hareket ve görsel sistem de dahil olmak üzere FSTD</w:t>
      </w:r>
      <w:r>
        <w:rPr>
          <w:rFonts w:ascii="Times New Roman" w:eastAsia="Times New Roman" w:hAnsi="Times New Roman" w:cs="Times New Roman"/>
          <w:sz w:val="24"/>
          <w:szCs w:val="24"/>
        </w:rPr>
        <w:t xml:space="preserve">’nin </w:t>
      </w:r>
      <w:r w:rsidRPr="00AC710F">
        <w:rPr>
          <w:rFonts w:ascii="Times New Roman" w:eastAsia="Times New Roman" w:hAnsi="Times New Roman" w:cs="Times New Roman"/>
          <w:sz w:val="24"/>
          <w:szCs w:val="24"/>
        </w:rPr>
        <w:t>herhangi bir modifikasyon</w:t>
      </w:r>
      <w:r>
        <w:rPr>
          <w:rFonts w:ascii="Times New Roman" w:eastAsia="Times New Roman" w:hAnsi="Times New Roman" w:cs="Times New Roman"/>
          <w:sz w:val="24"/>
          <w:szCs w:val="24"/>
        </w:rPr>
        <w:t>u için,</w:t>
      </w:r>
    </w:p>
    <w:p w:rsidR="00922563" w:rsidRPr="00AC710F" w:rsidRDefault="00922563" w:rsidP="0092256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 sistem geliştirilmelidir.</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48"/>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FSTD yazılım ve donanımlarında yapılan kullanım, performans ve sistem operasyonunu etkileyen yada hareketli veya görsel sistemlerde yapılan büyük modifikasyonlar, orijinal kalifikasyon kriterine yapacağı etkiler açısından değerlendirilmelidir. Organizasyon, </w:t>
      </w:r>
      <w:r w:rsidRPr="00357986">
        <w:rPr>
          <w:rFonts w:ascii="Times New Roman" w:eastAsia="Times New Roman" w:hAnsi="Times New Roman" w:cs="Times New Roman"/>
          <w:sz w:val="24"/>
          <w:szCs w:val="24"/>
        </w:rPr>
        <w:t>etkilenmiş</w:t>
      </w:r>
      <w:r w:rsidRPr="00963BDF">
        <w:rPr>
          <w:rFonts w:ascii="Times New Roman" w:eastAsia="Times New Roman" w:hAnsi="Times New Roman" w:cs="Times New Roman"/>
          <w:sz w:val="24"/>
          <w:szCs w:val="24"/>
        </w:rPr>
        <w:t xml:space="preserve"> herhangi bir validasyon testi için modifikasyonlar listesi hazırlamalıdır. Organizasyon, FSTD’yi yeni kriterlere göre test etmelidir.</w:t>
      </w:r>
    </w:p>
    <w:p w:rsidR="00922563" w:rsidRPr="00963BDF" w:rsidRDefault="00922563" w:rsidP="00997B63">
      <w:pPr>
        <w:pStyle w:val="ListeParagraf"/>
        <w:numPr>
          <w:ilvl w:val="0"/>
          <w:numId w:val="48"/>
        </w:num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sz w:val="24"/>
          <w:szCs w:val="24"/>
        </w:rPr>
        <w:t xml:space="preserve">Organizasyon, herhangi bir önemli değişiklik öncesinde yürütülen testlerin yeterli düzeyde olup olmadığını belirlemek amacıyla, yetkili otoriteyi önceden bilgilendirmelidir. Yetkili otorite, modifikasyon sonrası eğitime dönmeden önce, FSTD’nin özel bir değerlendirmeye ihtiyacı olup olmadığına karar verir. </w:t>
      </w:r>
    </w:p>
    <w:p w:rsidR="00922563" w:rsidRPr="00963BDF" w:rsidRDefault="00922563" w:rsidP="00922563">
      <w:pPr>
        <w:pStyle w:val="ListeParagraf"/>
        <w:spacing w:after="0"/>
        <w:jc w:val="both"/>
        <w:rPr>
          <w:rFonts w:ascii="Times New Roman" w:eastAsia="Times New Roman" w:hAnsi="Times New Roman" w:cs="Times New Roman"/>
          <w:b/>
          <w:sz w:val="24"/>
          <w:szCs w:val="24"/>
        </w:rPr>
      </w:pPr>
    </w:p>
    <w:p w:rsidR="00922563" w:rsidRPr="00CD7360" w:rsidRDefault="00922563" w:rsidP="00922563">
      <w:pPr>
        <w:spacing w:after="0"/>
        <w:jc w:val="both"/>
        <w:rPr>
          <w:rFonts w:ascii="Times New Roman" w:eastAsia="Times New Roman" w:hAnsi="Times New Roman" w:cs="Times New Roman"/>
          <w:b/>
          <w:sz w:val="24"/>
          <w:szCs w:val="24"/>
        </w:rPr>
      </w:pPr>
      <w:r w:rsidRPr="00CD7360">
        <w:rPr>
          <w:rFonts w:ascii="Times New Roman" w:eastAsia="Times New Roman" w:hAnsi="Times New Roman" w:cs="Times New Roman"/>
          <w:b/>
          <w:sz w:val="24"/>
          <w:szCs w:val="24"/>
        </w:rPr>
        <w:t>ORA.FSTD.115 Kurulum Alanları</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50"/>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FSTD kalifikasyon sertifikası sahibi</w:t>
      </w:r>
      <w:r>
        <w:rPr>
          <w:rFonts w:ascii="Times New Roman" w:eastAsia="Times New Roman" w:hAnsi="Times New Roman" w:cs="Times New Roman"/>
          <w:sz w:val="24"/>
          <w:szCs w:val="24"/>
        </w:rPr>
        <w:t>,</w:t>
      </w:r>
      <w:r w:rsidRPr="00963BDF">
        <w:rPr>
          <w:rFonts w:ascii="Times New Roman" w:eastAsia="Times New Roman" w:hAnsi="Times New Roman" w:cs="Times New Roman"/>
          <w:sz w:val="24"/>
          <w:szCs w:val="24"/>
        </w:rPr>
        <w:t xml:space="preserve"> </w:t>
      </w:r>
    </w:p>
    <w:p w:rsidR="00922563" w:rsidRPr="00963BDF" w:rsidRDefault="00922563" w:rsidP="00997B63">
      <w:pPr>
        <w:pStyle w:val="ListeParagraf"/>
        <w:numPr>
          <w:ilvl w:val="0"/>
          <w:numId w:val="51"/>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FSTD</w:t>
      </w:r>
      <w:r>
        <w:rPr>
          <w:rFonts w:ascii="Times New Roman" w:eastAsia="Times New Roman" w:hAnsi="Times New Roman" w:cs="Times New Roman"/>
          <w:sz w:val="24"/>
          <w:szCs w:val="24"/>
        </w:rPr>
        <w:t>’nin</w:t>
      </w:r>
      <w:r w:rsidRPr="00963BDF">
        <w:rPr>
          <w:rFonts w:ascii="Times New Roman" w:eastAsia="Times New Roman" w:hAnsi="Times New Roman" w:cs="Times New Roman"/>
          <w:sz w:val="24"/>
          <w:szCs w:val="24"/>
        </w:rPr>
        <w:t xml:space="preserve"> emniyetli ve güvenilir olarak çalışabileceği uygun bir ortama yerleştiril</w:t>
      </w:r>
      <w:r>
        <w:rPr>
          <w:rFonts w:ascii="Times New Roman" w:eastAsia="Times New Roman" w:hAnsi="Times New Roman" w:cs="Times New Roman"/>
          <w:sz w:val="24"/>
          <w:szCs w:val="24"/>
        </w:rPr>
        <w:t>diğinden,</w:t>
      </w:r>
    </w:p>
    <w:p w:rsidR="00922563" w:rsidRPr="00963BDF" w:rsidRDefault="00922563" w:rsidP="00997B63">
      <w:pPr>
        <w:pStyle w:val="ListeParagraf"/>
        <w:numPr>
          <w:ilvl w:val="0"/>
          <w:numId w:val="51"/>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Tüm FSTD kullanıcılarına ve bakım personeline FSTD’de yaşanabilecek acil bir durumda, tüm emniyet ekipmanları ve prosedürlerden haberdar olmalarını sağlayacak FSTD emniyet brifingi veril</w:t>
      </w:r>
      <w:r>
        <w:rPr>
          <w:rFonts w:ascii="Times New Roman" w:eastAsia="Times New Roman" w:hAnsi="Times New Roman" w:cs="Times New Roman"/>
          <w:sz w:val="24"/>
          <w:szCs w:val="24"/>
        </w:rPr>
        <w:t>diğinden,</w:t>
      </w:r>
      <w:r w:rsidRPr="00963BDF">
        <w:rPr>
          <w:rFonts w:ascii="Times New Roman" w:eastAsia="Times New Roman" w:hAnsi="Times New Roman" w:cs="Times New Roman"/>
          <w:sz w:val="24"/>
          <w:szCs w:val="24"/>
        </w:rPr>
        <w:t xml:space="preserve"> </w:t>
      </w:r>
    </w:p>
    <w:p w:rsidR="00922563" w:rsidRDefault="00922563" w:rsidP="00997B63">
      <w:pPr>
        <w:pStyle w:val="ListeParagraf"/>
        <w:numPr>
          <w:ilvl w:val="0"/>
          <w:numId w:val="51"/>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FSTD ve tesisleri, yerel sağlık ve emniyet kurallarına uygun ol</w:t>
      </w:r>
      <w:r>
        <w:rPr>
          <w:rFonts w:ascii="Times New Roman" w:eastAsia="Times New Roman" w:hAnsi="Times New Roman" w:cs="Times New Roman"/>
          <w:sz w:val="24"/>
          <w:szCs w:val="24"/>
        </w:rPr>
        <w:t>duğundan,</w:t>
      </w:r>
    </w:p>
    <w:p w:rsidR="00922563" w:rsidRDefault="00922563" w:rsidP="0092256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emin olmalıdır.</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50"/>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Acil durum</w:t>
      </w:r>
      <w:r>
        <w:rPr>
          <w:rFonts w:ascii="Times New Roman" w:eastAsia="Times New Roman" w:hAnsi="Times New Roman" w:cs="Times New Roman"/>
          <w:sz w:val="24"/>
          <w:szCs w:val="24"/>
        </w:rPr>
        <w:t>da</w:t>
      </w:r>
      <w:r w:rsidRPr="00963B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durdurma</w:t>
      </w:r>
      <w:r w:rsidRPr="00963BDF">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aydınlatma</w:t>
      </w:r>
      <w:r w:rsidRPr="00963BDF">
        <w:rPr>
          <w:rFonts w:ascii="Times New Roman" w:eastAsia="Times New Roman" w:hAnsi="Times New Roman" w:cs="Times New Roman"/>
          <w:sz w:val="24"/>
          <w:szCs w:val="24"/>
        </w:rPr>
        <w:t xml:space="preserve"> gibi FSTD emniyet özellikleri, en az yılda bir kez kontrol edilmeli ve kayıt altına alınmalıdır. </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ORA.FSTD.120 İlave Ekipmanlar</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Kalifikasyon için gerekli olmasa bile, FSTD’ye ilave ekipman eklenmesi durumunda, eğitim kalitesinin olumsuz etkilemediğinden emin olmak adına yetkili otorite tarafından mevcut durum değerlendirilir.</w:t>
      </w:r>
    </w:p>
    <w:p w:rsidR="00922563" w:rsidRPr="00963BDF" w:rsidRDefault="00922563" w:rsidP="00922563">
      <w:pPr>
        <w:spacing w:after="0"/>
        <w:jc w:val="center"/>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KISIM II</w:t>
      </w:r>
    </w:p>
    <w:p w:rsidR="00922563" w:rsidRPr="00963BDF" w:rsidRDefault="00922563" w:rsidP="00922563">
      <w:pPr>
        <w:spacing w:after="0"/>
        <w:jc w:val="center"/>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FSTD Kalifikasyonu İçin Gereklilikler</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14245F">
        <w:rPr>
          <w:rFonts w:ascii="Times New Roman" w:eastAsia="Times New Roman" w:hAnsi="Times New Roman" w:cs="Times New Roman"/>
          <w:b/>
          <w:sz w:val="24"/>
          <w:szCs w:val="24"/>
        </w:rPr>
        <w:t>ORA.FSTD.200 FSTD Kalifikasyon Başvurusu</w:t>
      </w:r>
    </w:p>
    <w:p w:rsidR="00922563" w:rsidRPr="00963BDF" w:rsidRDefault="00922563" w:rsidP="00922563">
      <w:pPr>
        <w:spacing w:after="0"/>
        <w:jc w:val="both"/>
        <w:rPr>
          <w:rFonts w:ascii="Times New Roman" w:eastAsia="Times New Roman" w:hAnsi="Times New Roman" w:cs="Times New Roman"/>
          <w:b/>
          <w:sz w:val="24"/>
          <w:szCs w:val="24"/>
        </w:rPr>
      </w:pPr>
    </w:p>
    <w:p w:rsidR="00922563" w:rsidRPr="00963BDF" w:rsidRDefault="00922563" w:rsidP="00997B63">
      <w:pPr>
        <w:pStyle w:val="ListeParagraf"/>
        <w:numPr>
          <w:ilvl w:val="0"/>
          <w:numId w:val="52"/>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FSTD kalifikasyon sertifikası için yapılan başvuru, yetkili otorite tarafından belirlenen şekil ve </w:t>
      </w:r>
      <w:r>
        <w:rPr>
          <w:rFonts w:ascii="Times New Roman" w:eastAsia="Times New Roman" w:hAnsi="Times New Roman" w:cs="Times New Roman"/>
          <w:sz w:val="24"/>
          <w:szCs w:val="24"/>
        </w:rPr>
        <w:t>yöntemde</w:t>
      </w:r>
      <w:r w:rsidRPr="00963B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aşağıda belirtilen organizasyonlar tarafından yapılır.</w:t>
      </w:r>
      <w:r w:rsidRPr="00963BDF">
        <w:rPr>
          <w:rFonts w:ascii="Times New Roman" w:eastAsia="Times New Roman" w:hAnsi="Times New Roman" w:cs="Times New Roman"/>
          <w:sz w:val="24"/>
          <w:szCs w:val="24"/>
        </w:rPr>
        <w:t xml:space="preserve"> </w:t>
      </w:r>
    </w:p>
    <w:p w:rsidR="00922563" w:rsidRPr="00963BDF" w:rsidRDefault="00922563" w:rsidP="00922563">
      <w:pPr>
        <w:pStyle w:val="ListeParagraf"/>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53"/>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BITD durumunda, BITD üreticisi;</w:t>
      </w:r>
    </w:p>
    <w:p w:rsidR="00922563" w:rsidRPr="00963BDF" w:rsidRDefault="00922563" w:rsidP="00997B63">
      <w:pPr>
        <w:pStyle w:val="ListeParagraf"/>
        <w:numPr>
          <w:ilvl w:val="0"/>
          <w:numId w:val="53"/>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Diğer tüm durumlarda, FSTD işletmek isteyen </w:t>
      </w:r>
      <w:r>
        <w:rPr>
          <w:rFonts w:ascii="Times New Roman" w:eastAsia="Times New Roman" w:hAnsi="Times New Roman" w:cs="Times New Roman"/>
          <w:sz w:val="24"/>
          <w:szCs w:val="24"/>
        </w:rPr>
        <w:t>organizasyonlar</w:t>
      </w:r>
      <w:r w:rsidRPr="00963BDF">
        <w:rPr>
          <w:rFonts w:ascii="Times New Roman" w:eastAsia="Times New Roman" w:hAnsi="Times New Roman" w:cs="Times New Roman"/>
          <w:sz w:val="24"/>
          <w:szCs w:val="24"/>
        </w:rPr>
        <w:t>.</w:t>
      </w:r>
    </w:p>
    <w:p w:rsidR="00922563" w:rsidRPr="00963BDF" w:rsidRDefault="00922563" w:rsidP="00922563">
      <w:pPr>
        <w:pStyle w:val="ListeParagraf"/>
        <w:spacing w:after="0"/>
        <w:ind w:left="114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52"/>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İlk kalifikasyon için başvuranlar, bu talimatta yer alan gerekliliklere nasıl uyum sağlayacaklarını gösteren dokümanları yetkili otoriteye sunma</w:t>
      </w:r>
      <w:r>
        <w:rPr>
          <w:rFonts w:ascii="Times New Roman" w:eastAsia="Times New Roman" w:hAnsi="Times New Roman" w:cs="Times New Roman"/>
          <w:sz w:val="24"/>
          <w:szCs w:val="24"/>
        </w:rPr>
        <w:t>lıdır.</w:t>
      </w:r>
      <w:r w:rsidRPr="00963BDF">
        <w:rPr>
          <w:rFonts w:ascii="Times New Roman" w:eastAsia="Times New Roman" w:hAnsi="Times New Roman" w:cs="Times New Roman"/>
          <w:sz w:val="24"/>
          <w:szCs w:val="24"/>
        </w:rPr>
        <w:t xml:space="preserve"> Bu dokümantasyon, ORA.GEN.130 ve ORA.FSTD.230 ile uyumlu olunduğunu göstermek için izlenecek prosedürü içermelidir.</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 xml:space="preserve">ORA.FSTD.205 FSTD İçin Sertifikasyon </w:t>
      </w:r>
      <w:r>
        <w:rPr>
          <w:rFonts w:ascii="Times New Roman" w:eastAsia="Times New Roman" w:hAnsi="Times New Roman" w:cs="Times New Roman"/>
          <w:b/>
          <w:sz w:val="24"/>
          <w:szCs w:val="24"/>
        </w:rPr>
        <w:t>Şartnamesi</w:t>
      </w:r>
    </w:p>
    <w:p w:rsidR="00922563" w:rsidRPr="00963BDF" w:rsidRDefault="00922563" w:rsidP="00922563">
      <w:pPr>
        <w:spacing w:after="0"/>
        <w:jc w:val="both"/>
        <w:rPr>
          <w:rFonts w:ascii="Times New Roman" w:eastAsia="Times New Roman" w:hAnsi="Times New Roman" w:cs="Times New Roman"/>
          <w:b/>
          <w:sz w:val="24"/>
          <w:szCs w:val="24"/>
        </w:rPr>
      </w:pPr>
    </w:p>
    <w:p w:rsidR="00922563" w:rsidRPr="00963BDF" w:rsidRDefault="00922563" w:rsidP="00997B63">
      <w:pPr>
        <w:pStyle w:val="ListeParagraf"/>
        <w:numPr>
          <w:ilvl w:val="0"/>
          <w:numId w:val="54"/>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EASA, 216/2008 sayılı regülasyonun 19. maddesi uyarınca, FSTD’nin 216/2008 sayılı regülasyonun Ek III’ündeki temel gereklilikleri yerine getirdiğini gösteren </w:t>
      </w:r>
      <w:r>
        <w:rPr>
          <w:rFonts w:ascii="Times New Roman" w:eastAsia="Times New Roman" w:hAnsi="Times New Roman" w:cs="Times New Roman"/>
          <w:sz w:val="24"/>
          <w:szCs w:val="24"/>
        </w:rPr>
        <w:t>S</w:t>
      </w:r>
      <w:r w:rsidRPr="00963BDF">
        <w:rPr>
          <w:rFonts w:ascii="Times New Roman" w:eastAsia="Times New Roman" w:hAnsi="Times New Roman" w:cs="Times New Roman"/>
          <w:sz w:val="24"/>
          <w:szCs w:val="24"/>
        </w:rPr>
        <w:t xml:space="preserve">ertifikasyon </w:t>
      </w:r>
      <w:r>
        <w:rPr>
          <w:rFonts w:ascii="Times New Roman" w:eastAsia="Times New Roman" w:hAnsi="Times New Roman" w:cs="Times New Roman"/>
          <w:sz w:val="24"/>
          <w:szCs w:val="24"/>
        </w:rPr>
        <w:t>Şartnamesi</w:t>
      </w:r>
      <w:r w:rsidRPr="00963BDF">
        <w:rPr>
          <w:rFonts w:ascii="Times New Roman" w:eastAsia="Times New Roman" w:hAnsi="Times New Roman" w:cs="Times New Roman"/>
          <w:sz w:val="24"/>
          <w:szCs w:val="24"/>
        </w:rPr>
        <w:t xml:space="preserve"> düzenler. </w:t>
      </w:r>
    </w:p>
    <w:p w:rsidR="00922563" w:rsidRPr="00963BDF" w:rsidRDefault="00922563" w:rsidP="00922563">
      <w:pPr>
        <w:pStyle w:val="ListeParagraf"/>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5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S</w:t>
      </w:r>
      <w:r w:rsidRPr="00963BDF">
        <w:rPr>
          <w:rFonts w:ascii="Times New Roman" w:eastAsia="Times New Roman" w:hAnsi="Times New Roman" w:cs="Times New Roman"/>
          <w:sz w:val="24"/>
          <w:szCs w:val="24"/>
        </w:rPr>
        <w:t xml:space="preserve">ertifikasyon </w:t>
      </w:r>
      <w:r>
        <w:rPr>
          <w:rFonts w:ascii="Times New Roman" w:eastAsia="Times New Roman" w:hAnsi="Times New Roman" w:cs="Times New Roman"/>
          <w:sz w:val="24"/>
          <w:szCs w:val="24"/>
        </w:rPr>
        <w:t>Şartnamesi</w:t>
      </w:r>
      <w:r w:rsidRPr="00963BDF">
        <w:rPr>
          <w:rFonts w:ascii="Times New Roman" w:eastAsia="Times New Roman" w:hAnsi="Times New Roman" w:cs="Times New Roman"/>
          <w:sz w:val="24"/>
          <w:szCs w:val="24"/>
        </w:rPr>
        <w:t>, kalifikasyonların tanzim edileceği durumları başvuru sahiplerine gösterecek şekilde yeteri kadar detaylı</w:t>
      </w:r>
      <w:r>
        <w:rPr>
          <w:rFonts w:ascii="Times New Roman" w:eastAsia="Times New Roman" w:hAnsi="Times New Roman" w:cs="Times New Roman"/>
          <w:sz w:val="24"/>
          <w:szCs w:val="24"/>
        </w:rPr>
        <w:t xml:space="preserve"> ve</w:t>
      </w:r>
      <w:r w:rsidRPr="00963BDF">
        <w:rPr>
          <w:rFonts w:ascii="Times New Roman" w:eastAsia="Times New Roman" w:hAnsi="Times New Roman" w:cs="Times New Roman"/>
          <w:sz w:val="24"/>
          <w:szCs w:val="24"/>
        </w:rPr>
        <w:t xml:space="preserve"> spes</w:t>
      </w:r>
      <w:r>
        <w:rPr>
          <w:rFonts w:ascii="Times New Roman" w:eastAsia="Times New Roman" w:hAnsi="Times New Roman" w:cs="Times New Roman"/>
          <w:sz w:val="24"/>
          <w:szCs w:val="24"/>
        </w:rPr>
        <w:t>ifik olmalıdır</w:t>
      </w:r>
      <w:r w:rsidRPr="00963BDF">
        <w:rPr>
          <w:rFonts w:ascii="Times New Roman" w:eastAsia="Times New Roman" w:hAnsi="Times New Roman" w:cs="Times New Roman"/>
          <w:sz w:val="24"/>
          <w:szCs w:val="24"/>
        </w:rPr>
        <w:t xml:space="preserve">.  </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ORA.FSTD.210 Kalifikasyon Esasları</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55"/>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FSTD kalifikasyon sertifikasının tanzimi için gerekli olan kalifikasyon esasları aşağıdakilerden oluşur.</w:t>
      </w:r>
    </w:p>
    <w:p w:rsidR="00922563" w:rsidRPr="00963BDF" w:rsidRDefault="00922563" w:rsidP="00997B63">
      <w:pPr>
        <w:pStyle w:val="ListeParagraf"/>
        <w:numPr>
          <w:ilvl w:val="0"/>
          <w:numId w:val="56"/>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EASA tarafından yayımlanan</w:t>
      </w:r>
      <w:r>
        <w:rPr>
          <w:rFonts w:ascii="Times New Roman" w:eastAsia="Times New Roman" w:hAnsi="Times New Roman" w:cs="Times New Roman"/>
          <w:sz w:val="24"/>
          <w:szCs w:val="24"/>
        </w:rPr>
        <w:t>,</w:t>
      </w:r>
      <w:r w:rsidRPr="00963B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başlangıç</w:t>
      </w:r>
      <w:r w:rsidRPr="00963BDF">
        <w:rPr>
          <w:rFonts w:ascii="Times New Roman" w:eastAsia="Times New Roman" w:hAnsi="Times New Roman" w:cs="Times New Roman"/>
          <w:sz w:val="24"/>
          <w:szCs w:val="24"/>
        </w:rPr>
        <w:t xml:space="preserve"> kalifikasyon için yapılan</w:t>
      </w:r>
      <w:r>
        <w:rPr>
          <w:rFonts w:ascii="Times New Roman" w:eastAsia="Times New Roman" w:hAnsi="Times New Roman" w:cs="Times New Roman"/>
          <w:sz w:val="24"/>
          <w:szCs w:val="24"/>
        </w:rPr>
        <w:t xml:space="preserve"> başvuru tarihinde geçerli olan</w:t>
      </w:r>
      <w:r w:rsidRPr="00963B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963BDF">
        <w:rPr>
          <w:rFonts w:ascii="Times New Roman" w:eastAsia="Times New Roman" w:hAnsi="Times New Roman" w:cs="Times New Roman"/>
          <w:sz w:val="24"/>
          <w:szCs w:val="24"/>
        </w:rPr>
        <w:t xml:space="preserve">ertifikasyon </w:t>
      </w:r>
      <w:r>
        <w:rPr>
          <w:rFonts w:ascii="Times New Roman" w:eastAsia="Times New Roman" w:hAnsi="Times New Roman" w:cs="Times New Roman"/>
          <w:sz w:val="24"/>
          <w:szCs w:val="24"/>
        </w:rPr>
        <w:t>Şartnamesi</w:t>
      </w:r>
      <w:r w:rsidRPr="00963BDF">
        <w:rPr>
          <w:rFonts w:ascii="Times New Roman" w:eastAsia="Times New Roman" w:hAnsi="Times New Roman" w:cs="Times New Roman"/>
          <w:sz w:val="24"/>
          <w:szCs w:val="24"/>
        </w:rPr>
        <w:t xml:space="preserve">, </w:t>
      </w:r>
    </w:p>
    <w:p w:rsidR="00922563" w:rsidRPr="00963BDF" w:rsidRDefault="00922563" w:rsidP="00997B63">
      <w:pPr>
        <w:pStyle w:val="ListeParagraf"/>
        <w:numPr>
          <w:ilvl w:val="0"/>
          <w:numId w:val="56"/>
        </w:numPr>
        <w:spacing w:after="0"/>
        <w:jc w:val="both"/>
        <w:rPr>
          <w:rFonts w:ascii="Times New Roman" w:eastAsia="Times New Roman" w:hAnsi="Times New Roman" w:cs="Times New Roman"/>
          <w:sz w:val="24"/>
          <w:szCs w:val="24"/>
        </w:rPr>
      </w:pPr>
      <w:r w:rsidRPr="00963BDF">
        <w:rPr>
          <w:rFonts w:ascii="Times New Roman" w:hAnsi="Times New Roman" w:cs="Times New Roman"/>
          <w:sz w:val="24"/>
          <w:szCs w:val="24"/>
        </w:rPr>
        <w:t>Uygu</w:t>
      </w:r>
      <w:r>
        <w:rPr>
          <w:rFonts w:ascii="Times New Roman" w:hAnsi="Times New Roman" w:cs="Times New Roman"/>
          <w:sz w:val="24"/>
          <w:szCs w:val="24"/>
        </w:rPr>
        <w:t>la</w:t>
      </w:r>
      <w:r w:rsidRPr="00963BDF">
        <w:rPr>
          <w:rFonts w:ascii="Times New Roman" w:hAnsi="Times New Roman" w:cs="Times New Roman"/>
          <w:sz w:val="24"/>
          <w:szCs w:val="24"/>
        </w:rPr>
        <w:t>nabildiği durumlarda, 748/2012 Sayılı regülasyon altında onaylanan operasyonel uygunluk verisinin zorunlu kısmında tanımlanan hava aracı validasyon verisi; ve</w:t>
      </w:r>
      <w:r w:rsidRPr="00963BDF">
        <w:rPr>
          <w:rFonts w:ascii="Times New Roman" w:eastAsia="Times New Roman" w:hAnsi="Times New Roman" w:cs="Times New Roman"/>
          <w:sz w:val="24"/>
          <w:szCs w:val="24"/>
        </w:rPr>
        <w:t xml:space="preserve"> </w:t>
      </w:r>
    </w:p>
    <w:p w:rsidR="00922563" w:rsidRPr="00963BDF" w:rsidRDefault="00922563" w:rsidP="00997B63">
      <w:pPr>
        <w:pStyle w:val="ListeParagraf"/>
        <w:numPr>
          <w:ilvl w:val="0"/>
          <w:numId w:val="56"/>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Eğer ilgili </w:t>
      </w:r>
      <w:r>
        <w:rPr>
          <w:rFonts w:ascii="Times New Roman" w:eastAsia="Times New Roman" w:hAnsi="Times New Roman" w:cs="Times New Roman"/>
          <w:sz w:val="24"/>
          <w:szCs w:val="24"/>
        </w:rPr>
        <w:t>S</w:t>
      </w:r>
      <w:r w:rsidRPr="00963BDF">
        <w:rPr>
          <w:rFonts w:ascii="Times New Roman" w:eastAsia="Times New Roman" w:hAnsi="Times New Roman" w:cs="Times New Roman"/>
          <w:sz w:val="24"/>
          <w:szCs w:val="24"/>
        </w:rPr>
        <w:t xml:space="preserve">ertifikasyon </w:t>
      </w:r>
      <w:r>
        <w:rPr>
          <w:rFonts w:ascii="Times New Roman" w:eastAsia="Times New Roman" w:hAnsi="Times New Roman" w:cs="Times New Roman"/>
          <w:sz w:val="24"/>
          <w:szCs w:val="24"/>
        </w:rPr>
        <w:t>Şartnamesi</w:t>
      </w:r>
      <w:r w:rsidRPr="00B47E02">
        <w:rPr>
          <w:rFonts w:ascii="Times New Roman" w:eastAsia="Times New Roman" w:hAnsi="Times New Roman" w:cs="Times New Roman"/>
          <w:sz w:val="24"/>
          <w:szCs w:val="24"/>
        </w:rPr>
        <w:t>, FSTD</w:t>
      </w:r>
      <w:r>
        <w:rPr>
          <w:rFonts w:ascii="Times New Roman" w:eastAsia="Times New Roman" w:hAnsi="Times New Roman" w:cs="Times New Roman"/>
          <w:sz w:val="24"/>
          <w:szCs w:val="24"/>
        </w:rPr>
        <w:t>’nin</w:t>
      </w:r>
      <w:r w:rsidRPr="00B47E02">
        <w:rPr>
          <w:rFonts w:ascii="Times New Roman" w:eastAsia="Times New Roman" w:hAnsi="Times New Roman" w:cs="Times New Roman"/>
          <w:sz w:val="24"/>
          <w:szCs w:val="24"/>
        </w:rPr>
        <w:t xml:space="preserve"> uygulanabilir </w:t>
      </w:r>
      <w:r>
        <w:rPr>
          <w:rFonts w:ascii="Times New Roman" w:eastAsia="Times New Roman" w:hAnsi="Times New Roman" w:cs="Times New Roman"/>
          <w:sz w:val="24"/>
          <w:szCs w:val="24"/>
        </w:rPr>
        <w:t>S</w:t>
      </w:r>
      <w:r w:rsidRPr="00963BDF">
        <w:rPr>
          <w:rFonts w:ascii="Times New Roman" w:eastAsia="Times New Roman" w:hAnsi="Times New Roman" w:cs="Times New Roman"/>
          <w:sz w:val="24"/>
          <w:szCs w:val="24"/>
        </w:rPr>
        <w:t xml:space="preserve">ertifikasyon </w:t>
      </w:r>
      <w:r>
        <w:rPr>
          <w:rFonts w:ascii="Times New Roman" w:eastAsia="Times New Roman" w:hAnsi="Times New Roman" w:cs="Times New Roman"/>
          <w:sz w:val="24"/>
          <w:szCs w:val="24"/>
        </w:rPr>
        <w:t>Şartnamesine</w:t>
      </w:r>
      <w:r w:rsidRPr="00B47E02">
        <w:rPr>
          <w:rFonts w:ascii="Times New Roman" w:eastAsia="Times New Roman" w:hAnsi="Times New Roman" w:cs="Times New Roman"/>
          <w:sz w:val="24"/>
          <w:szCs w:val="24"/>
        </w:rPr>
        <w:t xml:space="preserve"> esas teşkil eden farklı özelliklere sahip olmasından dolayı,  FSTD için yeterli ve uygun standartlar</w:t>
      </w:r>
      <w:r w:rsidRPr="00963BDF">
        <w:rPr>
          <w:rFonts w:ascii="Times New Roman" w:eastAsia="Times New Roman" w:hAnsi="Times New Roman" w:cs="Times New Roman"/>
          <w:sz w:val="24"/>
          <w:szCs w:val="24"/>
        </w:rPr>
        <w:t xml:space="preserve"> içermiyorsa, yetkili otori</w:t>
      </w:r>
      <w:r>
        <w:rPr>
          <w:rFonts w:ascii="Times New Roman" w:eastAsia="Times New Roman" w:hAnsi="Times New Roman" w:cs="Times New Roman"/>
          <w:sz w:val="24"/>
          <w:szCs w:val="24"/>
        </w:rPr>
        <w:t>tenin tanımladığı özel durumlar.</w:t>
      </w:r>
    </w:p>
    <w:p w:rsidR="00922563" w:rsidRDefault="00922563" w:rsidP="00997B63">
      <w:pPr>
        <w:pStyle w:val="ListeParagraf"/>
        <w:numPr>
          <w:ilvl w:val="0"/>
          <w:numId w:val="5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Pr="00963BDF">
        <w:rPr>
          <w:rFonts w:ascii="Times New Roman" w:eastAsia="Times New Roman" w:hAnsi="Times New Roman" w:cs="Times New Roman"/>
          <w:sz w:val="24"/>
          <w:szCs w:val="24"/>
        </w:rPr>
        <w:t>eniden kategoriz</w:t>
      </w:r>
      <w:r>
        <w:rPr>
          <w:rFonts w:ascii="Times New Roman" w:eastAsia="Times New Roman" w:hAnsi="Times New Roman" w:cs="Times New Roman"/>
          <w:sz w:val="24"/>
          <w:szCs w:val="24"/>
        </w:rPr>
        <w:t xml:space="preserve">asyon yapılmadığı </w:t>
      </w:r>
      <w:r w:rsidRPr="00963BDF">
        <w:rPr>
          <w:rFonts w:ascii="Times New Roman" w:eastAsia="Times New Roman" w:hAnsi="Times New Roman" w:cs="Times New Roman"/>
          <w:sz w:val="24"/>
          <w:szCs w:val="24"/>
        </w:rPr>
        <w:t>sürece</w:t>
      </w:r>
      <w:r>
        <w:rPr>
          <w:rFonts w:ascii="Times New Roman" w:eastAsia="Times New Roman" w:hAnsi="Times New Roman" w:cs="Times New Roman"/>
          <w:sz w:val="24"/>
          <w:szCs w:val="24"/>
        </w:rPr>
        <w:t>, başlangıç k</w:t>
      </w:r>
      <w:r w:rsidRPr="00963BDF">
        <w:rPr>
          <w:rFonts w:ascii="Times New Roman" w:eastAsia="Times New Roman" w:hAnsi="Times New Roman" w:cs="Times New Roman"/>
          <w:sz w:val="24"/>
          <w:szCs w:val="24"/>
        </w:rPr>
        <w:t xml:space="preserve">alifikasyon esasları </w:t>
      </w:r>
      <w:r>
        <w:rPr>
          <w:rFonts w:ascii="Times New Roman" w:eastAsia="Times New Roman" w:hAnsi="Times New Roman" w:cs="Times New Roman"/>
          <w:sz w:val="24"/>
          <w:szCs w:val="24"/>
        </w:rPr>
        <w:t xml:space="preserve">FSTD’nin </w:t>
      </w:r>
      <w:r w:rsidRPr="00963BDF">
        <w:rPr>
          <w:rFonts w:ascii="Times New Roman" w:eastAsia="Times New Roman" w:hAnsi="Times New Roman" w:cs="Times New Roman"/>
          <w:sz w:val="24"/>
          <w:szCs w:val="24"/>
        </w:rPr>
        <w:t>gelecekteki kalifikasyon yenilemeleri için uygulanır.</w:t>
      </w:r>
    </w:p>
    <w:p w:rsidR="00922563" w:rsidRPr="00963BDF" w:rsidRDefault="00922563" w:rsidP="00922563">
      <w:pPr>
        <w:pStyle w:val="ListeParagraf"/>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ORA.FSTD.225 Geçerlilik Devamı ve Süresi</w:t>
      </w:r>
    </w:p>
    <w:p w:rsidR="00922563" w:rsidRPr="00963BDF" w:rsidRDefault="00922563" w:rsidP="00922563">
      <w:pPr>
        <w:spacing w:after="0"/>
        <w:jc w:val="both"/>
        <w:rPr>
          <w:rFonts w:ascii="Times New Roman" w:eastAsia="Times New Roman" w:hAnsi="Times New Roman" w:cs="Times New Roman"/>
          <w:b/>
          <w:sz w:val="24"/>
          <w:szCs w:val="24"/>
        </w:rPr>
      </w:pPr>
    </w:p>
    <w:p w:rsidR="00922563" w:rsidRPr="00963BDF" w:rsidRDefault="00922563" w:rsidP="00997B63">
      <w:pPr>
        <w:pStyle w:val="ListeParagraf"/>
        <w:numPr>
          <w:ilvl w:val="0"/>
          <w:numId w:val="57"/>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FFS, FTD veya FNPT kalifikasyonları;</w:t>
      </w:r>
    </w:p>
    <w:p w:rsidR="00922563" w:rsidRPr="00963BDF" w:rsidRDefault="00922563" w:rsidP="00997B63">
      <w:pPr>
        <w:pStyle w:val="ListeParagraf"/>
        <w:numPr>
          <w:ilvl w:val="0"/>
          <w:numId w:val="58"/>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FSTD ve işleten organizasyonun ilgili gerekliliklere uyumlu kalma</w:t>
      </w:r>
      <w:r>
        <w:rPr>
          <w:rFonts w:ascii="Times New Roman" w:eastAsia="Times New Roman" w:hAnsi="Times New Roman" w:cs="Times New Roman"/>
          <w:sz w:val="24"/>
          <w:szCs w:val="24"/>
        </w:rPr>
        <w:t>sı,</w:t>
      </w:r>
    </w:p>
    <w:p w:rsidR="00922563" w:rsidRPr="00963BDF" w:rsidRDefault="00922563" w:rsidP="00997B63">
      <w:pPr>
        <w:pStyle w:val="ListeParagraf"/>
        <w:numPr>
          <w:ilvl w:val="0"/>
          <w:numId w:val="58"/>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216/2008 sayılı regülasyon ve uygulama kurallarının ilgili gerekliliklerine sürekli uyumluluğunu temin etmek için, ORA.GEN.140’da belirtildiği gibi, yetkili otoriteye organizasyona erişim izni sağlanma</w:t>
      </w:r>
      <w:r>
        <w:rPr>
          <w:rFonts w:ascii="Times New Roman" w:eastAsia="Times New Roman" w:hAnsi="Times New Roman" w:cs="Times New Roman"/>
          <w:sz w:val="24"/>
          <w:szCs w:val="24"/>
        </w:rPr>
        <w:t>sı,</w:t>
      </w:r>
      <w:r w:rsidRPr="00963BDF">
        <w:rPr>
          <w:rFonts w:ascii="Times New Roman" w:eastAsia="Times New Roman" w:hAnsi="Times New Roman" w:cs="Times New Roman"/>
          <w:sz w:val="24"/>
          <w:szCs w:val="24"/>
        </w:rPr>
        <w:t xml:space="preserve"> </w:t>
      </w:r>
    </w:p>
    <w:p w:rsidR="00922563" w:rsidRPr="00451C96" w:rsidRDefault="00922563" w:rsidP="00997B63">
      <w:pPr>
        <w:pStyle w:val="ListeParagraf"/>
        <w:numPr>
          <w:ilvl w:val="0"/>
          <w:numId w:val="58"/>
        </w:numPr>
        <w:spacing w:after="0"/>
        <w:jc w:val="both"/>
        <w:rPr>
          <w:rFonts w:ascii="Times New Roman" w:eastAsia="Times New Roman" w:hAnsi="Times New Roman" w:cs="Times New Roman"/>
          <w:sz w:val="24"/>
          <w:szCs w:val="24"/>
        </w:rPr>
      </w:pPr>
      <w:r w:rsidRPr="00451C96">
        <w:rPr>
          <w:rFonts w:ascii="Times New Roman" w:eastAsia="Times New Roman" w:hAnsi="Times New Roman" w:cs="Times New Roman"/>
          <w:sz w:val="24"/>
          <w:szCs w:val="24"/>
        </w:rPr>
        <w:t xml:space="preserve">Kalifikasyon sertifikasının iade veya iptal edilmemiş olması, </w:t>
      </w:r>
    </w:p>
    <w:p w:rsidR="00922563" w:rsidRPr="00FA3F21" w:rsidRDefault="00922563" w:rsidP="00922563">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şartlarına</w:t>
      </w:r>
      <w:r w:rsidRPr="00963BDF">
        <w:rPr>
          <w:rFonts w:ascii="Times New Roman" w:eastAsia="Times New Roman" w:hAnsi="Times New Roman" w:cs="Times New Roman"/>
          <w:sz w:val="24"/>
          <w:szCs w:val="24"/>
        </w:rPr>
        <w:t xml:space="preserve"> bağlı olarak geçerli </w:t>
      </w:r>
      <w:r>
        <w:rPr>
          <w:rFonts w:ascii="Times New Roman" w:eastAsia="Times New Roman" w:hAnsi="Times New Roman" w:cs="Times New Roman"/>
          <w:sz w:val="24"/>
          <w:szCs w:val="24"/>
        </w:rPr>
        <w:t>kal</w:t>
      </w:r>
      <w:r w:rsidRPr="00963BDF">
        <w:rPr>
          <w:rFonts w:ascii="Times New Roman" w:eastAsia="Times New Roman" w:hAnsi="Times New Roman" w:cs="Times New Roman"/>
          <w:sz w:val="24"/>
          <w:szCs w:val="24"/>
        </w:rPr>
        <w:t>ır</w:t>
      </w:r>
      <w:r>
        <w:rPr>
          <w:rFonts w:ascii="Times New Roman" w:eastAsia="Times New Roman" w:hAnsi="Times New Roman" w:cs="Times New Roman"/>
          <w:sz w:val="24"/>
          <w:szCs w:val="24"/>
        </w:rPr>
        <w:t>.</w:t>
      </w:r>
    </w:p>
    <w:p w:rsidR="00922563" w:rsidRPr="00963BDF" w:rsidRDefault="00922563" w:rsidP="00997B63">
      <w:pPr>
        <w:pStyle w:val="ListeParagraf"/>
        <w:numPr>
          <w:ilvl w:val="0"/>
          <w:numId w:val="57"/>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ARA.FSTD 120(b)(1)’de belirtilen 12 aylık zaman periyodu aşağıdaki durumlarda azami 36 aya kadar uzatılabilir;</w:t>
      </w:r>
    </w:p>
    <w:p w:rsidR="00922563" w:rsidRPr="00963BDF" w:rsidRDefault="00922563" w:rsidP="00922563">
      <w:pPr>
        <w:pStyle w:val="ListeParagraf"/>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59"/>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FSTD’nin kalifikasyon esasları ile uyumlu olacak şekilde, bir başlangıç ve en az bir yenileme değerlendirilmesi geçirmişse;</w:t>
      </w:r>
    </w:p>
    <w:p w:rsidR="00922563" w:rsidRPr="00963BDF" w:rsidRDefault="00922563" w:rsidP="00997B63">
      <w:pPr>
        <w:pStyle w:val="ListeParagraf"/>
        <w:numPr>
          <w:ilvl w:val="0"/>
          <w:numId w:val="59"/>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FSTD kalifikasyon sertifikası sahibi</w:t>
      </w:r>
      <w:r>
        <w:rPr>
          <w:rFonts w:ascii="Times New Roman" w:eastAsia="Times New Roman" w:hAnsi="Times New Roman" w:cs="Times New Roman"/>
          <w:sz w:val="24"/>
          <w:szCs w:val="24"/>
        </w:rPr>
        <w:t xml:space="preserve">, </w:t>
      </w:r>
      <w:r w:rsidRPr="00FA3F21">
        <w:rPr>
          <w:rFonts w:ascii="Times New Roman" w:eastAsia="Times New Roman" w:hAnsi="Times New Roman" w:cs="Times New Roman"/>
          <w:sz w:val="24"/>
          <w:szCs w:val="24"/>
        </w:rPr>
        <w:t xml:space="preserve">başarılı </w:t>
      </w:r>
      <w:r w:rsidRPr="00963BDF">
        <w:rPr>
          <w:rFonts w:ascii="Times New Roman" w:eastAsia="Times New Roman" w:hAnsi="Times New Roman" w:cs="Times New Roman"/>
          <w:sz w:val="24"/>
          <w:szCs w:val="24"/>
        </w:rPr>
        <w:t>FSTD değerlendirmelerine dair geçmiş 36 ay</w:t>
      </w:r>
      <w:r>
        <w:rPr>
          <w:rFonts w:ascii="Times New Roman" w:eastAsia="Times New Roman" w:hAnsi="Times New Roman" w:cs="Times New Roman"/>
          <w:sz w:val="24"/>
          <w:szCs w:val="24"/>
        </w:rPr>
        <w:t>lık</w:t>
      </w:r>
      <w:r w:rsidRPr="00963BDF">
        <w:rPr>
          <w:rFonts w:ascii="Times New Roman" w:eastAsia="Times New Roman" w:hAnsi="Times New Roman" w:cs="Times New Roman"/>
          <w:sz w:val="24"/>
          <w:szCs w:val="24"/>
        </w:rPr>
        <w:t xml:space="preserve"> yeterli kayıtlara sahipse;</w:t>
      </w:r>
    </w:p>
    <w:p w:rsidR="00922563" w:rsidRPr="00963BDF" w:rsidRDefault="00922563" w:rsidP="00997B63">
      <w:pPr>
        <w:pStyle w:val="ListeParagraf"/>
        <w:numPr>
          <w:ilvl w:val="0"/>
          <w:numId w:val="59"/>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Yetkili otorite, organizasyona her 12 ayda bir, ORA.GEN.200(a)(6)’da tanımlanan resmi bir uyumluluk izleme sistemi denetimi gerçekleştir</w:t>
      </w:r>
      <w:r>
        <w:rPr>
          <w:rFonts w:ascii="Times New Roman" w:eastAsia="Times New Roman" w:hAnsi="Times New Roman" w:cs="Times New Roman"/>
          <w:sz w:val="24"/>
          <w:szCs w:val="24"/>
        </w:rPr>
        <w:t>ir</w:t>
      </w:r>
      <w:r w:rsidRPr="00963BDF">
        <w:rPr>
          <w:rFonts w:ascii="Times New Roman" w:eastAsia="Times New Roman" w:hAnsi="Times New Roman" w:cs="Times New Roman"/>
          <w:sz w:val="24"/>
          <w:szCs w:val="24"/>
        </w:rPr>
        <w:t xml:space="preserve">se; </w:t>
      </w:r>
    </w:p>
    <w:p w:rsidR="00922563" w:rsidRPr="00963BDF" w:rsidRDefault="00922563" w:rsidP="00997B63">
      <w:pPr>
        <w:pStyle w:val="ListeParagraf"/>
        <w:numPr>
          <w:ilvl w:val="0"/>
          <w:numId w:val="59"/>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Organizasyonda görevlendirilmiş yeterli tecrübeye sahip bir kişi, düzenli olarak y</w:t>
      </w:r>
      <w:r>
        <w:rPr>
          <w:rFonts w:ascii="Times New Roman" w:eastAsia="Times New Roman" w:hAnsi="Times New Roman" w:cs="Times New Roman"/>
          <w:sz w:val="24"/>
          <w:szCs w:val="24"/>
        </w:rPr>
        <w:t>ürütülen QTG’leri gözden geçirip</w:t>
      </w:r>
      <w:r w:rsidRPr="00963BDF">
        <w:rPr>
          <w:rFonts w:ascii="Times New Roman" w:eastAsia="Times New Roman" w:hAnsi="Times New Roman" w:cs="Times New Roman"/>
          <w:sz w:val="24"/>
          <w:szCs w:val="24"/>
        </w:rPr>
        <w:t xml:space="preserve"> ve 12 ayda bir ilgili fonksiyon ve subjektif testlerini gerçekleştirip yetkili otoriteye sonuçlara yönelik bir rapor gönderirse. </w:t>
      </w:r>
    </w:p>
    <w:p w:rsidR="00922563" w:rsidRPr="00963BDF" w:rsidRDefault="00922563" w:rsidP="00997B63">
      <w:pPr>
        <w:pStyle w:val="ListeParagraf"/>
        <w:numPr>
          <w:ilvl w:val="0"/>
          <w:numId w:val="57"/>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BITD kalifikasyonu, ARA.FSTD.120’ye göre</w:t>
      </w:r>
      <w:r>
        <w:rPr>
          <w:rFonts w:ascii="Times New Roman" w:eastAsia="Times New Roman" w:hAnsi="Times New Roman" w:cs="Times New Roman"/>
          <w:sz w:val="24"/>
          <w:szCs w:val="24"/>
        </w:rPr>
        <w:t>,</w:t>
      </w:r>
      <w:r w:rsidRPr="00963BDF">
        <w:rPr>
          <w:rFonts w:ascii="Times New Roman" w:eastAsia="Times New Roman" w:hAnsi="Times New Roman" w:cs="Times New Roman"/>
          <w:sz w:val="24"/>
          <w:szCs w:val="24"/>
        </w:rPr>
        <w:t xml:space="preserve"> yetkili otorite tarafından uygulanan kalifikasyon esaslarına</w:t>
      </w:r>
      <w:r>
        <w:rPr>
          <w:rFonts w:ascii="Times New Roman" w:eastAsia="Times New Roman" w:hAnsi="Times New Roman" w:cs="Times New Roman"/>
          <w:sz w:val="24"/>
          <w:szCs w:val="24"/>
        </w:rPr>
        <w:t xml:space="preserve"> </w:t>
      </w:r>
      <w:r w:rsidRPr="00963BDF">
        <w:rPr>
          <w:rFonts w:ascii="Times New Roman" w:eastAsia="Times New Roman" w:hAnsi="Times New Roman" w:cs="Times New Roman"/>
          <w:sz w:val="24"/>
          <w:szCs w:val="24"/>
        </w:rPr>
        <w:t>uyumluluğu kontrol etmek için yapılan düzenli değerlendirmelere göre geçerli kalır.</w:t>
      </w:r>
    </w:p>
    <w:p w:rsidR="00922563" w:rsidRPr="00CD7360" w:rsidRDefault="00922563" w:rsidP="00922563">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  </w:t>
      </w:r>
      <w:r w:rsidRPr="00CD7360">
        <w:rPr>
          <w:rFonts w:ascii="Times New Roman" w:eastAsia="Times New Roman" w:hAnsi="Times New Roman" w:cs="Times New Roman"/>
          <w:sz w:val="24"/>
          <w:szCs w:val="24"/>
        </w:rPr>
        <w:t>İade veya iptal durumunda, FSTD kalifikasyon sertifikası, yetkili otoriteye teslim edilir.</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ORA.FSTD.230 Kalifiye FSTD’de Değişiklikler</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60"/>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FSTD kalifikasyon sertifikası sahibi, FSTD üzerinde aşağıdaki gibi değişiklikler yapılacağı durumlarda yetkili otoriteyi bilgilendirir:</w:t>
      </w:r>
    </w:p>
    <w:p w:rsidR="00922563" w:rsidRPr="00963BDF" w:rsidRDefault="00922563" w:rsidP="00997B63">
      <w:pPr>
        <w:pStyle w:val="ListeParagraf"/>
        <w:numPr>
          <w:ilvl w:val="0"/>
          <w:numId w:val="61"/>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Büyük modifikasyonlar;</w:t>
      </w:r>
    </w:p>
    <w:p w:rsidR="00922563" w:rsidRPr="00963BDF" w:rsidRDefault="00922563" w:rsidP="00997B63">
      <w:pPr>
        <w:pStyle w:val="ListeParagraf"/>
        <w:numPr>
          <w:ilvl w:val="0"/>
          <w:numId w:val="61"/>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FSTD’nin yer değiştirmesi; </w:t>
      </w:r>
    </w:p>
    <w:p w:rsidR="00922563" w:rsidRPr="00963BDF" w:rsidRDefault="00922563" w:rsidP="00997B63">
      <w:pPr>
        <w:pStyle w:val="ListeParagraf"/>
        <w:numPr>
          <w:ilvl w:val="0"/>
          <w:numId w:val="61"/>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FSTD’nin faaliyetine ara verilmesi.</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60"/>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FSTD kalifikasyon seviyesinin yükseltilmesi durumunda, organizasyon yetkili otoriteye yükseltme değerlendirmesi için başvurur. Organizasyon, istenilen kalifikasyon seviyesi için gerekli olan tüm validasyon testlerini yürütmelidir. Daha önceki değerlendirme sonuçları, yapılacak olan yükseltme işleminde FSTD performansını geçerli kılmak üzere kullanılamaz. </w:t>
      </w:r>
    </w:p>
    <w:p w:rsidR="00922563" w:rsidRPr="00963BDF" w:rsidRDefault="00922563" w:rsidP="00922563">
      <w:pPr>
        <w:pStyle w:val="ListeParagraf"/>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60"/>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FSTD yeni bir yere taşındığında, organizasyon planlanan </w:t>
      </w:r>
      <w:r>
        <w:rPr>
          <w:rFonts w:ascii="Times New Roman" w:eastAsia="Times New Roman" w:hAnsi="Times New Roman" w:cs="Times New Roman"/>
          <w:sz w:val="24"/>
          <w:szCs w:val="24"/>
        </w:rPr>
        <w:t>faaliyet</w:t>
      </w:r>
      <w:r w:rsidRPr="00963BDF">
        <w:rPr>
          <w:rFonts w:ascii="Times New Roman" w:eastAsia="Times New Roman" w:hAnsi="Times New Roman" w:cs="Times New Roman"/>
          <w:sz w:val="24"/>
          <w:szCs w:val="24"/>
        </w:rPr>
        <w:t xml:space="preserve"> öncesinde</w:t>
      </w:r>
      <w:r>
        <w:rPr>
          <w:rFonts w:ascii="Times New Roman" w:eastAsia="Times New Roman" w:hAnsi="Times New Roman" w:cs="Times New Roman"/>
          <w:sz w:val="24"/>
          <w:szCs w:val="24"/>
        </w:rPr>
        <w:t>,</w:t>
      </w:r>
      <w:r w:rsidRPr="00963BDF">
        <w:rPr>
          <w:rFonts w:ascii="Times New Roman" w:eastAsia="Times New Roman" w:hAnsi="Times New Roman" w:cs="Times New Roman"/>
          <w:sz w:val="24"/>
          <w:szCs w:val="24"/>
        </w:rPr>
        <w:t xml:space="preserve"> ilgili etkinliklerin programı ile birlikte yetkili otoriteyi bilgilendirmelidir.</w:t>
      </w:r>
    </w:p>
    <w:p w:rsidR="00922563" w:rsidRPr="00963BDF" w:rsidRDefault="00922563" w:rsidP="00922563">
      <w:pPr>
        <w:pStyle w:val="ListeParagraf"/>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FSTD yeni </w:t>
      </w:r>
      <w:r>
        <w:rPr>
          <w:rFonts w:ascii="Times New Roman" w:eastAsia="Times New Roman" w:hAnsi="Times New Roman" w:cs="Times New Roman"/>
          <w:sz w:val="24"/>
          <w:szCs w:val="24"/>
        </w:rPr>
        <w:t>yerinde</w:t>
      </w:r>
      <w:r w:rsidRPr="00963BDF">
        <w:rPr>
          <w:rFonts w:ascii="Times New Roman" w:eastAsia="Times New Roman" w:hAnsi="Times New Roman" w:cs="Times New Roman"/>
          <w:sz w:val="24"/>
          <w:szCs w:val="24"/>
        </w:rPr>
        <w:t xml:space="preserve"> yeniden hizmete alınmadan önce, organizasyon validasyon testlerinin en az üçte birini gerçekleştirir ve FSTD performansının orijinal kalifikasyon standartlarını karşıladığını temin e</w:t>
      </w:r>
      <w:r>
        <w:rPr>
          <w:rFonts w:ascii="Times New Roman" w:eastAsia="Times New Roman" w:hAnsi="Times New Roman" w:cs="Times New Roman"/>
          <w:sz w:val="24"/>
          <w:szCs w:val="24"/>
        </w:rPr>
        <w:t>decek fonksiyon testlerini ve su</w:t>
      </w:r>
      <w:r w:rsidRPr="00963BDF">
        <w:rPr>
          <w:rFonts w:ascii="Times New Roman" w:eastAsia="Times New Roman" w:hAnsi="Times New Roman" w:cs="Times New Roman"/>
          <w:sz w:val="24"/>
          <w:szCs w:val="24"/>
        </w:rPr>
        <w:t xml:space="preserve">bjektif testleri uygular. Test dokümanlarının bir kopyası yetkili otorite tarafından incelenmek üzere FSTD kayıtlarıyla beraber tutulmalıdır. </w:t>
      </w:r>
    </w:p>
    <w:p w:rsidR="00922563" w:rsidRPr="00963BDF" w:rsidRDefault="00922563" w:rsidP="00922563">
      <w:pPr>
        <w:pStyle w:val="ListeParagraf"/>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FSTD’nin yerinin değiştirilmesinin ardından yetkili otorite bir değerlendirme yapabilir. Değerlendirme FSTD’nin orijinal kalifikasyon esaslarına göre yapılır. </w:t>
      </w:r>
    </w:p>
    <w:p w:rsidR="00922563" w:rsidRPr="00963BDF" w:rsidRDefault="00922563" w:rsidP="00922563">
      <w:pPr>
        <w:spacing w:after="0"/>
        <w:ind w:left="360"/>
        <w:jc w:val="both"/>
        <w:rPr>
          <w:rFonts w:ascii="Times New Roman" w:hAnsi="Times New Roman" w:cs="Times New Roman"/>
          <w:sz w:val="24"/>
          <w:szCs w:val="24"/>
        </w:rPr>
      </w:pPr>
    </w:p>
    <w:p w:rsidR="00922563" w:rsidRPr="00963BDF" w:rsidRDefault="00922563" w:rsidP="00922563">
      <w:pPr>
        <w:spacing w:after="0"/>
        <w:ind w:left="360"/>
        <w:jc w:val="both"/>
        <w:rPr>
          <w:rFonts w:ascii="Times New Roman" w:hAnsi="Times New Roman" w:cs="Times New Roman"/>
          <w:sz w:val="24"/>
          <w:szCs w:val="24"/>
        </w:rPr>
      </w:pPr>
      <w:r>
        <w:rPr>
          <w:rFonts w:ascii="Times New Roman" w:hAnsi="Times New Roman" w:cs="Times New Roman"/>
          <w:sz w:val="24"/>
          <w:szCs w:val="24"/>
        </w:rPr>
        <w:t>ç)</w:t>
      </w:r>
      <w:r w:rsidRPr="00963B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3BDF">
        <w:rPr>
          <w:rFonts w:ascii="Times New Roman" w:hAnsi="Times New Roman" w:cs="Times New Roman"/>
          <w:sz w:val="24"/>
          <w:szCs w:val="24"/>
        </w:rPr>
        <w:t xml:space="preserve">Eğer organizasyon FSTD’nin faaliyetine planlanandan daha uzun süre ara verecekse yetkili </w:t>
      </w:r>
      <w:r>
        <w:rPr>
          <w:rFonts w:ascii="Times New Roman" w:hAnsi="Times New Roman" w:cs="Times New Roman"/>
          <w:sz w:val="24"/>
          <w:szCs w:val="24"/>
        </w:rPr>
        <w:t xml:space="preserve">    </w:t>
      </w:r>
      <w:r w:rsidRPr="00963BDF">
        <w:rPr>
          <w:rFonts w:ascii="Times New Roman" w:hAnsi="Times New Roman" w:cs="Times New Roman"/>
          <w:sz w:val="24"/>
          <w:szCs w:val="24"/>
        </w:rPr>
        <w:t xml:space="preserve">otorite bilgilendirilmeli ve FSTD’nin faal olmadığı dönem için uygun kontroller yapılmalıdır. </w:t>
      </w:r>
    </w:p>
    <w:p w:rsidR="00922563" w:rsidRPr="00963BDF" w:rsidRDefault="00922563" w:rsidP="00922563">
      <w:pPr>
        <w:spacing w:after="0"/>
        <w:ind w:left="360"/>
        <w:jc w:val="both"/>
        <w:rPr>
          <w:rFonts w:ascii="Times New Roman" w:hAnsi="Times New Roman" w:cs="Times New Roman"/>
          <w:sz w:val="24"/>
          <w:szCs w:val="24"/>
        </w:rPr>
      </w:pPr>
      <w:r w:rsidRPr="00963BDF">
        <w:rPr>
          <w:rFonts w:ascii="Times New Roman" w:hAnsi="Times New Roman" w:cs="Times New Roman"/>
          <w:sz w:val="24"/>
          <w:szCs w:val="24"/>
        </w:rPr>
        <w:t>Organizasyon, FSTD’nin orijinal kalifikasyon seviyesinde yeniden aktif konuma getirilebil</w:t>
      </w:r>
      <w:r>
        <w:rPr>
          <w:rFonts w:ascii="Times New Roman" w:hAnsi="Times New Roman" w:cs="Times New Roman"/>
          <w:sz w:val="24"/>
          <w:szCs w:val="24"/>
        </w:rPr>
        <w:t>mes</w:t>
      </w:r>
      <w:r w:rsidRPr="00963BDF">
        <w:rPr>
          <w:rFonts w:ascii="Times New Roman" w:hAnsi="Times New Roman" w:cs="Times New Roman"/>
          <w:sz w:val="24"/>
          <w:szCs w:val="24"/>
        </w:rPr>
        <w:t xml:space="preserve">ini temin etmek adına, FSTD’nin faaliyetlerine ara verilmesi, muhafazası ve yeniden faal hale getirilmesi hususunda hazırlayacağı bir planda yetkili otorite ile mutabık kalmalıdır. </w:t>
      </w:r>
    </w:p>
    <w:p w:rsidR="00922563" w:rsidRPr="00CD7360"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 xml:space="preserve">ORA.FSTD.235 FSTD </w:t>
      </w:r>
      <w:r w:rsidRPr="004F6815">
        <w:rPr>
          <w:rFonts w:ascii="Times New Roman" w:eastAsia="Times New Roman" w:hAnsi="Times New Roman" w:cs="Times New Roman"/>
          <w:b/>
          <w:sz w:val="24"/>
          <w:szCs w:val="24"/>
        </w:rPr>
        <w:t>Kalifikasyonunun Transfer Edilmesi</w:t>
      </w:r>
    </w:p>
    <w:p w:rsidR="00922563" w:rsidRPr="00963BDF" w:rsidRDefault="00922563" w:rsidP="00922563">
      <w:pPr>
        <w:spacing w:after="0"/>
        <w:jc w:val="both"/>
        <w:rPr>
          <w:rFonts w:ascii="Times New Roman" w:eastAsia="Times New Roman" w:hAnsi="Times New Roman" w:cs="Times New Roman"/>
          <w:b/>
          <w:sz w:val="24"/>
          <w:szCs w:val="24"/>
        </w:rPr>
      </w:pPr>
    </w:p>
    <w:p w:rsidR="00922563" w:rsidRPr="00963BDF" w:rsidRDefault="00922563" w:rsidP="00997B63">
      <w:pPr>
        <w:pStyle w:val="ListeParagraf"/>
        <w:numPr>
          <w:ilvl w:val="0"/>
          <w:numId w:val="62"/>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FSTD’yi işleten organizasyonun değişecek olması durumunda, yeni organizasyon FSTD’nin transfer planında mutabık kalınması amacıyla yetkili otoriteye önceden bilgi vermelidir.</w:t>
      </w:r>
    </w:p>
    <w:p w:rsidR="00922563" w:rsidRPr="00963BDF" w:rsidRDefault="00922563" w:rsidP="00997B63">
      <w:pPr>
        <w:pStyle w:val="ListeParagraf"/>
        <w:numPr>
          <w:ilvl w:val="0"/>
          <w:numId w:val="62"/>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Yetkili otorite, FSTD’nin kalifikasyon esaslarına göre bir değerlendirme yapabilir.</w:t>
      </w:r>
    </w:p>
    <w:p w:rsidR="00922563" w:rsidRPr="008D3A66" w:rsidRDefault="00922563" w:rsidP="00997B63">
      <w:pPr>
        <w:pStyle w:val="ListeParagraf"/>
        <w:numPr>
          <w:ilvl w:val="0"/>
          <w:numId w:val="62"/>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FSTD’nin </w:t>
      </w:r>
      <w:r>
        <w:rPr>
          <w:rFonts w:ascii="Times New Roman" w:eastAsia="Times New Roman" w:hAnsi="Times New Roman" w:cs="Times New Roman"/>
          <w:sz w:val="24"/>
          <w:szCs w:val="24"/>
        </w:rPr>
        <w:t xml:space="preserve">başlangıç </w:t>
      </w:r>
      <w:r w:rsidRPr="008D3A66">
        <w:rPr>
          <w:rFonts w:ascii="Times New Roman" w:eastAsia="Times New Roman" w:hAnsi="Times New Roman" w:cs="Times New Roman"/>
          <w:sz w:val="24"/>
          <w:szCs w:val="24"/>
        </w:rPr>
        <w:t xml:space="preserve">kalifikasyon esaslarına uygunluğunu kaybettiği durumlarda, organizasyon yeni bir FSTD kalifikasyon sertifikası için başvurmalıdır. </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b/>
          <w:sz w:val="24"/>
          <w:szCs w:val="24"/>
        </w:rPr>
      </w:pPr>
      <w:r w:rsidRPr="00963BDF">
        <w:rPr>
          <w:rFonts w:ascii="Times New Roman" w:eastAsia="Times New Roman" w:hAnsi="Times New Roman" w:cs="Times New Roman"/>
          <w:b/>
          <w:sz w:val="24"/>
          <w:szCs w:val="24"/>
        </w:rPr>
        <w:t>ORA.FSTD.240 Kayıtların Saklanması</w:t>
      </w:r>
    </w:p>
    <w:p w:rsidR="00922563" w:rsidRPr="00963BDF" w:rsidRDefault="00922563" w:rsidP="00922563">
      <w:pPr>
        <w:spacing w:after="0"/>
        <w:jc w:val="both"/>
        <w:rPr>
          <w:rFonts w:ascii="Times New Roman" w:eastAsia="Times New Roman" w:hAnsi="Times New Roman" w:cs="Times New Roman"/>
          <w:b/>
          <w:sz w:val="24"/>
          <w:szCs w:val="24"/>
        </w:rPr>
      </w:pPr>
    </w:p>
    <w:p w:rsidR="00922563" w:rsidRPr="00963BDF" w:rsidRDefault="00922563" w:rsidP="00922563">
      <w:p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FSTD kalifikasyon sertifikası sahibi aşağıdakilerin kayıtlarını tutmalıdır:</w:t>
      </w:r>
    </w:p>
    <w:p w:rsidR="00922563" w:rsidRPr="00963BDF" w:rsidRDefault="00922563" w:rsidP="00922563">
      <w:pPr>
        <w:spacing w:after="0"/>
        <w:jc w:val="both"/>
        <w:rPr>
          <w:rFonts w:ascii="Times New Roman" w:eastAsia="Times New Roman" w:hAnsi="Times New Roman" w:cs="Times New Roman"/>
          <w:sz w:val="24"/>
          <w:szCs w:val="24"/>
        </w:rPr>
      </w:pPr>
    </w:p>
    <w:p w:rsidR="00922563" w:rsidRPr="00963BDF" w:rsidRDefault="00922563" w:rsidP="00997B63">
      <w:pPr>
        <w:pStyle w:val="ListeParagraf"/>
        <w:numPr>
          <w:ilvl w:val="0"/>
          <w:numId w:val="63"/>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FSTD’nin faaliyet gösterdiği süre boyunca başlangıç kalifikasyon esaslarını ve FSTD’nin seviyesini tanımlayan ve kanıtlayan tüm dokümanlar; ve</w:t>
      </w:r>
    </w:p>
    <w:p w:rsidR="00922563" w:rsidRPr="00963BDF" w:rsidRDefault="00922563" w:rsidP="00997B63">
      <w:pPr>
        <w:pStyle w:val="ListeParagraf"/>
        <w:numPr>
          <w:ilvl w:val="0"/>
          <w:numId w:val="63"/>
        </w:numPr>
        <w:spacing w:after="0"/>
        <w:jc w:val="both"/>
        <w:rPr>
          <w:rFonts w:ascii="Times New Roman" w:eastAsia="Times New Roman" w:hAnsi="Times New Roman" w:cs="Times New Roman"/>
          <w:sz w:val="24"/>
          <w:szCs w:val="24"/>
        </w:rPr>
      </w:pPr>
      <w:r w:rsidRPr="00963BDF">
        <w:rPr>
          <w:rFonts w:ascii="Times New Roman" w:eastAsia="Times New Roman" w:hAnsi="Times New Roman" w:cs="Times New Roman"/>
          <w:sz w:val="24"/>
          <w:szCs w:val="24"/>
        </w:rPr>
        <w:t xml:space="preserve">En az 5 yıllık bir süre boyunca her bir FSTD ve uyumluluk izleme faaliyeti ile ilgili tüm yenileme dokümanları ve raporları. </w:t>
      </w:r>
    </w:p>
    <w:p w:rsidR="00922563" w:rsidRDefault="00922563" w:rsidP="00922563">
      <w:pPr>
        <w:spacing w:after="0"/>
        <w:jc w:val="both"/>
        <w:rPr>
          <w:rFonts w:ascii="Times New Roman" w:eastAsia="Times New Roman" w:hAnsi="Times New Roman" w:cs="Times New Roman"/>
          <w:sz w:val="24"/>
          <w:szCs w:val="24"/>
        </w:rPr>
      </w:pPr>
    </w:p>
    <w:p w:rsidR="00922563" w:rsidRDefault="00922563" w:rsidP="00922563">
      <w:pPr>
        <w:spacing w:after="0"/>
        <w:jc w:val="both"/>
        <w:rPr>
          <w:rFonts w:ascii="Times New Roman" w:eastAsia="Times New Roman" w:hAnsi="Times New Roman" w:cs="Times New Roman"/>
          <w:sz w:val="24"/>
          <w:szCs w:val="24"/>
        </w:rPr>
      </w:pPr>
    </w:p>
    <w:p w:rsidR="00922563" w:rsidRPr="00963BDF" w:rsidRDefault="00922563" w:rsidP="00922563">
      <w:pPr>
        <w:spacing w:after="0"/>
        <w:jc w:val="both"/>
        <w:rPr>
          <w:rFonts w:ascii="Times New Roman" w:eastAsia="Times New Roman" w:hAnsi="Times New Roman" w:cs="Times New Roman"/>
          <w:sz w:val="24"/>
          <w:szCs w:val="24"/>
        </w:rPr>
      </w:pPr>
    </w:p>
    <w:p w:rsidR="00922563" w:rsidRPr="0044614C" w:rsidRDefault="00922563" w:rsidP="00922563">
      <w:pPr>
        <w:spacing w:after="0"/>
        <w:jc w:val="center"/>
        <w:rPr>
          <w:rFonts w:ascii="Times New Roman" w:eastAsia="Times New Roman" w:hAnsi="Times New Roman" w:cs="Times New Roman"/>
          <w:b/>
          <w:sz w:val="24"/>
          <w:szCs w:val="24"/>
        </w:rPr>
      </w:pPr>
      <w:r w:rsidRPr="0044614C">
        <w:rPr>
          <w:rFonts w:ascii="Times New Roman" w:eastAsia="Times New Roman" w:hAnsi="Times New Roman" w:cs="Times New Roman"/>
          <w:b/>
          <w:sz w:val="24"/>
          <w:szCs w:val="24"/>
        </w:rPr>
        <w:t>ALTBÖLÜM AeMC</w:t>
      </w:r>
    </w:p>
    <w:p w:rsidR="00922563" w:rsidRPr="0044614C" w:rsidRDefault="00922563" w:rsidP="00922563">
      <w:pPr>
        <w:spacing w:after="0"/>
        <w:jc w:val="center"/>
        <w:rPr>
          <w:rFonts w:ascii="Times New Roman" w:eastAsia="Times New Roman" w:hAnsi="Times New Roman" w:cs="Times New Roman"/>
          <w:b/>
          <w:sz w:val="24"/>
          <w:szCs w:val="24"/>
        </w:rPr>
      </w:pPr>
      <w:r w:rsidRPr="0044614C">
        <w:rPr>
          <w:rFonts w:ascii="Times New Roman" w:eastAsia="Times New Roman" w:hAnsi="Times New Roman" w:cs="Times New Roman"/>
          <w:b/>
          <w:sz w:val="24"/>
          <w:szCs w:val="24"/>
        </w:rPr>
        <w:t>HAVACILIK TIP MERKEZLERİ</w:t>
      </w:r>
    </w:p>
    <w:p w:rsidR="00922563" w:rsidRPr="0044614C" w:rsidRDefault="00922563" w:rsidP="00922563">
      <w:pPr>
        <w:spacing w:after="0"/>
        <w:jc w:val="center"/>
        <w:rPr>
          <w:rFonts w:ascii="Times New Roman" w:eastAsia="Times New Roman" w:hAnsi="Times New Roman" w:cs="Times New Roman"/>
          <w:b/>
          <w:sz w:val="24"/>
          <w:szCs w:val="24"/>
        </w:rPr>
      </w:pPr>
    </w:p>
    <w:p w:rsidR="00922563" w:rsidRPr="0044614C" w:rsidRDefault="00922563" w:rsidP="0092256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KISIM</w:t>
      </w:r>
      <w:r w:rsidRPr="0044614C">
        <w:rPr>
          <w:rFonts w:ascii="Times New Roman" w:eastAsia="Times New Roman" w:hAnsi="Times New Roman" w:cs="Times New Roman"/>
          <w:b/>
          <w:sz w:val="24"/>
          <w:szCs w:val="24"/>
        </w:rPr>
        <w:t xml:space="preserve"> I</w:t>
      </w:r>
    </w:p>
    <w:p w:rsidR="00922563" w:rsidRPr="0044614C" w:rsidRDefault="00922563" w:rsidP="00922563">
      <w:pPr>
        <w:spacing w:after="0"/>
        <w:jc w:val="center"/>
        <w:rPr>
          <w:rFonts w:ascii="Times New Roman" w:eastAsia="Times New Roman" w:hAnsi="Times New Roman" w:cs="Times New Roman"/>
          <w:b/>
          <w:sz w:val="24"/>
          <w:szCs w:val="24"/>
        </w:rPr>
      </w:pPr>
      <w:r w:rsidRPr="0044614C">
        <w:rPr>
          <w:rFonts w:ascii="Times New Roman" w:eastAsia="Times New Roman" w:hAnsi="Times New Roman" w:cs="Times New Roman"/>
          <w:b/>
          <w:sz w:val="24"/>
          <w:szCs w:val="24"/>
        </w:rPr>
        <w:t>GENEL</w:t>
      </w:r>
    </w:p>
    <w:p w:rsidR="00922563" w:rsidRPr="0044614C" w:rsidRDefault="00922563" w:rsidP="00922563">
      <w:pPr>
        <w:spacing w:after="0"/>
        <w:rPr>
          <w:rFonts w:ascii="Times New Roman" w:eastAsia="Times New Roman" w:hAnsi="Times New Roman" w:cs="Times New Roman"/>
          <w:b/>
          <w:sz w:val="24"/>
          <w:szCs w:val="24"/>
        </w:rPr>
      </w:pPr>
    </w:p>
    <w:p w:rsidR="00922563" w:rsidRPr="0044614C" w:rsidRDefault="00922563" w:rsidP="00922563">
      <w:pPr>
        <w:spacing w:after="0"/>
        <w:rPr>
          <w:rFonts w:ascii="Times New Roman" w:eastAsia="Times New Roman" w:hAnsi="Times New Roman" w:cs="Times New Roman"/>
          <w:b/>
          <w:sz w:val="24"/>
          <w:szCs w:val="24"/>
        </w:rPr>
      </w:pPr>
      <w:r w:rsidRPr="0044614C">
        <w:rPr>
          <w:rFonts w:ascii="Times New Roman" w:eastAsia="Times New Roman" w:hAnsi="Times New Roman" w:cs="Times New Roman"/>
          <w:b/>
          <w:sz w:val="24"/>
          <w:szCs w:val="24"/>
        </w:rPr>
        <w:t>ORA.AeMC.105 Kapsam</w:t>
      </w:r>
    </w:p>
    <w:p w:rsidR="00922563" w:rsidRPr="0044614C" w:rsidRDefault="00922563" w:rsidP="00922563">
      <w:pPr>
        <w:spacing w:after="0"/>
        <w:jc w:val="both"/>
        <w:rPr>
          <w:rFonts w:ascii="Times New Roman" w:eastAsia="Times New Roman" w:hAnsi="Times New Roman" w:cs="Times New Roman"/>
          <w:sz w:val="24"/>
          <w:szCs w:val="24"/>
        </w:rPr>
      </w:pPr>
    </w:p>
    <w:p w:rsidR="00922563" w:rsidRPr="0044614C" w:rsidRDefault="00922563" w:rsidP="00922563">
      <w:pPr>
        <w:spacing w:after="0"/>
        <w:jc w:val="both"/>
        <w:rPr>
          <w:rFonts w:ascii="Times New Roman" w:eastAsia="Times New Roman" w:hAnsi="Times New Roman" w:cs="Times New Roman"/>
          <w:sz w:val="24"/>
          <w:szCs w:val="24"/>
        </w:rPr>
      </w:pPr>
      <w:r w:rsidRPr="0044614C">
        <w:rPr>
          <w:rFonts w:ascii="Times New Roman" w:eastAsia="Times New Roman" w:hAnsi="Times New Roman" w:cs="Times New Roman"/>
          <w:sz w:val="24"/>
          <w:szCs w:val="24"/>
        </w:rPr>
        <w:t>Bu alt bölüm, başlangıç 1.sınıf medikal sertifikaları dahil olmak üzere, medikal sertifikalar düzenlemek için alması gereken havacılık tıp merkezi onayının düzenlenmesi ve devam ettirilmesi için, organizasyon tarafından sağlanması gereken ek gereklilikleri içermektedir.</w:t>
      </w:r>
    </w:p>
    <w:p w:rsidR="00922563" w:rsidRDefault="00922563" w:rsidP="00922563">
      <w:pPr>
        <w:spacing w:after="0"/>
        <w:jc w:val="both"/>
        <w:rPr>
          <w:rFonts w:ascii="Times New Roman" w:eastAsia="Times New Roman" w:hAnsi="Times New Roman" w:cs="Times New Roman"/>
          <w:sz w:val="24"/>
          <w:szCs w:val="24"/>
        </w:rPr>
      </w:pPr>
    </w:p>
    <w:p w:rsidR="00922563" w:rsidRDefault="00922563" w:rsidP="00922563">
      <w:pPr>
        <w:spacing w:after="0"/>
        <w:jc w:val="both"/>
        <w:rPr>
          <w:rFonts w:ascii="Times New Roman" w:eastAsia="Times New Roman" w:hAnsi="Times New Roman" w:cs="Times New Roman"/>
          <w:sz w:val="24"/>
          <w:szCs w:val="24"/>
        </w:rPr>
      </w:pPr>
    </w:p>
    <w:p w:rsidR="00922563" w:rsidRDefault="00922563" w:rsidP="00922563">
      <w:pPr>
        <w:spacing w:after="0"/>
        <w:jc w:val="both"/>
        <w:rPr>
          <w:rFonts w:ascii="Times New Roman" w:eastAsia="Times New Roman" w:hAnsi="Times New Roman" w:cs="Times New Roman"/>
          <w:sz w:val="24"/>
          <w:szCs w:val="24"/>
        </w:rPr>
      </w:pPr>
    </w:p>
    <w:p w:rsidR="00922563" w:rsidRPr="0044614C" w:rsidRDefault="00922563" w:rsidP="00922563">
      <w:pPr>
        <w:spacing w:after="0"/>
        <w:jc w:val="both"/>
        <w:rPr>
          <w:rFonts w:ascii="Times New Roman" w:eastAsia="Times New Roman" w:hAnsi="Times New Roman" w:cs="Times New Roman"/>
          <w:sz w:val="24"/>
          <w:szCs w:val="24"/>
        </w:rPr>
      </w:pPr>
    </w:p>
    <w:p w:rsidR="00922563" w:rsidRPr="0044614C" w:rsidRDefault="00922563" w:rsidP="00922563">
      <w:pPr>
        <w:spacing w:after="0"/>
        <w:jc w:val="both"/>
        <w:rPr>
          <w:rFonts w:ascii="Times New Roman" w:eastAsia="Times New Roman" w:hAnsi="Times New Roman" w:cs="Times New Roman"/>
          <w:b/>
          <w:sz w:val="24"/>
          <w:szCs w:val="24"/>
        </w:rPr>
      </w:pPr>
      <w:r w:rsidRPr="0044614C">
        <w:rPr>
          <w:rFonts w:ascii="Times New Roman" w:eastAsia="Times New Roman" w:hAnsi="Times New Roman" w:cs="Times New Roman"/>
          <w:b/>
          <w:sz w:val="24"/>
          <w:szCs w:val="24"/>
        </w:rPr>
        <w:t>ORA.AeMC.115 Başvuru</w:t>
      </w:r>
    </w:p>
    <w:p w:rsidR="00922563" w:rsidRPr="0044614C" w:rsidRDefault="00922563" w:rsidP="00922563">
      <w:pPr>
        <w:spacing w:after="0"/>
        <w:jc w:val="both"/>
        <w:rPr>
          <w:rFonts w:ascii="Times New Roman" w:eastAsia="Times New Roman" w:hAnsi="Times New Roman" w:cs="Times New Roman"/>
          <w:b/>
          <w:sz w:val="24"/>
          <w:szCs w:val="24"/>
        </w:rPr>
      </w:pPr>
    </w:p>
    <w:p w:rsidR="00922563" w:rsidRPr="0044614C" w:rsidRDefault="00922563" w:rsidP="00922563">
      <w:pPr>
        <w:spacing w:after="0"/>
        <w:jc w:val="both"/>
        <w:rPr>
          <w:rFonts w:ascii="Times New Roman" w:eastAsia="Times New Roman" w:hAnsi="Times New Roman" w:cs="Times New Roman"/>
          <w:sz w:val="24"/>
          <w:szCs w:val="24"/>
        </w:rPr>
      </w:pPr>
      <w:r w:rsidRPr="0044614C">
        <w:rPr>
          <w:rFonts w:ascii="Times New Roman" w:eastAsia="Times New Roman" w:hAnsi="Times New Roman" w:cs="Times New Roman"/>
          <w:sz w:val="24"/>
          <w:szCs w:val="24"/>
        </w:rPr>
        <w:t>AeMC sertifikası için başvuranlar;</w:t>
      </w:r>
    </w:p>
    <w:p w:rsidR="00922563" w:rsidRPr="0044614C" w:rsidRDefault="00922563" w:rsidP="00997B63">
      <w:pPr>
        <w:pStyle w:val="ListeParagraf"/>
        <w:numPr>
          <w:ilvl w:val="0"/>
          <w:numId w:val="64"/>
        </w:numPr>
        <w:spacing w:after="0"/>
        <w:jc w:val="both"/>
        <w:rPr>
          <w:rFonts w:ascii="Times New Roman" w:eastAsia="Times New Roman" w:hAnsi="Times New Roman" w:cs="Times New Roman"/>
          <w:sz w:val="24"/>
          <w:szCs w:val="24"/>
        </w:rPr>
      </w:pPr>
      <w:r w:rsidRPr="0044614C">
        <w:rPr>
          <w:rFonts w:ascii="Times New Roman" w:eastAsia="Times New Roman" w:hAnsi="Times New Roman" w:cs="Times New Roman"/>
          <w:sz w:val="24"/>
          <w:szCs w:val="24"/>
        </w:rPr>
        <w:t xml:space="preserve">MED.D.005’e uygun </w:t>
      </w:r>
      <w:r>
        <w:rPr>
          <w:rFonts w:ascii="Times New Roman" w:eastAsia="Times New Roman" w:hAnsi="Times New Roman" w:cs="Times New Roman"/>
          <w:sz w:val="24"/>
          <w:szCs w:val="24"/>
        </w:rPr>
        <w:t>olmalıdır.</w:t>
      </w:r>
    </w:p>
    <w:p w:rsidR="00922563" w:rsidRPr="0044614C" w:rsidRDefault="00922563" w:rsidP="00997B63">
      <w:pPr>
        <w:pStyle w:val="ListeParagraf"/>
        <w:numPr>
          <w:ilvl w:val="0"/>
          <w:numId w:val="64"/>
        </w:numPr>
        <w:spacing w:after="0"/>
        <w:jc w:val="both"/>
        <w:rPr>
          <w:rFonts w:ascii="Times New Roman" w:eastAsia="Times New Roman" w:hAnsi="Times New Roman" w:cs="Times New Roman"/>
          <w:sz w:val="24"/>
          <w:szCs w:val="24"/>
        </w:rPr>
      </w:pPr>
      <w:r w:rsidRPr="0044614C">
        <w:rPr>
          <w:rFonts w:ascii="Times New Roman" w:eastAsia="Times New Roman" w:hAnsi="Times New Roman" w:cs="Times New Roman"/>
          <w:sz w:val="24"/>
          <w:szCs w:val="24"/>
        </w:rPr>
        <w:t xml:space="preserve">ORA.GEN.115’e göre gerekli olan organizasyon onay dokümanlarına ek olarak, uzman sağlık muayenesi amacıyla, belirlenmiş hastanelere ve medikal enstitülere  klinik doküman detaylarını temin </w:t>
      </w:r>
      <w:r>
        <w:rPr>
          <w:rFonts w:ascii="Times New Roman" w:eastAsia="Times New Roman" w:hAnsi="Times New Roman" w:cs="Times New Roman"/>
          <w:sz w:val="24"/>
          <w:szCs w:val="24"/>
        </w:rPr>
        <w:t>etmelidir</w:t>
      </w:r>
      <w:r w:rsidRPr="0044614C">
        <w:rPr>
          <w:rFonts w:ascii="Times New Roman" w:eastAsia="Times New Roman" w:hAnsi="Times New Roman" w:cs="Times New Roman"/>
          <w:sz w:val="24"/>
          <w:szCs w:val="24"/>
        </w:rPr>
        <w:t>.</w:t>
      </w:r>
    </w:p>
    <w:p w:rsidR="00922563" w:rsidRPr="0044614C" w:rsidRDefault="00922563" w:rsidP="00922563">
      <w:pPr>
        <w:spacing w:after="0"/>
        <w:jc w:val="both"/>
        <w:rPr>
          <w:rFonts w:ascii="Times New Roman" w:eastAsia="Times New Roman" w:hAnsi="Times New Roman" w:cs="Times New Roman"/>
          <w:sz w:val="24"/>
          <w:szCs w:val="24"/>
        </w:rPr>
      </w:pPr>
    </w:p>
    <w:p w:rsidR="00922563" w:rsidRPr="0044614C" w:rsidRDefault="00922563" w:rsidP="00922563">
      <w:pPr>
        <w:spacing w:after="0"/>
        <w:jc w:val="both"/>
        <w:rPr>
          <w:rFonts w:ascii="Times New Roman" w:eastAsia="Times New Roman" w:hAnsi="Times New Roman" w:cs="Times New Roman"/>
          <w:b/>
          <w:sz w:val="24"/>
          <w:szCs w:val="24"/>
        </w:rPr>
      </w:pPr>
      <w:r w:rsidRPr="0044614C">
        <w:rPr>
          <w:rFonts w:ascii="Times New Roman" w:eastAsia="Times New Roman" w:hAnsi="Times New Roman" w:cs="Times New Roman"/>
          <w:b/>
          <w:sz w:val="24"/>
          <w:szCs w:val="24"/>
        </w:rPr>
        <w:t>ORA.AeMC.135 Geçerlilik Devamı ve Süresi</w:t>
      </w:r>
    </w:p>
    <w:p w:rsidR="00922563" w:rsidRPr="0044614C" w:rsidRDefault="00922563" w:rsidP="00922563">
      <w:pPr>
        <w:spacing w:after="0"/>
        <w:jc w:val="both"/>
        <w:rPr>
          <w:rFonts w:ascii="Times New Roman" w:eastAsia="Times New Roman" w:hAnsi="Times New Roman" w:cs="Times New Roman"/>
          <w:b/>
          <w:sz w:val="24"/>
          <w:szCs w:val="24"/>
        </w:rPr>
      </w:pPr>
    </w:p>
    <w:p w:rsidR="00922563" w:rsidRPr="0044614C" w:rsidRDefault="00922563" w:rsidP="00922563">
      <w:pPr>
        <w:spacing w:after="0"/>
        <w:jc w:val="both"/>
        <w:rPr>
          <w:rFonts w:ascii="Times New Roman" w:eastAsia="Times New Roman" w:hAnsi="Times New Roman" w:cs="Times New Roman"/>
          <w:sz w:val="24"/>
          <w:szCs w:val="24"/>
        </w:rPr>
      </w:pPr>
      <w:r w:rsidRPr="0044614C">
        <w:rPr>
          <w:rFonts w:ascii="Times New Roman" w:eastAsia="Times New Roman" w:hAnsi="Times New Roman" w:cs="Times New Roman"/>
          <w:sz w:val="24"/>
          <w:szCs w:val="24"/>
        </w:rPr>
        <w:t>AeMC sertifikası, süresiz olarak düzenlenir. Bu sertifika</w:t>
      </w:r>
      <w:r>
        <w:rPr>
          <w:rFonts w:ascii="Times New Roman" w:eastAsia="Times New Roman" w:hAnsi="Times New Roman" w:cs="Times New Roman"/>
          <w:sz w:val="24"/>
          <w:szCs w:val="24"/>
        </w:rPr>
        <w:t>;</w:t>
      </w:r>
      <w:r w:rsidRPr="0044614C">
        <w:rPr>
          <w:rFonts w:ascii="Times New Roman" w:eastAsia="Times New Roman" w:hAnsi="Times New Roman" w:cs="Times New Roman"/>
          <w:sz w:val="24"/>
          <w:szCs w:val="24"/>
        </w:rPr>
        <w:t xml:space="preserve"> sahibi ve organizasyonların havacılık tıp denetçileri</w:t>
      </w:r>
      <w:r>
        <w:rPr>
          <w:rFonts w:ascii="Times New Roman" w:eastAsia="Times New Roman" w:hAnsi="Times New Roman" w:cs="Times New Roman"/>
          <w:sz w:val="24"/>
          <w:szCs w:val="24"/>
        </w:rPr>
        <w:t xml:space="preserve">; </w:t>
      </w:r>
      <w:r w:rsidRPr="0044614C">
        <w:rPr>
          <w:rFonts w:ascii="Times New Roman" w:eastAsia="Times New Roman" w:hAnsi="Times New Roman" w:cs="Times New Roman"/>
          <w:sz w:val="24"/>
          <w:szCs w:val="24"/>
        </w:rPr>
        <w:t xml:space="preserve"> </w:t>
      </w:r>
    </w:p>
    <w:p w:rsidR="00922563" w:rsidRPr="0044614C" w:rsidRDefault="00922563" w:rsidP="00997B63">
      <w:pPr>
        <w:pStyle w:val="ListeParagraf"/>
        <w:numPr>
          <w:ilvl w:val="0"/>
          <w:numId w:val="65"/>
        </w:numPr>
        <w:spacing w:after="0"/>
        <w:jc w:val="both"/>
        <w:rPr>
          <w:rFonts w:ascii="Times New Roman" w:eastAsia="Times New Roman" w:hAnsi="Times New Roman" w:cs="Times New Roman"/>
          <w:sz w:val="24"/>
          <w:szCs w:val="24"/>
        </w:rPr>
      </w:pPr>
      <w:r w:rsidRPr="0044614C">
        <w:rPr>
          <w:rFonts w:ascii="Times New Roman" w:eastAsia="Times New Roman" w:hAnsi="Times New Roman" w:cs="Times New Roman"/>
          <w:sz w:val="24"/>
          <w:szCs w:val="24"/>
        </w:rPr>
        <w:t>MED.D.030 ile uyumlu</w:t>
      </w:r>
      <w:r>
        <w:rPr>
          <w:rFonts w:ascii="Times New Roman" w:eastAsia="Times New Roman" w:hAnsi="Times New Roman" w:cs="Times New Roman"/>
          <w:sz w:val="24"/>
          <w:szCs w:val="24"/>
        </w:rPr>
        <w:t xml:space="preserve"> olmaları,</w:t>
      </w:r>
    </w:p>
    <w:p w:rsidR="00922563" w:rsidRPr="0044614C" w:rsidRDefault="00922563" w:rsidP="00997B63">
      <w:pPr>
        <w:pStyle w:val="ListeParagraf"/>
        <w:numPr>
          <w:ilvl w:val="0"/>
          <w:numId w:val="6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yıl</w:t>
      </w:r>
      <w:r w:rsidRPr="0044614C">
        <w:rPr>
          <w:rFonts w:ascii="Times New Roman" w:eastAsia="Times New Roman" w:hAnsi="Times New Roman" w:cs="Times New Roman"/>
          <w:sz w:val="24"/>
          <w:szCs w:val="24"/>
        </w:rPr>
        <w:t xml:space="preserve"> 1. Sınıf medikal muayenesini yeterli sayıda uygulayarak elde edilen deneyimlerini garanti </w:t>
      </w:r>
      <w:r>
        <w:rPr>
          <w:rFonts w:ascii="Times New Roman" w:eastAsia="Times New Roman" w:hAnsi="Times New Roman" w:cs="Times New Roman"/>
          <w:sz w:val="24"/>
          <w:szCs w:val="24"/>
        </w:rPr>
        <w:t xml:space="preserve">etmeleri, </w:t>
      </w:r>
    </w:p>
    <w:p w:rsidR="00922563" w:rsidRDefault="00922563" w:rsidP="00922563">
      <w:pPr>
        <w:spacing w:after="0"/>
        <w:jc w:val="both"/>
        <w:rPr>
          <w:rFonts w:ascii="Times New Roman" w:eastAsia="Times New Roman" w:hAnsi="Times New Roman" w:cs="Times New Roman"/>
          <w:sz w:val="24"/>
          <w:szCs w:val="24"/>
        </w:rPr>
      </w:pPr>
      <w:r w:rsidRPr="004461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durumunda</w:t>
      </w:r>
      <w:r w:rsidRPr="004461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geçerli kalacaktır.</w:t>
      </w:r>
    </w:p>
    <w:p w:rsidR="00922563" w:rsidRPr="0044614C" w:rsidRDefault="00922563" w:rsidP="00922563">
      <w:pPr>
        <w:spacing w:after="0"/>
        <w:jc w:val="both"/>
        <w:rPr>
          <w:rFonts w:ascii="Times New Roman" w:eastAsia="Times New Roman" w:hAnsi="Times New Roman" w:cs="Times New Roman"/>
          <w:sz w:val="24"/>
          <w:szCs w:val="24"/>
        </w:rPr>
      </w:pPr>
    </w:p>
    <w:p w:rsidR="00922563" w:rsidRPr="0044614C" w:rsidRDefault="00922563" w:rsidP="0092256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KISIM</w:t>
      </w:r>
      <w:r w:rsidRPr="0044614C">
        <w:rPr>
          <w:rFonts w:ascii="Times New Roman" w:eastAsia="Times New Roman" w:hAnsi="Times New Roman" w:cs="Times New Roman"/>
          <w:b/>
          <w:sz w:val="24"/>
          <w:szCs w:val="24"/>
        </w:rPr>
        <w:t xml:space="preserve"> II</w:t>
      </w:r>
    </w:p>
    <w:p w:rsidR="00922563" w:rsidRPr="0044614C" w:rsidRDefault="00922563" w:rsidP="00922563">
      <w:pPr>
        <w:spacing w:after="0"/>
        <w:jc w:val="center"/>
        <w:rPr>
          <w:rFonts w:ascii="Times New Roman" w:eastAsia="Times New Roman" w:hAnsi="Times New Roman" w:cs="Times New Roman"/>
          <w:b/>
          <w:sz w:val="24"/>
          <w:szCs w:val="24"/>
        </w:rPr>
      </w:pPr>
      <w:r w:rsidRPr="0044614C">
        <w:rPr>
          <w:rFonts w:ascii="Times New Roman" w:eastAsia="Times New Roman" w:hAnsi="Times New Roman" w:cs="Times New Roman"/>
          <w:b/>
          <w:sz w:val="24"/>
          <w:szCs w:val="24"/>
        </w:rPr>
        <w:t>Yönetim</w:t>
      </w:r>
    </w:p>
    <w:p w:rsidR="00922563" w:rsidRPr="0044614C" w:rsidRDefault="00922563" w:rsidP="00922563">
      <w:pPr>
        <w:spacing w:after="0"/>
        <w:jc w:val="both"/>
        <w:rPr>
          <w:rFonts w:ascii="Times New Roman" w:eastAsia="Times New Roman" w:hAnsi="Times New Roman" w:cs="Times New Roman"/>
          <w:b/>
          <w:sz w:val="24"/>
          <w:szCs w:val="24"/>
        </w:rPr>
      </w:pPr>
    </w:p>
    <w:p w:rsidR="00922563" w:rsidRPr="0044614C" w:rsidRDefault="00922563" w:rsidP="00922563">
      <w:pPr>
        <w:spacing w:after="0"/>
        <w:jc w:val="both"/>
        <w:rPr>
          <w:rFonts w:ascii="Times New Roman" w:eastAsia="Times New Roman" w:hAnsi="Times New Roman" w:cs="Times New Roman"/>
          <w:b/>
          <w:sz w:val="24"/>
          <w:szCs w:val="24"/>
        </w:rPr>
      </w:pPr>
      <w:r w:rsidRPr="0044614C">
        <w:rPr>
          <w:rFonts w:ascii="Times New Roman" w:eastAsia="Times New Roman" w:hAnsi="Times New Roman" w:cs="Times New Roman"/>
          <w:b/>
          <w:sz w:val="24"/>
          <w:szCs w:val="24"/>
        </w:rPr>
        <w:t>ORA.AeMC.200 Yönetim Sistemi</w:t>
      </w:r>
    </w:p>
    <w:p w:rsidR="00922563" w:rsidRDefault="00922563" w:rsidP="00922563">
      <w:pPr>
        <w:spacing w:after="0"/>
        <w:jc w:val="both"/>
        <w:rPr>
          <w:rFonts w:ascii="Times New Roman" w:eastAsia="Times New Roman" w:hAnsi="Times New Roman" w:cs="Times New Roman"/>
          <w:sz w:val="24"/>
          <w:szCs w:val="24"/>
        </w:rPr>
      </w:pPr>
    </w:p>
    <w:p w:rsidR="00922563" w:rsidRPr="0044614C" w:rsidRDefault="00922563" w:rsidP="00922563">
      <w:pPr>
        <w:spacing w:after="0"/>
        <w:jc w:val="both"/>
        <w:rPr>
          <w:rFonts w:ascii="Times New Roman" w:eastAsia="Times New Roman" w:hAnsi="Times New Roman" w:cs="Times New Roman"/>
          <w:sz w:val="24"/>
          <w:szCs w:val="24"/>
        </w:rPr>
      </w:pPr>
      <w:r w:rsidRPr="0044614C">
        <w:rPr>
          <w:rFonts w:ascii="Times New Roman" w:eastAsia="Times New Roman" w:hAnsi="Times New Roman" w:cs="Times New Roman"/>
          <w:sz w:val="24"/>
          <w:szCs w:val="24"/>
        </w:rPr>
        <w:t>AeMC, ORA.G</w:t>
      </w:r>
      <w:r>
        <w:rPr>
          <w:rFonts w:ascii="Times New Roman" w:eastAsia="Times New Roman" w:hAnsi="Times New Roman" w:cs="Times New Roman"/>
          <w:sz w:val="24"/>
          <w:szCs w:val="24"/>
        </w:rPr>
        <w:t xml:space="preserve">EN.200’de belirtilen maddeleri </w:t>
      </w:r>
      <w:r w:rsidRPr="0044614C">
        <w:rPr>
          <w:rFonts w:ascii="Times New Roman" w:eastAsia="Times New Roman" w:hAnsi="Times New Roman" w:cs="Times New Roman"/>
          <w:sz w:val="24"/>
          <w:szCs w:val="24"/>
        </w:rPr>
        <w:t>ve ek olarak</w:t>
      </w:r>
      <w:r>
        <w:rPr>
          <w:rFonts w:ascii="Times New Roman" w:eastAsia="Times New Roman" w:hAnsi="Times New Roman" w:cs="Times New Roman"/>
          <w:sz w:val="24"/>
          <w:szCs w:val="24"/>
        </w:rPr>
        <w:t>;</w:t>
      </w:r>
      <w:r w:rsidRPr="0044614C">
        <w:rPr>
          <w:rFonts w:ascii="Times New Roman" w:eastAsia="Times New Roman" w:hAnsi="Times New Roman" w:cs="Times New Roman"/>
          <w:sz w:val="24"/>
          <w:szCs w:val="24"/>
        </w:rPr>
        <w:t xml:space="preserve"> </w:t>
      </w:r>
    </w:p>
    <w:p w:rsidR="00922563" w:rsidRPr="0044614C" w:rsidRDefault="00922563" w:rsidP="00997B63">
      <w:pPr>
        <w:pStyle w:val="ListeParagraf"/>
        <w:numPr>
          <w:ilvl w:val="0"/>
          <w:numId w:val="66"/>
        </w:numPr>
        <w:spacing w:after="0"/>
        <w:jc w:val="both"/>
        <w:rPr>
          <w:rFonts w:ascii="Times New Roman" w:eastAsia="Times New Roman" w:hAnsi="Times New Roman" w:cs="Times New Roman"/>
          <w:sz w:val="24"/>
          <w:szCs w:val="24"/>
        </w:rPr>
      </w:pPr>
      <w:r w:rsidRPr="0044614C">
        <w:rPr>
          <w:rFonts w:ascii="Times New Roman" w:eastAsia="Times New Roman" w:hAnsi="Times New Roman" w:cs="Times New Roman"/>
          <w:sz w:val="24"/>
          <w:szCs w:val="24"/>
        </w:rPr>
        <w:t>Medikal sertif</w:t>
      </w:r>
      <w:r>
        <w:rPr>
          <w:rFonts w:ascii="Times New Roman" w:eastAsia="Times New Roman" w:hAnsi="Times New Roman" w:cs="Times New Roman"/>
          <w:sz w:val="24"/>
          <w:szCs w:val="24"/>
        </w:rPr>
        <w:t>ika için, Part-MED ile uyumluluğu</w:t>
      </w:r>
      <w:r w:rsidRPr="0044614C">
        <w:rPr>
          <w:rFonts w:ascii="Times New Roman" w:eastAsia="Times New Roman" w:hAnsi="Times New Roman" w:cs="Times New Roman"/>
          <w:sz w:val="24"/>
          <w:szCs w:val="24"/>
        </w:rPr>
        <w:t>,</w:t>
      </w:r>
    </w:p>
    <w:p w:rsidR="00922563" w:rsidRPr="0044614C" w:rsidRDefault="00922563" w:rsidP="00997B63">
      <w:pPr>
        <w:pStyle w:val="ListeParagraf"/>
        <w:numPr>
          <w:ilvl w:val="0"/>
          <w:numId w:val="6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Daimi</w:t>
      </w:r>
      <w:r w:rsidRPr="004461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medikal mahremiyetin sağlanması,</w:t>
      </w:r>
    </w:p>
    <w:p w:rsidR="00922563" w:rsidRPr="00D9721F" w:rsidRDefault="00922563" w:rsidP="00922563">
      <w:pPr>
        <w:spacing w:after="0"/>
        <w:ind w:firstLine="360"/>
        <w:jc w:val="both"/>
        <w:rPr>
          <w:rFonts w:ascii="Times New Roman" w:eastAsia="Times New Roman" w:hAnsi="Times New Roman" w:cs="Times New Roman"/>
          <w:sz w:val="24"/>
          <w:szCs w:val="24"/>
        </w:rPr>
      </w:pPr>
      <w:r w:rsidRPr="00D9721F">
        <w:rPr>
          <w:rFonts w:ascii="Times New Roman" w:eastAsia="Times New Roman" w:hAnsi="Times New Roman" w:cs="Times New Roman"/>
          <w:sz w:val="24"/>
          <w:szCs w:val="24"/>
        </w:rPr>
        <w:t>süreçleri</w:t>
      </w:r>
      <w:r>
        <w:rPr>
          <w:rFonts w:ascii="Times New Roman" w:eastAsia="Times New Roman" w:hAnsi="Times New Roman" w:cs="Times New Roman"/>
          <w:sz w:val="24"/>
          <w:szCs w:val="24"/>
        </w:rPr>
        <w:t>ni</w:t>
      </w:r>
      <w:r w:rsidRPr="00D9721F">
        <w:rPr>
          <w:rFonts w:ascii="Times New Roman" w:eastAsia="Times New Roman" w:hAnsi="Times New Roman" w:cs="Times New Roman"/>
          <w:sz w:val="24"/>
          <w:szCs w:val="24"/>
        </w:rPr>
        <w:t xml:space="preserve"> içeren bir yönetim sistemi</w:t>
      </w:r>
      <w:r>
        <w:rPr>
          <w:rFonts w:ascii="Times New Roman" w:eastAsia="Times New Roman" w:hAnsi="Times New Roman" w:cs="Times New Roman"/>
          <w:sz w:val="24"/>
          <w:szCs w:val="24"/>
        </w:rPr>
        <w:t xml:space="preserve"> geliştirmeli ve uygulamalıdır.</w:t>
      </w:r>
    </w:p>
    <w:p w:rsidR="00922563" w:rsidRPr="0044614C" w:rsidRDefault="00922563" w:rsidP="00922563">
      <w:pPr>
        <w:spacing w:after="0"/>
        <w:jc w:val="both"/>
        <w:rPr>
          <w:rFonts w:ascii="Times New Roman" w:eastAsia="Times New Roman" w:hAnsi="Times New Roman" w:cs="Times New Roman"/>
          <w:b/>
          <w:sz w:val="24"/>
          <w:szCs w:val="24"/>
        </w:rPr>
      </w:pPr>
      <w:r w:rsidRPr="0044614C">
        <w:rPr>
          <w:rFonts w:ascii="Times New Roman" w:eastAsia="Times New Roman" w:hAnsi="Times New Roman" w:cs="Times New Roman"/>
          <w:b/>
          <w:sz w:val="24"/>
          <w:szCs w:val="24"/>
        </w:rPr>
        <w:t>ORA.AeMC.210 Personel Gereklilikleri</w:t>
      </w:r>
    </w:p>
    <w:p w:rsidR="00922563" w:rsidRPr="0044614C" w:rsidRDefault="00922563" w:rsidP="00922563">
      <w:pPr>
        <w:spacing w:after="0"/>
        <w:jc w:val="both"/>
        <w:rPr>
          <w:rFonts w:ascii="Times New Roman" w:eastAsia="Times New Roman" w:hAnsi="Times New Roman" w:cs="Times New Roman"/>
          <w:b/>
          <w:sz w:val="24"/>
          <w:szCs w:val="24"/>
        </w:rPr>
      </w:pPr>
    </w:p>
    <w:p w:rsidR="00922563" w:rsidRPr="0044614C" w:rsidRDefault="00922563" w:rsidP="00997B63">
      <w:pPr>
        <w:pStyle w:val="ListeParagraf"/>
        <w:numPr>
          <w:ilvl w:val="0"/>
          <w:numId w:val="67"/>
        </w:numPr>
        <w:spacing w:after="0"/>
        <w:jc w:val="both"/>
        <w:rPr>
          <w:rFonts w:ascii="Times New Roman" w:eastAsia="Times New Roman" w:hAnsi="Times New Roman" w:cs="Times New Roman"/>
          <w:sz w:val="24"/>
          <w:szCs w:val="24"/>
        </w:rPr>
      </w:pPr>
      <w:r w:rsidRPr="0044614C">
        <w:rPr>
          <w:rFonts w:ascii="Times New Roman" w:eastAsia="Times New Roman" w:hAnsi="Times New Roman" w:cs="Times New Roman"/>
          <w:sz w:val="24"/>
          <w:szCs w:val="24"/>
        </w:rPr>
        <w:t>AeMC;</w:t>
      </w:r>
    </w:p>
    <w:p w:rsidR="00922563" w:rsidRPr="0044614C" w:rsidRDefault="00922563" w:rsidP="00997B63">
      <w:pPr>
        <w:pStyle w:val="ListeParagraf"/>
        <w:numPr>
          <w:ilvl w:val="0"/>
          <w:numId w:val="68"/>
        </w:numPr>
        <w:spacing w:after="0"/>
        <w:jc w:val="both"/>
        <w:rPr>
          <w:rFonts w:ascii="Times New Roman" w:eastAsia="Times New Roman" w:hAnsi="Times New Roman" w:cs="Times New Roman"/>
          <w:sz w:val="24"/>
          <w:szCs w:val="24"/>
        </w:rPr>
      </w:pPr>
      <w:r w:rsidRPr="0044614C">
        <w:rPr>
          <w:rFonts w:ascii="Times New Roman" w:eastAsia="Times New Roman" w:hAnsi="Times New Roman" w:cs="Times New Roman"/>
          <w:sz w:val="24"/>
          <w:szCs w:val="24"/>
        </w:rPr>
        <w:t>AeMC’nin yöneticisi olarak atanmış, 1. Sınıf medikal sertifikaları düzenlemeye yetkin ve görevlerini yerine getirmek için havacılık tıbbında gerekli tecrübeye sahip bir uçuş hekimine</w:t>
      </w:r>
      <w:r>
        <w:rPr>
          <w:rFonts w:ascii="Times New Roman" w:eastAsia="Times New Roman" w:hAnsi="Times New Roman" w:cs="Times New Roman"/>
          <w:sz w:val="24"/>
          <w:szCs w:val="24"/>
        </w:rPr>
        <w:t xml:space="preserve"> </w:t>
      </w:r>
      <w:r w:rsidRPr="0044614C">
        <w:rPr>
          <w:rFonts w:ascii="Times New Roman" w:eastAsia="Times New Roman" w:hAnsi="Times New Roman" w:cs="Times New Roman"/>
          <w:sz w:val="24"/>
          <w:szCs w:val="24"/>
        </w:rPr>
        <w:t xml:space="preserve">(AME) sahip </w:t>
      </w:r>
      <w:r>
        <w:rPr>
          <w:rFonts w:ascii="Times New Roman" w:eastAsia="Times New Roman" w:hAnsi="Times New Roman" w:cs="Times New Roman"/>
          <w:sz w:val="24"/>
          <w:szCs w:val="24"/>
        </w:rPr>
        <w:t>olmalıdır.</w:t>
      </w:r>
    </w:p>
    <w:p w:rsidR="00922563" w:rsidRPr="0044614C" w:rsidRDefault="00922563" w:rsidP="00997B63">
      <w:pPr>
        <w:pStyle w:val="ListeParagraf"/>
        <w:numPr>
          <w:ilvl w:val="0"/>
          <w:numId w:val="68"/>
        </w:numPr>
        <w:spacing w:after="0"/>
        <w:jc w:val="both"/>
        <w:rPr>
          <w:rFonts w:ascii="Times New Roman" w:eastAsia="Times New Roman" w:hAnsi="Times New Roman" w:cs="Times New Roman"/>
          <w:sz w:val="24"/>
          <w:szCs w:val="24"/>
        </w:rPr>
      </w:pPr>
      <w:r w:rsidRPr="0044614C">
        <w:rPr>
          <w:rFonts w:ascii="Times New Roman" w:eastAsia="Times New Roman" w:hAnsi="Times New Roman" w:cs="Times New Roman"/>
          <w:sz w:val="24"/>
          <w:szCs w:val="24"/>
        </w:rPr>
        <w:t xml:space="preserve">Yeterli sayıda yetkili uçuş hekimine, diğer teknik ekip ve uzmanlara sahip </w:t>
      </w:r>
      <w:r>
        <w:rPr>
          <w:rFonts w:ascii="Times New Roman" w:eastAsia="Times New Roman" w:hAnsi="Times New Roman" w:cs="Times New Roman"/>
          <w:sz w:val="24"/>
          <w:szCs w:val="24"/>
        </w:rPr>
        <w:t>olmalıdır</w:t>
      </w:r>
      <w:r w:rsidRPr="0044614C">
        <w:rPr>
          <w:rFonts w:ascii="Times New Roman" w:eastAsia="Times New Roman" w:hAnsi="Times New Roman" w:cs="Times New Roman"/>
          <w:sz w:val="24"/>
          <w:szCs w:val="24"/>
        </w:rPr>
        <w:t>.</w:t>
      </w:r>
    </w:p>
    <w:p w:rsidR="00922563" w:rsidRPr="0044614C" w:rsidRDefault="00922563" w:rsidP="00997B63">
      <w:pPr>
        <w:pStyle w:val="ListeParagraf"/>
        <w:numPr>
          <w:ilvl w:val="0"/>
          <w:numId w:val="67"/>
        </w:numPr>
        <w:spacing w:after="0"/>
        <w:jc w:val="both"/>
        <w:rPr>
          <w:rFonts w:ascii="Times New Roman" w:eastAsia="Times New Roman" w:hAnsi="Times New Roman" w:cs="Times New Roman"/>
          <w:sz w:val="24"/>
          <w:szCs w:val="24"/>
        </w:rPr>
      </w:pPr>
      <w:r w:rsidRPr="0044614C">
        <w:rPr>
          <w:rFonts w:ascii="Times New Roman" w:eastAsia="Times New Roman" w:hAnsi="Times New Roman" w:cs="Times New Roman"/>
          <w:sz w:val="24"/>
          <w:szCs w:val="24"/>
        </w:rPr>
        <w:t xml:space="preserve">AeMC yöneticisi, muayene sonuçları değerlendirmesini ve raporların, sertifikaların ve 1.sınıf başlangıç medikal sertifikalarının imzalanmasını koordine </w:t>
      </w:r>
      <w:r>
        <w:rPr>
          <w:rFonts w:ascii="Times New Roman" w:eastAsia="Times New Roman" w:hAnsi="Times New Roman" w:cs="Times New Roman"/>
          <w:sz w:val="24"/>
          <w:szCs w:val="24"/>
        </w:rPr>
        <w:t>etmelidir</w:t>
      </w:r>
      <w:r w:rsidRPr="0044614C">
        <w:rPr>
          <w:rFonts w:ascii="Times New Roman" w:eastAsia="Times New Roman" w:hAnsi="Times New Roman" w:cs="Times New Roman"/>
          <w:sz w:val="24"/>
          <w:szCs w:val="24"/>
        </w:rPr>
        <w:t>.</w:t>
      </w:r>
    </w:p>
    <w:p w:rsidR="00922563" w:rsidRDefault="00922563" w:rsidP="00922563">
      <w:pPr>
        <w:pStyle w:val="ListeParagraf"/>
        <w:spacing w:after="0"/>
        <w:jc w:val="both"/>
        <w:rPr>
          <w:rFonts w:ascii="Times New Roman" w:eastAsia="Times New Roman" w:hAnsi="Times New Roman" w:cs="Times New Roman"/>
          <w:sz w:val="24"/>
          <w:szCs w:val="24"/>
        </w:rPr>
      </w:pPr>
    </w:p>
    <w:p w:rsidR="00922563" w:rsidRPr="0044614C" w:rsidRDefault="00922563" w:rsidP="00922563">
      <w:pPr>
        <w:pStyle w:val="ListeParagraf"/>
        <w:spacing w:after="0"/>
        <w:jc w:val="both"/>
        <w:rPr>
          <w:rFonts w:ascii="Times New Roman" w:eastAsia="Times New Roman" w:hAnsi="Times New Roman" w:cs="Times New Roman"/>
          <w:sz w:val="24"/>
          <w:szCs w:val="24"/>
        </w:rPr>
      </w:pPr>
    </w:p>
    <w:p w:rsidR="00922563" w:rsidRPr="0044614C" w:rsidRDefault="00922563" w:rsidP="00922563">
      <w:pPr>
        <w:spacing w:after="0"/>
        <w:jc w:val="both"/>
        <w:rPr>
          <w:rFonts w:ascii="Times New Roman" w:eastAsia="Times New Roman" w:hAnsi="Times New Roman" w:cs="Times New Roman"/>
          <w:b/>
          <w:sz w:val="24"/>
          <w:szCs w:val="24"/>
        </w:rPr>
      </w:pPr>
      <w:r w:rsidRPr="0044614C">
        <w:rPr>
          <w:rFonts w:ascii="Times New Roman" w:eastAsia="Times New Roman" w:hAnsi="Times New Roman" w:cs="Times New Roman"/>
          <w:b/>
          <w:sz w:val="24"/>
          <w:szCs w:val="24"/>
        </w:rPr>
        <w:t>ORA.AeMC.215 Tesis Gereklilikleri</w:t>
      </w:r>
    </w:p>
    <w:p w:rsidR="00922563" w:rsidRPr="0044614C" w:rsidRDefault="00922563" w:rsidP="00922563">
      <w:pPr>
        <w:spacing w:after="0"/>
        <w:jc w:val="both"/>
        <w:rPr>
          <w:rFonts w:ascii="Times New Roman" w:eastAsia="Times New Roman" w:hAnsi="Times New Roman" w:cs="Times New Roman"/>
          <w:sz w:val="24"/>
          <w:szCs w:val="24"/>
        </w:rPr>
      </w:pPr>
    </w:p>
    <w:p w:rsidR="00922563" w:rsidRPr="0044614C" w:rsidRDefault="00922563" w:rsidP="00922563">
      <w:pPr>
        <w:spacing w:after="0"/>
        <w:jc w:val="both"/>
        <w:rPr>
          <w:rFonts w:ascii="Times New Roman" w:eastAsia="Times New Roman" w:hAnsi="Times New Roman" w:cs="Times New Roman"/>
          <w:sz w:val="24"/>
          <w:szCs w:val="24"/>
        </w:rPr>
      </w:pPr>
      <w:r w:rsidRPr="0044614C">
        <w:rPr>
          <w:rFonts w:ascii="Times New Roman" w:eastAsia="Times New Roman" w:hAnsi="Times New Roman" w:cs="Times New Roman"/>
          <w:sz w:val="24"/>
          <w:szCs w:val="24"/>
        </w:rPr>
        <w:t xml:space="preserve">AeMC, onay kapsamındaki ayrıcalıkların uygulanması için gerekli olan uçuş muayenelerini yapabilmek için, yeterli tıbbi teknik imkânlarla donanmış bir tesise sahip </w:t>
      </w:r>
      <w:r>
        <w:rPr>
          <w:rFonts w:ascii="Times New Roman" w:eastAsia="Times New Roman" w:hAnsi="Times New Roman" w:cs="Times New Roman"/>
          <w:sz w:val="24"/>
          <w:szCs w:val="24"/>
        </w:rPr>
        <w:t>olmalıdır</w:t>
      </w:r>
      <w:r w:rsidRPr="0044614C">
        <w:rPr>
          <w:rFonts w:ascii="Times New Roman" w:eastAsia="Times New Roman" w:hAnsi="Times New Roman" w:cs="Times New Roman"/>
          <w:sz w:val="24"/>
          <w:szCs w:val="24"/>
        </w:rPr>
        <w:t xml:space="preserve">. </w:t>
      </w:r>
    </w:p>
    <w:p w:rsidR="00922563" w:rsidRPr="0044614C" w:rsidRDefault="00922563" w:rsidP="00922563">
      <w:pPr>
        <w:spacing w:after="0"/>
        <w:jc w:val="both"/>
        <w:rPr>
          <w:rFonts w:ascii="Times New Roman" w:eastAsia="Times New Roman" w:hAnsi="Times New Roman" w:cs="Times New Roman"/>
          <w:sz w:val="24"/>
          <w:szCs w:val="24"/>
        </w:rPr>
      </w:pPr>
    </w:p>
    <w:p w:rsidR="00922563" w:rsidRPr="0044614C" w:rsidRDefault="00922563" w:rsidP="00922563">
      <w:pPr>
        <w:spacing w:after="0"/>
        <w:jc w:val="both"/>
        <w:rPr>
          <w:rFonts w:ascii="Times New Roman" w:eastAsia="Times New Roman" w:hAnsi="Times New Roman" w:cs="Times New Roman"/>
          <w:b/>
          <w:sz w:val="24"/>
          <w:szCs w:val="24"/>
        </w:rPr>
      </w:pPr>
      <w:r w:rsidRPr="0044614C">
        <w:rPr>
          <w:rFonts w:ascii="Times New Roman" w:eastAsia="Times New Roman" w:hAnsi="Times New Roman" w:cs="Times New Roman"/>
          <w:b/>
          <w:sz w:val="24"/>
          <w:szCs w:val="24"/>
        </w:rPr>
        <w:t>ORA.AeMC.220 Kayıtların Saklanması</w:t>
      </w:r>
    </w:p>
    <w:p w:rsidR="00922563" w:rsidRPr="0044614C" w:rsidRDefault="00922563" w:rsidP="00922563">
      <w:pPr>
        <w:spacing w:after="0"/>
        <w:jc w:val="both"/>
        <w:rPr>
          <w:rFonts w:ascii="Times New Roman" w:eastAsia="Times New Roman" w:hAnsi="Times New Roman" w:cs="Times New Roman"/>
          <w:b/>
          <w:sz w:val="24"/>
          <w:szCs w:val="24"/>
        </w:rPr>
      </w:pPr>
    </w:p>
    <w:p w:rsidR="00922563" w:rsidRPr="0044614C" w:rsidRDefault="00922563" w:rsidP="00922563">
      <w:pPr>
        <w:spacing w:after="0"/>
        <w:jc w:val="both"/>
        <w:rPr>
          <w:rFonts w:ascii="Times New Roman" w:eastAsia="Times New Roman" w:hAnsi="Times New Roman" w:cs="Times New Roman"/>
          <w:sz w:val="24"/>
          <w:szCs w:val="24"/>
        </w:rPr>
      </w:pPr>
      <w:r w:rsidRPr="0044614C">
        <w:rPr>
          <w:rFonts w:ascii="Times New Roman" w:eastAsia="Times New Roman" w:hAnsi="Times New Roman" w:cs="Times New Roman"/>
          <w:sz w:val="24"/>
          <w:szCs w:val="24"/>
        </w:rPr>
        <w:t>ORA.GEN.220 tarafından gerekli görülen kayıtlara ek olarak, AeMC;</w:t>
      </w:r>
    </w:p>
    <w:p w:rsidR="00922563" w:rsidRPr="0044614C" w:rsidRDefault="00922563" w:rsidP="00922563">
      <w:pPr>
        <w:spacing w:after="0"/>
        <w:jc w:val="both"/>
        <w:rPr>
          <w:rFonts w:ascii="Times New Roman" w:eastAsia="Times New Roman" w:hAnsi="Times New Roman" w:cs="Times New Roman"/>
          <w:sz w:val="24"/>
          <w:szCs w:val="24"/>
        </w:rPr>
      </w:pPr>
    </w:p>
    <w:p w:rsidR="00922563" w:rsidRPr="0044614C" w:rsidRDefault="00922563" w:rsidP="00997B63">
      <w:pPr>
        <w:pStyle w:val="ListeParagraf"/>
        <w:numPr>
          <w:ilvl w:val="0"/>
          <w:numId w:val="69"/>
        </w:numPr>
        <w:spacing w:after="0"/>
        <w:jc w:val="both"/>
        <w:rPr>
          <w:rFonts w:ascii="Times New Roman" w:eastAsia="Times New Roman" w:hAnsi="Times New Roman" w:cs="Times New Roman"/>
          <w:sz w:val="24"/>
          <w:szCs w:val="24"/>
        </w:rPr>
      </w:pPr>
      <w:r w:rsidRPr="0044614C">
        <w:rPr>
          <w:rFonts w:ascii="Times New Roman" w:eastAsia="Times New Roman" w:hAnsi="Times New Roman" w:cs="Times New Roman"/>
          <w:sz w:val="24"/>
          <w:szCs w:val="24"/>
        </w:rPr>
        <w:t>Son muayene tarihinden itibaren 10 yıl olmak üzere, medikal sertifikaların yenilenmesi için ve yeniden onaylanabilmesi için yapıl</w:t>
      </w:r>
      <w:r>
        <w:rPr>
          <w:rFonts w:ascii="Times New Roman" w:eastAsia="Times New Roman" w:hAnsi="Times New Roman" w:cs="Times New Roman"/>
          <w:sz w:val="24"/>
          <w:szCs w:val="24"/>
        </w:rPr>
        <w:t>an tıbbi muayenelerin</w:t>
      </w:r>
      <w:r w:rsidRPr="0044614C">
        <w:rPr>
          <w:rFonts w:ascii="Times New Roman" w:eastAsia="Times New Roman" w:hAnsi="Times New Roman" w:cs="Times New Roman"/>
          <w:sz w:val="24"/>
          <w:szCs w:val="24"/>
        </w:rPr>
        <w:t xml:space="preserve"> değerlendirmeleri ve sonuçları kayıt altında tutması gerekmektedir.</w:t>
      </w:r>
    </w:p>
    <w:p w:rsidR="00922563" w:rsidRPr="0044614C" w:rsidRDefault="00922563" w:rsidP="00997B63">
      <w:pPr>
        <w:pStyle w:val="ListeParagraf"/>
        <w:numPr>
          <w:ilvl w:val="0"/>
          <w:numId w:val="69"/>
        </w:numPr>
        <w:spacing w:after="0"/>
        <w:jc w:val="both"/>
        <w:rPr>
          <w:rFonts w:ascii="Times New Roman" w:eastAsia="Times New Roman" w:hAnsi="Times New Roman" w:cs="Times New Roman"/>
          <w:sz w:val="24"/>
          <w:szCs w:val="24"/>
        </w:rPr>
      </w:pPr>
      <w:r w:rsidRPr="00F1267B">
        <w:rPr>
          <w:rFonts w:ascii="Times New Roman" w:eastAsia="Times New Roman" w:hAnsi="Times New Roman" w:cs="Times New Roman"/>
          <w:sz w:val="24"/>
          <w:szCs w:val="24"/>
        </w:rPr>
        <w:t>Tıbbi kayıtları, daima tıbbi mahremiyetine saygı duyulacağından emin olacak şekilde saklamalıdır.</w:t>
      </w:r>
    </w:p>
    <w:p w:rsidR="00922563" w:rsidRPr="00922563" w:rsidRDefault="00922563" w:rsidP="00922563">
      <w:pPr>
        <w:widowControl w:val="0"/>
        <w:autoSpaceDE w:val="0"/>
        <w:autoSpaceDN w:val="0"/>
        <w:adjustRightInd w:val="0"/>
        <w:spacing w:after="0"/>
        <w:jc w:val="both"/>
        <w:rPr>
          <w:rFonts w:ascii="Times New Roman" w:hAnsi="Times New Roman" w:cs="Times New Roman"/>
          <w:sz w:val="24"/>
          <w:szCs w:val="24"/>
        </w:rPr>
      </w:pPr>
    </w:p>
    <w:sectPr w:rsidR="00922563" w:rsidRPr="00922563" w:rsidSect="006E76C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426"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4F9" w:rsidRDefault="00AB34F9" w:rsidP="007D09E2">
      <w:pPr>
        <w:spacing w:after="0" w:line="240" w:lineRule="auto"/>
      </w:pPr>
      <w:r>
        <w:separator/>
      </w:r>
    </w:p>
  </w:endnote>
  <w:endnote w:type="continuationSeparator" w:id="0">
    <w:p w:rsidR="00AB34F9" w:rsidRDefault="00AB34F9" w:rsidP="007D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aux ProMedium">
    <w:panose1 w:val="00000400000000000000"/>
    <w:charset w:val="A2"/>
    <w:family w:val="auto"/>
    <w:pitch w:val="variable"/>
    <w:sig w:usb0="800000AF" w:usb1="10002048" w:usb2="00000000" w:usb3="00000000" w:csb0="00000013"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4F1" w:rsidRDefault="009514F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6E0" w:rsidRPr="00E907DC" w:rsidRDefault="002E46E0">
    <w:pPr>
      <w:pStyle w:val="Altbilgi"/>
      <w:jc w:val="center"/>
      <w:rPr>
        <w:sz w:val="8"/>
        <w:szCs w:val="8"/>
      </w:rPr>
    </w:pPr>
  </w:p>
  <w:tbl>
    <w:tblPr>
      <w:tblW w:w="9072" w:type="dxa"/>
      <w:jc w:val="center"/>
      <w:tblBorders>
        <w:top w:val="single" w:sz="4" w:space="0" w:color="auto"/>
      </w:tblBorders>
      <w:tblLayout w:type="fixed"/>
      <w:tblLook w:val="04A0" w:firstRow="1" w:lastRow="0" w:firstColumn="1" w:lastColumn="0" w:noHBand="0" w:noVBand="1"/>
    </w:tblPr>
    <w:tblGrid>
      <w:gridCol w:w="3823"/>
      <w:gridCol w:w="1417"/>
      <w:gridCol w:w="1228"/>
      <w:gridCol w:w="1465"/>
      <w:gridCol w:w="1139"/>
    </w:tblGrid>
    <w:tr w:rsidR="005C7CA3" w:rsidRPr="00876D62" w:rsidTr="000C60E7">
      <w:trPr>
        <w:trHeight w:val="340"/>
        <w:jc w:val="center"/>
      </w:trPr>
      <w:tc>
        <w:tcPr>
          <w:tcW w:w="3823" w:type="dxa"/>
          <w:vAlign w:val="center"/>
          <w:hideMark/>
        </w:tcPr>
        <w:p w:rsidR="002E46E0" w:rsidRPr="002E46E0" w:rsidRDefault="002E46E0" w:rsidP="00922563">
          <w:pPr>
            <w:pStyle w:val="Altbilgi"/>
            <w:rPr>
              <w:rFonts w:ascii="Aaux ProMedium" w:eastAsia="Calibri" w:hAnsi="Aaux ProMedium"/>
              <w:bCs/>
              <w:color w:val="7F7F7F"/>
              <w:sz w:val="18"/>
              <w:szCs w:val="20"/>
            </w:rPr>
          </w:pPr>
          <w:r w:rsidRPr="002E46E0">
            <w:rPr>
              <w:rFonts w:ascii="Aaux ProMedium" w:eastAsia="Calibri" w:hAnsi="Aaux ProMedium"/>
              <w:bCs/>
              <w:color w:val="7F7F7F"/>
              <w:sz w:val="18"/>
              <w:szCs w:val="20"/>
            </w:rPr>
            <w:t xml:space="preserve">SHT – </w:t>
          </w:r>
          <w:r w:rsidR="00922563">
            <w:rPr>
              <w:rFonts w:ascii="Aaux ProMedium" w:eastAsia="Calibri" w:hAnsi="Aaux ProMedium"/>
              <w:bCs/>
              <w:color w:val="7F7F7F"/>
              <w:sz w:val="18"/>
              <w:szCs w:val="20"/>
            </w:rPr>
            <w:t>ORA</w:t>
          </w:r>
        </w:p>
      </w:tc>
      <w:tc>
        <w:tcPr>
          <w:tcW w:w="1417" w:type="dxa"/>
          <w:vAlign w:val="center"/>
          <w:hideMark/>
        </w:tcPr>
        <w:p w:rsidR="002E46E0" w:rsidRPr="002E46E0" w:rsidRDefault="002E46E0" w:rsidP="00B80295">
          <w:pPr>
            <w:pStyle w:val="Altbilgi"/>
            <w:jc w:val="center"/>
            <w:rPr>
              <w:rFonts w:ascii="Aaux ProMedium" w:eastAsia="Calibri" w:hAnsi="Aaux ProMedium"/>
              <w:bCs/>
              <w:color w:val="7F7F7F"/>
              <w:sz w:val="18"/>
              <w:szCs w:val="20"/>
            </w:rPr>
          </w:pPr>
          <w:r w:rsidRPr="002E46E0">
            <w:rPr>
              <w:rFonts w:ascii="Aaux ProMedium" w:eastAsia="Calibri" w:hAnsi="Aaux ProMedium"/>
              <w:bCs/>
              <w:color w:val="7F7F7F"/>
              <w:sz w:val="18"/>
              <w:szCs w:val="20"/>
            </w:rPr>
            <w:t>Yayım Tarihi 00/00/0000</w:t>
          </w:r>
        </w:p>
      </w:tc>
      <w:tc>
        <w:tcPr>
          <w:tcW w:w="1228" w:type="dxa"/>
          <w:vAlign w:val="center"/>
          <w:hideMark/>
        </w:tcPr>
        <w:p w:rsidR="002E46E0" w:rsidRPr="002E46E0" w:rsidRDefault="002E46E0" w:rsidP="00B80295">
          <w:pPr>
            <w:pStyle w:val="Altbilgi"/>
            <w:jc w:val="center"/>
            <w:rPr>
              <w:rFonts w:ascii="Aaux ProMedium" w:eastAsia="Calibri" w:hAnsi="Aaux ProMedium"/>
              <w:bCs/>
              <w:color w:val="7F7F7F"/>
              <w:sz w:val="18"/>
              <w:szCs w:val="20"/>
            </w:rPr>
          </w:pPr>
          <w:r w:rsidRPr="002E46E0">
            <w:rPr>
              <w:rFonts w:ascii="Aaux ProMedium" w:eastAsia="Calibri" w:hAnsi="Aaux ProMedium"/>
              <w:bCs/>
              <w:color w:val="7F7F7F"/>
              <w:sz w:val="18"/>
              <w:szCs w:val="20"/>
            </w:rPr>
            <w:t>Değişiklik No</w:t>
          </w:r>
        </w:p>
        <w:p w:rsidR="002E46E0" w:rsidRPr="002E46E0" w:rsidRDefault="002E46E0" w:rsidP="00B80295">
          <w:pPr>
            <w:pStyle w:val="Altbilgi"/>
            <w:jc w:val="center"/>
            <w:rPr>
              <w:rFonts w:ascii="Aaux ProMedium" w:eastAsia="Calibri" w:hAnsi="Aaux ProMedium"/>
              <w:bCs/>
              <w:color w:val="7F7F7F"/>
              <w:sz w:val="18"/>
              <w:szCs w:val="20"/>
            </w:rPr>
          </w:pPr>
          <w:r w:rsidRPr="002E46E0">
            <w:rPr>
              <w:rFonts w:ascii="Aaux ProMedium" w:eastAsia="Calibri" w:hAnsi="Aaux ProMedium"/>
              <w:bCs/>
              <w:color w:val="7F7F7F"/>
              <w:sz w:val="18"/>
              <w:szCs w:val="20"/>
            </w:rPr>
            <w:t>00</w:t>
          </w:r>
        </w:p>
      </w:tc>
      <w:tc>
        <w:tcPr>
          <w:tcW w:w="1465" w:type="dxa"/>
          <w:vAlign w:val="center"/>
          <w:hideMark/>
        </w:tcPr>
        <w:p w:rsidR="002E46E0" w:rsidRPr="002E46E0" w:rsidRDefault="002E46E0" w:rsidP="00B80295">
          <w:pPr>
            <w:pStyle w:val="Altbilgi"/>
            <w:jc w:val="center"/>
            <w:rPr>
              <w:rFonts w:ascii="Aaux ProMedium" w:eastAsia="Calibri" w:hAnsi="Aaux ProMedium"/>
              <w:bCs/>
              <w:color w:val="7F7F7F"/>
              <w:sz w:val="18"/>
              <w:szCs w:val="20"/>
            </w:rPr>
          </w:pPr>
          <w:r w:rsidRPr="002E46E0">
            <w:rPr>
              <w:rFonts w:ascii="Aaux ProMedium" w:eastAsia="Calibri" w:hAnsi="Aaux ProMedium"/>
              <w:bCs/>
              <w:color w:val="7F7F7F"/>
              <w:sz w:val="18"/>
              <w:szCs w:val="20"/>
            </w:rPr>
            <w:t>Değişiklik Tarihi</w:t>
          </w:r>
        </w:p>
        <w:p w:rsidR="002E46E0" w:rsidRPr="002E46E0" w:rsidRDefault="002E46E0" w:rsidP="00B80295">
          <w:pPr>
            <w:pStyle w:val="Altbilgi"/>
            <w:jc w:val="center"/>
            <w:rPr>
              <w:rFonts w:ascii="Aaux ProMedium" w:eastAsia="Calibri" w:hAnsi="Aaux ProMedium"/>
              <w:color w:val="7F7F7F"/>
              <w:sz w:val="18"/>
              <w:szCs w:val="20"/>
            </w:rPr>
          </w:pPr>
          <w:r w:rsidRPr="002E46E0">
            <w:rPr>
              <w:rFonts w:ascii="Aaux ProMedium" w:eastAsia="Calibri" w:hAnsi="Aaux ProMedium"/>
              <w:bCs/>
              <w:color w:val="7F7F7F"/>
              <w:sz w:val="18"/>
              <w:szCs w:val="20"/>
            </w:rPr>
            <w:t>00/00/0000</w:t>
          </w:r>
        </w:p>
      </w:tc>
      <w:tc>
        <w:tcPr>
          <w:tcW w:w="1139" w:type="dxa"/>
          <w:vAlign w:val="center"/>
          <w:hideMark/>
        </w:tcPr>
        <w:sdt>
          <w:sdtPr>
            <w:rPr>
              <w:rFonts w:ascii="Aaux ProMedium" w:eastAsia="Calibri" w:hAnsi="Aaux ProMedium"/>
              <w:bCs/>
              <w:color w:val="7F7F7F"/>
              <w:sz w:val="18"/>
              <w:szCs w:val="20"/>
            </w:rPr>
            <w:id w:val="161515145"/>
            <w:docPartObj>
              <w:docPartGallery w:val="Page Numbers (Bottom of Page)"/>
              <w:docPartUnique/>
            </w:docPartObj>
          </w:sdtPr>
          <w:sdtEndPr/>
          <w:sdtContent>
            <w:sdt>
              <w:sdtPr>
                <w:rPr>
                  <w:rFonts w:ascii="Aaux ProMedium" w:eastAsia="Calibri" w:hAnsi="Aaux ProMedium"/>
                  <w:bCs/>
                  <w:color w:val="7F7F7F"/>
                  <w:sz w:val="18"/>
                  <w:szCs w:val="20"/>
                </w:rPr>
                <w:id w:val="-1958638403"/>
                <w:docPartObj>
                  <w:docPartGallery w:val="Page Numbers (Top of Page)"/>
                  <w:docPartUnique/>
                </w:docPartObj>
              </w:sdtPr>
              <w:sdtEndPr/>
              <w:sdtContent>
                <w:p w:rsidR="002E46E0" w:rsidRPr="002E46E0" w:rsidRDefault="002E46E0" w:rsidP="00D412C7">
                  <w:pPr>
                    <w:pStyle w:val="Altbilgi"/>
                    <w:jc w:val="right"/>
                    <w:rPr>
                      <w:rFonts w:ascii="Aaux ProMedium" w:eastAsia="Calibri" w:hAnsi="Aaux ProMedium"/>
                      <w:bCs/>
                      <w:color w:val="7F7F7F"/>
                      <w:sz w:val="18"/>
                      <w:szCs w:val="20"/>
                    </w:rPr>
                  </w:pPr>
                  <w:r w:rsidRPr="002E46E0">
                    <w:rPr>
                      <w:rFonts w:ascii="Aaux ProMedium" w:eastAsia="Calibri" w:hAnsi="Aaux ProMedium"/>
                      <w:bCs/>
                      <w:color w:val="7F7F7F"/>
                      <w:sz w:val="18"/>
                      <w:szCs w:val="20"/>
                    </w:rPr>
                    <w:t>Sayfa</w:t>
                  </w:r>
                </w:p>
                <w:p w:rsidR="002E46E0" w:rsidRPr="002E46E0" w:rsidRDefault="002E46E0" w:rsidP="00D412C7">
                  <w:pPr>
                    <w:pStyle w:val="Altbilgi"/>
                    <w:jc w:val="right"/>
                    <w:rPr>
                      <w:rFonts w:ascii="Aaux ProMedium" w:eastAsia="Calibri" w:hAnsi="Aaux ProMedium"/>
                      <w:bCs/>
                      <w:color w:val="7F7F7F"/>
                      <w:sz w:val="18"/>
                      <w:szCs w:val="20"/>
                    </w:rPr>
                  </w:pPr>
                  <w:r w:rsidRPr="002E46E0">
                    <w:rPr>
                      <w:rFonts w:ascii="Aaux ProMedium" w:eastAsia="Calibri" w:hAnsi="Aaux ProMedium"/>
                      <w:bCs/>
                      <w:color w:val="7F7F7F"/>
                      <w:sz w:val="18"/>
                      <w:szCs w:val="20"/>
                    </w:rPr>
                    <w:fldChar w:fldCharType="begin"/>
                  </w:r>
                  <w:r w:rsidRPr="002E46E0">
                    <w:rPr>
                      <w:rFonts w:ascii="Aaux ProMedium" w:eastAsia="Calibri" w:hAnsi="Aaux ProMedium"/>
                      <w:bCs/>
                      <w:color w:val="7F7F7F"/>
                      <w:sz w:val="18"/>
                      <w:szCs w:val="20"/>
                    </w:rPr>
                    <w:instrText>PAGE</w:instrText>
                  </w:r>
                  <w:r w:rsidRPr="002E46E0">
                    <w:rPr>
                      <w:rFonts w:ascii="Aaux ProMedium" w:eastAsia="Calibri" w:hAnsi="Aaux ProMedium"/>
                      <w:bCs/>
                      <w:color w:val="7F7F7F"/>
                      <w:sz w:val="18"/>
                      <w:szCs w:val="20"/>
                    </w:rPr>
                    <w:fldChar w:fldCharType="separate"/>
                  </w:r>
                  <w:r w:rsidR="00AB34F9">
                    <w:rPr>
                      <w:rFonts w:ascii="Aaux ProMedium" w:eastAsia="Calibri" w:hAnsi="Aaux ProMedium"/>
                      <w:bCs/>
                      <w:noProof/>
                      <w:color w:val="7F7F7F"/>
                      <w:sz w:val="18"/>
                      <w:szCs w:val="20"/>
                    </w:rPr>
                    <w:t>1</w:t>
                  </w:r>
                  <w:r w:rsidRPr="002E46E0">
                    <w:rPr>
                      <w:rFonts w:ascii="Aaux ProMedium" w:eastAsia="Calibri" w:hAnsi="Aaux ProMedium"/>
                      <w:bCs/>
                      <w:color w:val="7F7F7F"/>
                      <w:sz w:val="18"/>
                      <w:szCs w:val="20"/>
                    </w:rPr>
                    <w:fldChar w:fldCharType="end"/>
                  </w:r>
                  <w:r w:rsidRPr="002E46E0">
                    <w:rPr>
                      <w:rFonts w:ascii="Aaux ProMedium" w:eastAsia="Calibri" w:hAnsi="Aaux ProMedium"/>
                      <w:bCs/>
                      <w:color w:val="7F7F7F"/>
                      <w:sz w:val="18"/>
                      <w:szCs w:val="20"/>
                    </w:rPr>
                    <w:t xml:space="preserve"> / </w:t>
                  </w:r>
                  <w:r w:rsidRPr="002E46E0">
                    <w:rPr>
                      <w:rFonts w:ascii="Aaux ProMedium" w:eastAsia="Calibri" w:hAnsi="Aaux ProMedium"/>
                      <w:bCs/>
                      <w:color w:val="7F7F7F"/>
                      <w:sz w:val="18"/>
                      <w:szCs w:val="20"/>
                    </w:rPr>
                    <w:fldChar w:fldCharType="begin"/>
                  </w:r>
                  <w:r w:rsidRPr="002E46E0">
                    <w:rPr>
                      <w:rFonts w:ascii="Aaux ProMedium" w:eastAsia="Calibri" w:hAnsi="Aaux ProMedium"/>
                      <w:bCs/>
                      <w:color w:val="7F7F7F"/>
                      <w:sz w:val="18"/>
                      <w:szCs w:val="20"/>
                    </w:rPr>
                    <w:instrText>NUMPAGES</w:instrText>
                  </w:r>
                  <w:r w:rsidRPr="002E46E0">
                    <w:rPr>
                      <w:rFonts w:ascii="Aaux ProMedium" w:eastAsia="Calibri" w:hAnsi="Aaux ProMedium"/>
                      <w:bCs/>
                      <w:color w:val="7F7F7F"/>
                      <w:sz w:val="18"/>
                      <w:szCs w:val="20"/>
                    </w:rPr>
                    <w:fldChar w:fldCharType="separate"/>
                  </w:r>
                  <w:r w:rsidR="00AB34F9">
                    <w:rPr>
                      <w:rFonts w:ascii="Aaux ProMedium" w:eastAsia="Calibri" w:hAnsi="Aaux ProMedium"/>
                      <w:bCs/>
                      <w:noProof/>
                      <w:color w:val="7F7F7F"/>
                      <w:sz w:val="18"/>
                      <w:szCs w:val="20"/>
                    </w:rPr>
                    <w:t>1</w:t>
                  </w:r>
                  <w:r w:rsidRPr="002E46E0">
                    <w:rPr>
                      <w:rFonts w:ascii="Aaux ProMedium" w:eastAsia="Calibri" w:hAnsi="Aaux ProMedium"/>
                      <w:bCs/>
                      <w:color w:val="7F7F7F"/>
                      <w:sz w:val="18"/>
                      <w:szCs w:val="20"/>
                    </w:rPr>
                    <w:fldChar w:fldCharType="end"/>
                  </w:r>
                </w:p>
              </w:sdtContent>
            </w:sdt>
          </w:sdtContent>
        </w:sdt>
      </w:tc>
    </w:tr>
  </w:tbl>
  <w:p w:rsidR="002E46E0" w:rsidRDefault="002E46E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4F1" w:rsidRDefault="009514F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4F9" w:rsidRDefault="00AB34F9" w:rsidP="007D09E2">
      <w:pPr>
        <w:spacing w:after="0" w:line="240" w:lineRule="auto"/>
      </w:pPr>
      <w:r>
        <w:separator/>
      </w:r>
    </w:p>
  </w:footnote>
  <w:footnote w:type="continuationSeparator" w:id="0">
    <w:p w:rsidR="00AB34F9" w:rsidRDefault="00AB34F9" w:rsidP="007D0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4F1" w:rsidRDefault="009514F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2924141"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6E0" w:rsidRDefault="009514F1" w:rsidP="004471A7">
    <w:pPr>
      <w:pStyle w:val="stbilgi"/>
      <w:spacing w:after="180"/>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2924142" o:spid="_x0000_s2051" type="#_x0000_t136" style="position:absolute;left:0;text-align:left;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TASLAK"/>
        </v:shape>
      </w:pict>
    </w:r>
    <w:r w:rsidR="002E46E0">
      <w:rPr>
        <w:noProof/>
        <w:lang w:eastAsia="tr-TR"/>
      </w:rPr>
      <w:drawing>
        <wp:inline distT="0" distB="0" distL="0" distR="0" wp14:anchorId="19B89017" wp14:editId="587C8A6F">
          <wp:extent cx="1032491" cy="720000"/>
          <wp:effectExtent l="0" t="0" r="0" b="444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gm_logo_yazi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2491" cy="72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4F1" w:rsidRDefault="009514F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2924140"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5C24"/>
    <w:multiLevelType w:val="hybridMultilevel"/>
    <w:tmpl w:val="3A2CF71A"/>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1300F2"/>
    <w:multiLevelType w:val="hybridMultilevel"/>
    <w:tmpl w:val="F1D4D4E2"/>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904141"/>
    <w:multiLevelType w:val="hybridMultilevel"/>
    <w:tmpl w:val="E708A700"/>
    <w:lvl w:ilvl="0" w:tplc="498CE58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7EB0434"/>
    <w:multiLevelType w:val="hybridMultilevel"/>
    <w:tmpl w:val="1FF2F38C"/>
    <w:lvl w:ilvl="0" w:tplc="2570A7B8">
      <w:start w:val="1"/>
      <w:numFmt w:val="lowerLetter"/>
      <w:lvlText w:val="%1)"/>
      <w:lvlJc w:val="left"/>
      <w:pPr>
        <w:ind w:left="786" w:hanging="360"/>
      </w:pPr>
      <w:rPr>
        <w:rFonts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FA307A"/>
    <w:multiLevelType w:val="hybridMultilevel"/>
    <w:tmpl w:val="FB324C8C"/>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88D4C4A"/>
    <w:multiLevelType w:val="hybridMultilevel"/>
    <w:tmpl w:val="545CE814"/>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9497290"/>
    <w:multiLevelType w:val="hybridMultilevel"/>
    <w:tmpl w:val="F6547822"/>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AA17D04"/>
    <w:multiLevelType w:val="hybridMultilevel"/>
    <w:tmpl w:val="D9EA9C6A"/>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B12660F"/>
    <w:multiLevelType w:val="hybridMultilevel"/>
    <w:tmpl w:val="F5847648"/>
    <w:lvl w:ilvl="0" w:tplc="3CDE83C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0D4C4B11"/>
    <w:multiLevelType w:val="hybridMultilevel"/>
    <w:tmpl w:val="B51463A6"/>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E5D4ADF"/>
    <w:multiLevelType w:val="hybridMultilevel"/>
    <w:tmpl w:val="9B54522E"/>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20E49C6"/>
    <w:multiLevelType w:val="hybridMultilevel"/>
    <w:tmpl w:val="DD56ACE2"/>
    <w:lvl w:ilvl="0" w:tplc="9A50955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3304C01"/>
    <w:multiLevelType w:val="hybridMultilevel"/>
    <w:tmpl w:val="7BC265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58B394C"/>
    <w:multiLevelType w:val="hybridMultilevel"/>
    <w:tmpl w:val="BC744E46"/>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8134086"/>
    <w:multiLevelType w:val="hybridMultilevel"/>
    <w:tmpl w:val="15C6A204"/>
    <w:lvl w:ilvl="0" w:tplc="B958F74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18203DCE"/>
    <w:multiLevelType w:val="hybridMultilevel"/>
    <w:tmpl w:val="88A22092"/>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33558F8"/>
    <w:multiLevelType w:val="hybridMultilevel"/>
    <w:tmpl w:val="94C86B02"/>
    <w:lvl w:ilvl="0" w:tplc="46E8955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24423634"/>
    <w:multiLevelType w:val="hybridMultilevel"/>
    <w:tmpl w:val="B7609464"/>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5486468"/>
    <w:multiLevelType w:val="hybridMultilevel"/>
    <w:tmpl w:val="1A9C42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5D81897"/>
    <w:multiLevelType w:val="hybridMultilevel"/>
    <w:tmpl w:val="EA4ADBB8"/>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68A43DA"/>
    <w:multiLevelType w:val="hybridMultilevel"/>
    <w:tmpl w:val="84E81FF0"/>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7855482"/>
    <w:multiLevelType w:val="hybridMultilevel"/>
    <w:tmpl w:val="BA56EEC2"/>
    <w:lvl w:ilvl="0" w:tplc="2570A7B8">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2B5C349D"/>
    <w:multiLevelType w:val="hybridMultilevel"/>
    <w:tmpl w:val="D5500BA6"/>
    <w:lvl w:ilvl="0" w:tplc="FA60D87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2D8D253D"/>
    <w:multiLevelType w:val="hybridMultilevel"/>
    <w:tmpl w:val="E1B2EB12"/>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E907A41"/>
    <w:multiLevelType w:val="hybridMultilevel"/>
    <w:tmpl w:val="1BE2F4C2"/>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0031FEA"/>
    <w:multiLevelType w:val="hybridMultilevel"/>
    <w:tmpl w:val="4C525E02"/>
    <w:lvl w:ilvl="0" w:tplc="AB348FD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31DE531A"/>
    <w:multiLevelType w:val="hybridMultilevel"/>
    <w:tmpl w:val="B14C4DB0"/>
    <w:lvl w:ilvl="0" w:tplc="2570A7B8">
      <w:start w:val="1"/>
      <w:numFmt w:val="lowerLetter"/>
      <w:lvlText w:val="%1)"/>
      <w:lvlJc w:val="left"/>
      <w:pPr>
        <w:ind w:left="720" w:hanging="360"/>
      </w:pPr>
      <w:rPr>
        <w:rFonts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27617E6"/>
    <w:multiLevelType w:val="hybridMultilevel"/>
    <w:tmpl w:val="98406876"/>
    <w:lvl w:ilvl="0" w:tplc="B56ED66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37266396"/>
    <w:multiLevelType w:val="hybridMultilevel"/>
    <w:tmpl w:val="5C26AAAC"/>
    <w:lvl w:ilvl="0" w:tplc="82F4512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37AB50FF"/>
    <w:multiLevelType w:val="multilevel"/>
    <w:tmpl w:val="B0AE9A26"/>
    <w:styleLink w:val="Mevzuat"/>
    <w:lvl w:ilvl="0">
      <w:start w:val="2"/>
      <w:numFmt w:val="decimal"/>
      <w:lvlText w:val="(%1)"/>
      <w:lvlJc w:val="left"/>
      <w:pPr>
        <w:ind w:left="360" w:hanging="360"/>
      </w:pPr>
      <w:rPr>
        <w:rFonts w:ascii="Times New Roman" w:hAnsi="Times New Roman" w:hint="default"/>
        <w:sz w:val="24"/>
      </w:rPr>
    </w:lvl>
    <w:lvl w:ilvl="1">
      <w:start w:val="1"/>
      <w:numFmt w:val="low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ascii="Times New Roman" w:hAnsi="Times New Roman"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A5C0AF3"/>
    <w:multiLevelType w:val="hybridMultilevel"/>
    <w:tmpl w:val="B082217E"/>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AFC239F"/>
    <w:multiLevelType w:val="hybridMultilevel"/>
    <w:tmpl w:val="67CEDB0E"/>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BDD54F3"/>
    <w:multiLevelType w:val="hybridMultilevel"/>
    <w:tmpl w:val="BBC4CBF0"/>
    <w:lvl w:ilvl="0" w:tplc="F2AAF6C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3FD05A1B"/>
    <w:multiLevelType w:val="hybridMultilevel"/>
    <w:tmpl w:val="C51EB8E0"/>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3FDF0140"/>
    <w:multiLevelType w:val="hybridMultilevel"/>
    <w:tmpl w:val="3B660A92"/>
    <w:lvl w:ilvl="0" w:tplc="C32ADE0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3FF01429"/>
    <w:multiLevelType w:val="hybridMultilevel"/>
    <w:tmpl w:val="B6324E44"/>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353063C"/>
    <w:multiLevelType w:val="hybridMultilevel"/>
    <w:tmpl w:val="C7883C62"/>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3606A5A"/>
    <w:multiLevelType w:val="hybridMultilevel"/>
    <w:tmpl w:val="B3BA7978"/>
    <w:lvl w:ilvl="0" w:tplc="82C0A3EA">
      <w:start w:val="1"/>
      <w:numFmt w:val="decimal"/>
      <w:lvlText w:val="%1."/>
      <w:lvlJc w:val="left"/>
      <w:pPr>
        <w:ind w:left="1305" w:hanging="360"/>
      </w:pPr>
      <w:rPr>
        <w:rFonts w:hint="default"/>
      </w:r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38" w15:restartNumberingAfterBreak="0">
    <w:nsid w:val="43FF458E"/>
    <w:multiLevelType w:val="hybridMultilevel"/>
    <w:tmpl w:val="007CDE38"/>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51D3458"/>
    <w:multiLevelType w:val="hybridMultilevel"/>
    <w:tmpl w:val="4E14ED06"/>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869354C"/>
    <w:multiLevelType w:val="hybridMultilevel"/>
    <w:tmpl w:val="705E5502"/>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4DB433DE"/>
    <w:multiLevelType w:val="hybridMultilevel"/>
    <w:tmpl w:val="7C902D1C"/>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E183E5A"/>
    <w:multiLevelType w:val="hybridMultilevel"/>
    <w:tmpl w:val="83E2F334"/>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4E1F4B46"/>
    <w:multiLevelType w:val="hybridMultilevel"/>
    <w:tmpl w:val="1E6EC6CA"/>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50C277FD"/>
    <w:multiLevelType w:val="hybridMultilevel"/>
    <w:tmpl w:val="C89C8412"/>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40C13ED"/>
    <w:multiLevelType w:val="hybridMultilevel"/>
    <w:tmpl w:val="8056E5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553A4E0B"/>
    <w:multiLevelType w:val="hybridMultilevel"/>
    <w:tmpl w:val="E2682EBC"/>
    <w:lvl w:ilvl="0" w:tplc="D2FA4DB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15:restartNumberingAfterBreak="0">
    <w:nsid w:val="56AE0E44"/>
    <w:multiLevelType w:val="hybridMultilevel"/>
    <w:tmpl w:val="CCBC07C8"/>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570225FC"/>
    <w:multiLevelType w:val="hybridMultilevel"/>
    <w:tmpl w:val="5FF25790"/>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5BB56BBD"/>
    <w:multiLevelType w:val="hybridMultilevel"/>
    <w:tmpl w:val="2B5857A0"/>
    <w:lvl w:ilvl="0" w:tplc="38CAFF0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0" w15:restartNumberingAfterBreak="0">
    <w:nsid w:val="5BC72277"/>
    <w:multiLevelType w:val="hybridMultilevel"/>
    <w:tmpl w:val="A998A666"/>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C6B40E5"/>
    <w:multiLevelType w:val="hybridMultilevel"/>
    <w:tmpl w:val="506CB2B0"/>
    <w:lvl w:ilvl="0" w:tplc="93EA241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2" w15:restartNumberingAfterBreak="0">
    <w:nsid w:val="5E8B54C1"/>
    <w:multiLevelType w:val="hybridMultilevel"/>
    <w:tmpl w:val="20D4C05E"/>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60F43549"/>
    <w:multiLevelType w:val="hybridMultilevel"/>
    <w:tmpl w:val="738665DC"/>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622853F8"/>
    <w:multiLevelType w:val="hybridMultilevel"/>
    <w:tmpl w:val="3A1A4FC2"/>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6696574B"/>
    <w:multiLevelType w:val="hybridMultilevel"/>
    <w:tmpl w:val="ED1612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6A120DFA"/>
    <w:multiLevelType w:val="hybridMultilevel"/>
    <w:tmpl w:val="13285AC4"/>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6A8B129C"/>
    <w:multiLevelType w:val="hybridMultilevel"/>
    <w:tmpl w:val="FE7EBF4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6DE423BA"/>
    <w:multiLevelType w:val="hybridMultilevel"/>
    <w:tmpl w:val="4A8E91F4"/>
    <w:lvl w:ilvl="0" w:tplc="C1DA4A28">
      <w:start w:val="1"/>
      <w:numFmt w:val="low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9" w15:restartNumberingAfterBreak="0">
    <w:nsid w:val="6E160C79"/>
    <w:multiLevelType w:val="hybridMultilevel"/>
    <w:tmpl w:val="572CBC94"/>
    <w:lvl w:ilvl="0" w:tplc="CC76476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0" w15:restartNumberingAfterBreak="0">
    <w:nsid w:val="6EB31F41"/>
    <w:multiLevelType w:val="hybridMultilevel"/>
    <w:tmpl w:val="C5864DC6"/>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1354C1E"/>
    <w:multiLevelType w:val="hybridMultilevel"/>
    <w:tmpl w:val="F2BCC87A"/>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72667A94"/>
    <w:multiLevelType w:val="hybridMultilevel"/>
    <w:tmpl w:val="F80806B4"/>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73544137"/>
    <w:multiLevelType w:val="hybridMultilevel"/>
    <w:tmpl w:val="9D3A4B96"/>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74BC1AE9"/>
    <w:multiLevelType w:val="hybridMultilevel"/>
    <w:tmpl w:val="4580C4CA"/>
    <w:lvl w:ilvl="0" w:tplc="041F000F">
      <w:start w:val="1"/>
      <w:numFmt w:val="decimal"/>
      <w:lvlText w:val="%1."/>
      <w:lvlJc w:val="left"/>
      <w:pPr>
        <w:ind w:left="1080" w:hanging="360"/>
      </w:pPr>
      <w:rPr>
        <w:rFonts w:hint="default"/>
      </w:rPr>
    </w:lvl>
    <w:lvl w:ilvl="1" w:tplc="041F001B">
      <w:start w:val="1"/>
      <w:numFmt w:val="lowerRoman"/>
      <w:lvlText w:val="%2."/>
      <w:lvlJc w:val="righ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5" w15:restartNumberingAfterBreak="0">
    <w:nsid w:val="75B621B6"/>
    <w:multiLevelType w:val="hybridMultilevel"/>
    <w:tmpl w:val="9BACA820"/>
    <w:lvl w:ilvl="0" w:tplc="4208AC2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6" w15:restartNumberingAfterBreak="0">
    <w:nsid w:val="77681356"/>
    <w:multiLevelType w:val="hybridMultilevel"/>
    <w:tmpl w:val="B7F0F4A6"/>
    <w:lvl w:ilvl="0" w:tplc="2570A7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79FF770C"/>
    <w:multiLevelType w:val="hybridMultilevel"/>
    <w:tmpl w:val="407C2C2A"/>
    <w:lvl w:ilvl="0" w:tplc="A284482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8" w15:restartNumberingAfterBreak="0">
    <w:nsid w:val="7D0869C9"/>
    <w:multiLevelType w:val="hybridMultilevel"/>
    <w:tmpl w:val="8D32578A"/>
    <w:lvl w:ilvl="0" w:tplc="CD42DFB4">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num w:numId="1">
    <w:abstractNumId w:val="29"/>
  </w:num>
  <w:num w:numId="2">
    <w:abstractNumId w:val="21"/>
  </w:num>
  <w:num w:numId="3">
    <w:abstractNumId w:val="15"/>
  </w:num>
  <w:num w:numId="4">
    <w:abstractNumId w:val="12"/>
  </w:num>
  <w:num w:numId="5">
    <w:abstractNumId w:val="64"/>
  </w:num>
  <w:num w:numId="6">
    <w:abstractNumId w:val="55"/>
  </w:num>
  <w:num w:numId="7">
    <w:abstractNumId w:val="57"/>
  </w:num>
  <w:num w:numId="8">
    <w:abstractNumId w:val="18"/>
  </w:num>
  <w:num w:numId="9">
    <w:abstractNumId w:val="67"/>
  </w:num>
  <w:num w:numId="10">
    <w:abstractNumId w:val="41"/>
  </w:num>
  <w:num w:numId="11">
    <w:abstractNumId w:val="16"/>
  </w:num>
  <w:num w:numId="12">
    <w:abstractNumId w:val="45"/>
  </w:num>
  <w:num w:numId="13">
    <w:abstractNumId w:val="53"/>
  </w:num>
  <w:num w:numId="14">
    <w:abstractNumId w:val="38"/>
  </w:num>
  <w:num w:numId="15">
    <w:abstractNumId w:val="3"/>
  </w:num>
  <w:num w:numId="16">
    <w:abstractNumId w:val="50"/>
  </w:num>
  <w:num w:numId="17">
    <w:abstractNumId w:val="37"/>
  </w:num>
  <w:num w:numId="18">
    <w:abstractNumId w:val="47"/>
  </w:num>
  <w:num w:numId="19">
    <w:abstractNumId w:val="40"/>
  </w:num>
  <w:num w:numId="20">
    <w:abstractNumId w:val="39"/>
  </w:num>
  <w:num w:numId="21">
    <w:abstractNumId w:val="54"/>
  </w:num>
  <w:num w:numId="22">
    <w:abstractNumId w:val="34"/>
  </w:num>
  <w:num w:numId="23">
    <w:abstractNumId w:val="58"/>
  </w:num>
  <w:num w:numId="24">
    <w:abstractNumId w:val="51"/>
  </w:num>
  <w:num w:numId="25">
    <w:abstractNumId w:val="4"/>
  </w:num>
  <w:num w:numId="26">
    <w:abstractNumId w:val="28"/>
  </w:num>
  <w:num w:numId="27">
    <w:abstractNumId w:val="25"/>
  </w:num>
  <w:num w:numId="28">
    <w:abstractNumId w:val="42"/>
  </w:num>
  <w:num w:numId="29">
    <w:abstractNumId w:val="66"/>
  </w:num>
  <w:num w:numId="30">
    <w:abstractNumId w:val="1"/>
  </w:num>
  <w:num w:numId="31">
    <w:abstractNumId w:val="43"/>
  </w:num>
  <w:num w:numId="32">
    <w:abstractNumId w:val="2"/>
  </w:num>
  <w:num w:numId="33">
    <w:abstractNumId w:val="20"/>
  </w:num>
  <w:num w:numId="34">
    <w:abstractNumId w:val="61"/>
  </w:num>
  <w:num w:numId="35">
    <w:abstractNumId w:val="48"/>
  </w:num>
  <w:num w:numId="36">
    <w:abstractNumId w:val="19"/>
  </w:num>
  <w:num w:numId="37">
    <w:abstractNumId w:val="24"/>
  </w:num>
  <w:num w:numId="38">
    <w:abstractNumId w:val="65"/>
  </w:num>
  <w:num w:numId="39">
    <w:abstractNumId w:val="17"/>
  </w:num>
  <w:num w:numId="40">
    <w:abstractNumId w:val="9"/>
  </w:num>
  <w:num w:numId="41">
    <w:abstractNumId w:val="56"/>
  </w:num>
  <w:num w:numId="42">
    <w:abstractNumId w:val="63"/>
  </w:num>
  <w:num w:numId="43">
    <w:abstractNumId w:val="10"/>
  </w:num>
  <w:num w:numId="44">
    <w:abstractNumId w:val="8"/>
  </w:num>
  <w:num w:numId="45">
    <w:abstractNumId w:val="5"/>
  </w:num>
  <w:num w:numId="46">
    <w:abstractNumId w:val="27"/>
  </w:num>
  <w:num w:numId="47">
    <w:abstractNumId w:val="6"/>
  </w:num>
  <w:num w:numId="48">
    <w:abstractNumId w:val="26"/>
  </w:num>
  <w:num w:numId="49">
    <w:abstractNumId w:val="11"/>
  </w:num>
  <w:num w:numId="50">
    <w:abstractNumId w:val="62"/>
  </w:num>
  <w:num w:numId="51">
    <w:abstractNumId w:val="14"/>
  </w:num>
  <w:num w:numId="52">
    <w:abstractNumId w:val="52"/>
  </w:num>
  <w:num w:numId="53">
    <w:abstractNumId w:val="68"/>
  </w:num>
  <w:num w:numId="54">
    <w:abstractNumId w:val="35"/>
  </w:num>
  <w:num w:numId="55">
    <w:abstractNumId w:val="31"/>
  </w:num>
  <w:num w:numId="56">
    <w:abstractNumId w:val="46"/>
  </w:num>
  <w:num w:numId="57">
    <w:abstractNumId w:val="23"/>
  </w:num>
  <w:num w:numId="58">
    <w:abstractNumId w:val="49"/>
  </w:num>
  <w:num w:numId="59">
    <w:abstractNumId w:val="59"/>
  </w:num>
  <w:num w:numId="60">
    <w:abstractNumId w:val="7"/>
  </w:num>
  <w:num w:numId="61">
    <w:abstractNumId w:val="32"/>
  </w:num>
  <w:num w:numId="62">
    <w:abstractNumId w:val="30"/>
  </w:num>
  <w:num w:numId="63">
    <w:abstractNumId w:val="13"/>
  </w:num>
  <w:num w:numId="64">
    <w:abstractNumId w:val="60"/>
  </w:num>
  <w:num w:numId="65">
    <w:abstractNumId w:val="0"/>
  </w:num>
  <w:num w:numId="66">
    <w:abstractNumId w:val="33"/>
  </w:num>
  <w:num w:numId="67">
    <w:abstractNumId w:val="36"/>
  </w:num>
  <w:num w:numId="68">
    <w:abstractNumId w:val="22"/>
  </w:num>
  <w:num w:numId="69">
    <w:abstractNumId w:val="4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E2"/>
    <w:rsid w:val="00041076"/>
    <w:rsid w:val="00086513"/>
    <w:rsid w:val="000C60E7"/>
    <w:rsid w:val="00113ADC"/>
    <w:rsid w:val="00175FC1"/>
    <w:rsid w:val="00177137"/>
    <w:rsid w:val="00193924"/>
    <w:rsid w:val="001A4948"/>
    <w:rsid w:val="001C2806"/>
    <w:rsid w:val="001C5713"/>
    <w:rsid w:val="001D1C64"/>
    <w:rsid w:val="001F1D08"/>
    <w:rsid w:val="002114BC"/>
    <w:rsid w:val="002209A8"/>
    <w:rsid w:val="0024789B"/>
    <w:rsid w:val="00262947"/>
    <w:rsid w:val="00264CC8"/>
    <w:rsid w:val="00266F0D"/>
    <w:rsid w:val="00292A42"/>
    <w:rsid w:val="002B066E"/>
    <w:rsid w:val="002B0EB1"/>
    <w:rsid w:val="002B3778"/>
    <w:rsid w:val="002B7844"/>
    <w:rsid w:val="002E46E0"/>
    <w:rsid w:val="003004B1"/>
    <w:rsid w:val="00305753"/>
    <w:rsid w:val="00311C1D"/>
    <w:rsid w:val="00312C82"/>
    <w:rsid w:val="00370E1F"/>
    <w:rsid w:val="00386787"/>
    <w:rsid w:val="003B1D66"/>
    <w:rsid w:val="003C6365"/>
    <w:rsid w:val="003D6AAA"/>
    <w:rsid w:val="0040183A"/>
    <w:rsid w:val="00410586"/>
    <w:rsid w:val="00426D25"/>
    <w:rsid w:val="00443780"/>
    <w:rsid w:val="004471A7"/>
    <w:rsid w:val="00450724"/>
    <w:rsid w:val="00492EF9"/>
    <w:rsid w:val="004957FE"/>
    <w:rsid w:val="004B61D9"/>
    <w:rsid w:val="004B6A01"/>
    <w:rsid w:val="004C3EC4"/>
    <w:rsid w:val="004C601E"/>
    <w:rsid w:val="005043A8"/>
    <w:rsid w:val="00510F6C"/>
    <w:rsid w:val="00525ED8"/>
    <w:rsid w:val="00536ECF"/>
    <w:rsid w:val="0054474F"/>
    <w:rsid w:val="00546DB8"/>
    <w:rsid w:val="00560BD2"/>
    <w:rsid w:val="00563470"/>
    <w:rsid w:val="005669E0"/>
    <w:rsid w:val="0057249E"/>
    <w:rsid w:val="00577FA7"/>
    <w:rsid w:val="00593CD7"/>
    <w:rsid w:val="00595B4D"/>
    <w:rsid w:val="005B3972"/>
    <w:rsid w:val="005B6A9B"/>
    <w:rsid w:val="005B6F8C"/>
    <w:rsid w:val="005C7CA3"/>
    <w:rsid w:val="005D069F"/>
    <w:rsid w:val="005D1847"/>
    <w:rsid w:val="00610919"/>
    <w:rsid w:val="00632B9F"/>
    <w:rsid w:val="00635EFE"/>
    <w:rsid w:val="00656B00"/>
    <w:rsid w:val="00684AD2"/>
    <w:rsid w:val="006B2215"/>
    <w:rsid w:val="006E30CA"/>
    <w:rsid w:val="006E682E"/>
    <w:rsid w:val="006E76C9"/>
    <w:rsid w:val="00702100"/>
    <w:rsid w:val="00733269"/>
    <w:rsid w:val="007375BD"/>
    <w:rsid w:val="00763399"/>
    <w:rsid w:val="0077279D"/>
    <w:rsid w:val="00790E54"/>
    <w:rsid w:val="00797AF8"/>
    <w:rsid w:val="007C0C2F"/>
    <w:rsid w:val="007D09E2"/>
    <w:rsid w:val="007E143D"/>
    <w:rsid w:val="007F5F42"/>
    <w:rsid w:val="00820FE7"/>
    <w:rsid w:val="00856A5B"/>
    <w:rsid w:val="008718EB"/>
    <w:rsid w:val="008754BE"/>
    <w:rsid w:val="00876D62"/>
    <w:rsid w:val="00880802"/>
    <w:rsid w:val="008C3018"/>
    <w:rsid w:val="008C30C1"/>
    <w:rsid w:val="00904DEF"/>
    <w:rsid w:val="00922563"/>
    <w:rsid w:val="009514F1"/>
    <w:rsid w:val="00965D5F"/>
    <w:rsid w:val="009749E3"/>
    <w:rsid w:val="009749EC"/>
    <w:rsid w:val="00986ABE"/>
    <w:rsid w:val="00997B63"/>
    <w:rsid w:val="009A3503"/>
    <w:rsid w:val="009E7254"/>
    <w:rsid w:val="00A54E2F"/>
    <w:rsid w:val="00A7309A"/>
    <w:rsid w:val="00A73E24"/>
    <w:rsid w:val="00A86F9B"/>
    <w:rsid w:val="00A86FDC"/>
    <w:rsid w:val="00AB34F9"/>
    <w:rsid w:val="00AB43E5"/>
    <w:rsid w:val="00AC1F98"/>
    <w:rsid w:val="00AD0838"/>
    <w:rsid w:val="00AD0D39"/>
    <w:rsid w:val="00AE2137"/>
    <w:rsid w:val="00AE4578"/>
    <w:rsid w:val="00AF437C"/>
    <w:rsid w:val="00B05257"/>
    <w:rsid w:val="00B0790D"/>
    <w:rsid w:val="00B17FDD"/>
    <w:rsid w:val="00B25801"/>
    <w:rsid w:val="00B50E32"/>
    <w:rsid w:val="00B80295"/>
    <w:rsid w:val="00B90C6B"/>
    <w:rsid w:val="00BB0AEF"/>
    <w:rsid w:val="00BB3AEC"/>
    <w:rsid w:val="00BD5F8C"/>
    <w:rsid w:val="00C04D5B"/>
    <w:rsid w:val="00C171C9"/>
    <w:rsid w:val="00C519B6"/>
    <w:rsid w:val="00C80F23"/>
    <w:rsid w:val="00C83515"/>
    <w:rsid w:val="00C8568A"/>
    <w:rsid w:val="00C92446"/>
    <w:rsid w:val="00CA1BC7"/>
    <w:rsid w:val="00CA325B"/>
    <w:rsid w:val="00CA3461"/>
    <w:rsid w:val="00CC3E65"/>
    <w:rsid w:val="00CC5ED2"/>
    <w:rsid w:val="00CD0308"/>
    <w:rsid w:val="00CD0D82"/>
    <w:rsid w:val="00CD2116"/>
    <w:rsid w:val="00CD55CD"/>
    <w:rsid w:val="00D212F4"/>
    <w:rsid w:val="00D3308E"/>
    <w:rsid w:val="00D412C7"/>
    <w:rsid w:val="00D50772"/>
    <w:rsid w:val="00D635CB"/>
    <w:rsid w:val="00D73B19"/>
    <w:rsid w:val="00D90136"/>
    <w:rsid w:val="00D969AD"/>
    <w:rsid w:val="00DC43FC"/>
    <w:rsid w:val="00DC6A90"/>
    <w:rsid w:val="00E17DD0"/>
    <w:rsid w:val="00E50A17"/>
    <w:rsid w:val="00E669B7"/>
    <w:rsid w:val="00E907DC"/>
    <w:rsid w:val="00EC08A3"/>
    <w:rsid w:val="00EC2F4C"/>
    <w:rsid w:val="00EE04D8"/>
    <w:rsid w:val="00EF2A24"/>
    <w:rsid w:val="00F16404"/>
    <w:rsid w:val="00F21249"/>
    <w:rsid w:val="00F234EF"/>
    <w:rsid w:val="00F27243"/>
    <w:rsid w:val="00F528F3"/>
    <w:rsid w:val="00F54C53"/>
    <w:rsid w:val="00F57E4A"/>
    <w:rsid w:val="00F709BC"/>
    <w:rsid w:val="00F729FD"/>
    <w:rsid w:val="00F93213"/>
    <w:rsid w:val="00FC3310"/>
    <w:rsid w:val="00FD5271"/>
    <w:rsid w:val="00FE65D3"/>
    <w:rsid w:val="00FF53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B557B8B-9B36-4E83-B293-9435C9A6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D09E2"/>
    <w:pPr>
      <w:tabs>
        <w:tab w:val="center" w:pos="4536"/>
        <w:tab w:val="right" w:pos="9072"/>
      </w:tabs>
      <w:spacing w:after="0" w:line="240" w:lineRule="auto"/>
    </w:pPr>
  </w:style>
  <w:style w:type="character" w:customStyle="1" w:styleId="stbilgiChar">
    <w:name w:val="Üstbilgi Char"/>
    <w:basedOn w:val="VarsaylanParagrafYazTipi"/>
    <w:link w:val="stbilgi"/>
    <w:rsid w:val="007D09E2"/>
  </w:style>
  <w:style w:type="paragraph" w:styleId="Altbilgi">
    <w:name w:val="footer"/>
    <w:basedOn w:val="Normal"/>
    <w:link w:val="AltbilgiChar"/>
    <w:unhideWhenUsed/>
    <w:rsid w:val="007D09E2"/>
    <w:pPr>
      <w:tabs>
        <w:tab w:val="center" w:pos="4536"/>
        <w:tab w:val="right" w:pos="9072"/>
      </w:tabs>
      <w:spacing w:after="0" w:line="240" w:lineRule="auto"/>
    </w:pPr>
  </w:style>
  <w:style w:type="character" w:customStyle="1" w:styleId="AltbilgiChar">
    <w:name w:val="Altbilgi Char"/>
    <w:basedOn w:val="VarsaylanParagrafYazTipi"/>
    <w:link w:val="Altbilgi"/>
    <w:rsid w:val="007D09E2"/>
  </w:style>
  <w:style w:type="paragraph" w:styleId="AralkYok">
    <w:name w:val="No Spacing"/>
    <w:link w:val="AralkYokChar"/>
    <w:uiPriority w:val="1"/>
    <w:qFormat/>
    <w:rsid w:val="007D09E2"/>
    <w:pPr>
      <w:spacing w:after="0" w:line="240" w:lineRule="auto"/>
    </w:pPr>
  </w:style>
  <w:style w:type="character" w:styleId="KitapBal">
    <w:name w:val="Book Title"/>
    <w:aliases w:val="Mevzuat Başlığı"/>
    <w:basedOn w:val="VarsaylanParagrafYazTipi"/>
    <w:uiPriority w:val="33"/>
    <w:qFormat/>
    <w:rsid w:val="007D09E2"/>
    <w:rPr>
      <w:rFonts w:ascii="Times New Roman" w:hAnsi="Times New Roman"/>
      <w:b/>
      <w:bCs/>
      <w:smallCaps/>
      <w:spacing w:val="5"/>
      <w:sz w:val="24"/>
    </w:rPr>
  </w:style>
  <w:style w:type="table" w:styleId="TabloKlavuzu">
    <w:name w:val="Table Grid"/>
    <w:basedOn w:val="NormalTablo"/>
    <w:uiPriority w:val="59"/>
    <w:rsid w:val="007D0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evzuat">
    <w:name w:val="Mevzuat"/>
    <w:uiPriority w:val="99"/>
    <w:rsid w:val="00D635CB"/>
    <w:pPr>
      <w:numPr>
        <w:numId w:val="1"/>
      </w:numPr>
    </w:pPr>
  </w:style>
  <w:style w:type="paragraph" w:customStyle="1" w:styleId="MevzuatGvde">
    <w:name w:val="Mevzuat Gövde"/>
    <w:basedOn w:val="AralkYok"/>
    <w:link w:val="MevzuatGvdeChar"/>
    <w:qFormat/>
    <w:rsid w:val="00CA3461"/>
    <w:pPr>
      <w:spacing w:after="120"/>
      <w:ind w:firstLine="709"/>
      <w:jc w:val="both"/>
    </w:pPr>
    <w:rPr>
      <w:rFonts w:ascii="Times New Roman" w:hAnsi="Times New Roman" w:cs="Times New Roman"/>
      <w:sz w:val="24"/>
      <w:szCs w:val="24"/>
    </w:rPr>
  </w:style>
  <w:style w:type="table" w:styleId="AkGlgeleme-Vurgu1">
    <w:name w:val="Light Shading Accent 1"/>
    <w:basedOn w:val="NormalTablo"/>
    <w:uiPriority w:val="60"/>
    <w:rsid w:val="00AE457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ralkYokChar">
    <w:name w:val="Aralık Yok Char"/>
    <w:basedOn w:val="VarsaylanParagrafYazTipi"/>
    <w:link w:val="AralkYok"/>
    <w:uiPriority w:val="1"/>
    <w:rsid w:val="00CA3461"/>
  </w:style>
  <w:style w:type="character" w:customStyle="1" w:styleId="MevzuatGvdeChar">
    <w:name w:val="Mevzuat Gövde Char"/>
    <w:basedOn w:val="AralkYokChar"/>
    <w:link w:val="MevzuatGvde"/>
    <w:rsid w:val="00CA3461"/>
    <w:rPr>
      <w:rFonts w:ascii="Times New Roman" w:hAnsi="Times New Roman" w:cs="Times New Roman"/>
      <w:sz w:val="24"/>
      <w:szCs w:val="24"/>
    </w:rPr>
  </w:style>
  <w:style w:type="table" w:styleId="AkGlgeleme">
    <w:name w:val="Light Shading"/>
    <w:basedOn w:val="NormalTablo"/>
    <w:uiPriority w:val="60"/>
    <w:rsid w:val="00C8568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292A42"/>
    <w:pPr>
      <w:ind w:left="720"/>
      <w:contextualSpacing/>
    </w:pPr>
  </w:style>
  <w:style w:type="numbering" w:customStyle="1" w:styleId="ListeYok1">
    <w:name w:val="Liste Yok1"/>
    <w:next w:val="ListeYok"/>
    <w:uiPriority w:val="99"/>
    <w:semiHidden/>
    <w:unhideWhenUsed/>
    <w:rsid w:val="002E46E0"/>
  </w:style>
  <w:style w:type="table" w:customStyle="1" w:styleId="TabloKlavuzu1">
    <w:name w:val="Tablo Kılavuzu1"/>
    <w:basedOn w:val="NormalTablo"/>
    <w:next w:val="TabloKlavuzu"/>
    <w:rsid w:val="002E46E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2E46E0"/>
  </w:style>
  <w:style w:type="paragraph" w:customStyle="1" w:styleId="text">
    <w:name w:val="text"/>
    <w:basedOn w:val="Normal"/>
    <w:rsid w:val="002E46E0"/>
    <w:pPr>
      <w:spacing w:before="100" w:beforeAutospacing="1" w:after="100" w:afterAutospacing="1" w:line="240" w:lineRule="auto"/>
    </w:pPr>
    <w:rPr>
      <w:rFonts w:ascii="Arial" w:eastAsia="Times New Roman" w:hAnsi="Arial" w:cs="Arial"/>
      <w:color w:val="3C3C3C"/>
      <w:sz w:val="16"/>
      <w:szCs w:val="16"/>
      <w:lang w:eastAsia="tr-TR"/>
    </w:rPr>
  </w:style>
  <w:style w:type="paragraph" w:customStyle="1" w:styleId="6-1a">
    <w:name w:val="6-1 aç"/>
    <w:rsid w:val="002E46E0"/>
    <w:pPr>
      <w:spacing w:after="56" w:line="240" w:lineRule="auto"/>
      <w:jc w:val="center"/>
    </w:pPr>
    <w:rPr>
      <w:rFonts w:ascii="Times New Roman" w:eastAsia="Times New Roman" w:hAnsi="Times New Roman" w:cs="Times New Roman"/>
      <w:sz w:val="19"/>
      <w:szCs w:val="20"/>
    </w:rPr>
  </w:style>
  <w:style w:type="paragraph" w:customStyle="1" w:styleId="3-NormalYaz">
    <w:name w:val="3-Normal Yazı"/>
    <w:rsid w:val="002E46E0"/>
    <w:pPr>
      <w:tabs>
        <w:tab w:val="left" w:pos="566"/>
      </w:tabs>
      <w:spacing w:after="0" w:line="240" w:lineRule="auto"/>
      <w:jc w:val="both"/>
    </w:pPr>
    <w:rPr>
      <w:rFonts w:ascii="Times New Roman" w:eastAsia="Times New Roman" w:hAnsi="Times New Roman" w:cs="Times New Roman"/>
      <w:sz w:val="19"/>
      <w:szCs w:val="20"/>
    </w:rPr>
  </w:style>
  <w:style w:type="paragraph" w:styleId="GvdeMetni">
    <w:name w:val="Body Text"/>
    <w:basedOn w:val="Normal"/>
    <w:link w:val="GvdeMetniChar"/>
    <w:rsid w:val="002E46E0"/>
    <w:pPr>
      <w:spacing w:after="0" w:line="240" w:lineRule="auto"/>
      <w:jc w:val="center"/>
    </w:pPr>
    <w:rPr>
      <w:rFonts w:ascii="Arial" w:eastAsia="Times New Roman" w:hAnsi="Arial" w:cs="Arial"/>
      <w:b/>
      <w:bCs/>
      <w:sz w:val="24"/>
      <w:szCs w:val="24"/>
      <w:lang w:eastAsia="tr-TR"/>
    </w:rPr>
  </w:style>
  <w:style w:type="character" w:customStyle="1" w:styleId="GvdeMetniChar">
    <w:name w:val="Gövde Metni Char"/>
    <w:basedOn w:val="VarsaylanParagrafYazTipi"/>
    <w:link w:val="GvdeMetni"/>
    <w:rsid w:val="002E46E0"/>
    <w:rPr>
      <w:rFonts w:ascii="Arial" w:eastAsia="Times New Roman" w:hAnsi="Arial" w:cs="Arial"/>
      <w:b/>
      <w:bCs/>
      <w:sz w:val="24"/>
      <w:szCs w:val="24"/>
      <w:lang w:eastAsia="tr-TR"/>
    </w:rPr>
  </w:style>
  <w:style w:type="paragraph" w:styleId="GvdeMetni2">
    <w:name w:val="Body Text 2"/>
    <w:basedOn w:val="Normal"/>
    <w:link w:val="GvdeMetni2Char"/>
    <w:rsid w:val="002E46E0"/>
    <w:pPr>
      <w:spacing w:after="0" w:line="240" w:lineRule="auto"/>
      <w:jc w:val="both"/>
    </w:pPr>
    <w:rPr>
      <w:rFonts w:ascii="Arial" w:eastAsia="Times New Roman" w:hAnsi="Arial" w:cs="Arial"/>
      <w:sz w:val="24"/>
      <w:szCs w:val="24"/>
      <w:lang w:eastAsia="tr-TR"/>
    </w:rPr>
  </w:style>
  <w:style w:type="character" w:customStyle="1" w:styleId="GvdeMetni2Char">
    <w:name w:val="Gövde Metni 2 Char"/>
    <w:basedOn w:val="VarsaylanParagrafYazTipi"/>
    <w:link w:val="GvdeMetni2"/>
    <w:rsid w:val="002E46E0"/>
    <w:rPr>
      <w:rFonts w:ascii="Arial" w:eastAsia="Times New Roman" w:hAnsi="Arial" w:cs="Arial"/>
      <w:sz w:val="24"/>
      <w:szCs w:val="24"/>
      <w:lang w:eastAsia="tr-TR"/>
    </w:rPr>
  </w:style>
  <w:style w:type="paragraph" w:styleId="Altyaz">
    <w:name w:val="Subtitle"/>
    <w:basedOn w:val="Normal"/>
    <w:link w:val="AltyazChar"/>
    <w:qFormat/>
    <w:rsid w:val="002E46E0"/>
    <w:pPr>
      <w:spacing w:after="0" w:line="240" w:lineRule="auto"/>
    </w:pPr>
    <w:rPr>
      <w:rFonts w:ascii="Times New Roman" w:eastAsia="Times New Roman" w:hAnsi="Times New Roman" w:cs="Times New Roman"/>
      <w:b/>
      <w:bCs/>
      <w:sz w:val="24"/>
      <w:szCs w:val="24"/>
      <w:lang w:eastAsia="tr-TR"/>
    </w:rPr>
  </w:style>
  <w:style w:type="character" w:customStyle="1" w:styleId="AltyazChar">
    <w:name w:val="Altyazı Char"/>
    <w:basedOn w:val="VarsaylanParagrafYazTipi"/>
    <w:link w:val="Altyaz"/>
    <w:rsid w:val="002E46E0"/>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E46E0"/>
  </w:style>
  <w:style w:type="character" w:customStyle="1" w:styleId="apple-converted-space">
    <w:name w:val="apple-converted-space"/>
    <w:basedOn w:val="VarsaylanParagrafYazTipi"/>
    <w:rsid w:val="002E46E0"/>
  </w:style>
  <w:style w:type="paragraph" w:styleId="BalonMetni">
    <w:name w:val="Balloon Text"/>
    <w:basedOn w:val="Normal"/>
    <w:link w:val="BalonMetniChar"/>
    <w:uiPriority w:val="99"/>
    <w:semiHidden/>
    <w:unhideWhenUsed/>
    <w:rsid w:val="002E46E0"/>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2E46E0"/>
    <w:rPr>
      <w:rFonts w:ascii="Tahoma" w:eastAsia="Times New Roman" w:hAnsi="Tahoma" w:cs="Tahoma"/>
      <w:sz w:val="16"/>
      <w:szCs w:val="16"/>
      <w:lang w:eastAsia="tr-TR"/>
    </w:rPr>
  </w:style>
  <w:style w:type="paragraph" w:customStyle="1" w:styleId="Default">
    <w:name w:val="Default"/>
    <w:rsid w:val="002E46E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Dzeltme">
    <w:name w:val="Revision"/>
    <w:hidden/>
    <w:uiPriority w:val="99"/>
    <w:semiHidden/>
    <w:rsid w:val="002E46E0"/>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9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95032-CD05-4A90-BB1D-F106C7A3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6927</Words>
  <Characters>39489</Characters>
  <Application>Microsoft Office Word</Application>
  <DocSecurity>0</DocSecurity>
  <Lines>329</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SHGM</Company>
  <LinksUpToDate>false</LinksUpToDate>
  <CharactersWithSpaces>46324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ÜNAL</dc:creator>
  <cp:lastModifiedBy>Yusuf BAYRAM 2</cp:lastModifiedBy>
  <cp:revision>3</cp:revision>
  <dcterms:created xsi:type="dcterms:W3CDTF">2016-06-08T22:01:00Z</dcterms:created>
  <dcterms:modified xsi:type="dcterms:W3CDTF">2016-06-08T22:02:00Z</dcterms:modified>
</cp:coreProperties>
</file>