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8A" w:rsidRDefault="0005618A" w:rsidP="00E07E82">
      <w:pPr>
        <w:jc w:val="center"/>
        <w:rPr>
          <w:b/>
        </w:rPr>
      </w:pPr>
      <w:r w:rsidRPr="00E07E82">
        <w:rPr>
          <w:b/>
        </w:rPr>
        <w:t>İNSANSIZ HAVA ARACI (İHA) KAYIT, PİLOT SORUMLULUK</w:t>
      </w:r>
      <w:r>
        <w:rPr>
          <w:b/>
        </w:rPr>
        <w:t xml:space="preserve">LARI, </w:t>
      </w:r>
    </w:p>
    <w:p w:rsidR="00E07E82" w:rsidRPr="00E07E82" w:rsidRDefault="0005618A" w:rsidP="00E07E82">
      <w:pPr>
        <w:jc w:val="center"/>
        <w:rPr>
          <w:b/>
        </w:rPr>
      </w:pPr>
      <w:r>
        <w:rPr>
          <w:b/>
        </w:rPr>
        <w:t xml:space="preserve">UÇUŞ İZİNLERİ ve YASAKLARINA İLİŞKİN </w:t>
      </w:r>
      <w:r w:rsidRPr="00E07E82">
        <w:rPr>
          <w:b/>
        </w:rPr>
        <w:t>BİLGİLENDİRME</w:t>
      </w:r>
    </w:p>
    <w:p w:rsidR="00E07E82" w:rsidRDefault="00E07E82" w:rsidP="00E07E8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07E82" w:rsidRPr="0005618A" w:rsidRDefault="00805DD8" w:rsidP="0005618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05618A">
        <w:rPr>
          <w:b/>
        </w:rPr>
        <w:t>İHA Kayıt Zorunluluğu</w:t>
      </w:r>
    </w:p>
    <w:p w:rsidR="00805DD8" w:rsidRDefault="00805DD8" w:rsidP="0005618A">
      <w:pPr>
        <w:autoSpaceDE w:val="0"/>
        <w:autoSpaceDN w:val="0"/>
        <w:adjustRightInd w:val="0"/>
        <w:spacing w:after="0" w:line="240" w:lineRule="auto"/>
        <w:ind w:firstLine="360"/>
        <w:jc w:val="both"/>
      </w:pPr>
      <w:r>
        <w:t xml:space="preserve">Türk sivil hava sahasında uçuş gerçekleştirecek ve azami kalkış ağırlığı 500 gram ve üzeri olan insansız hava araçları (İHA), Sivil Havacılık Genel Müdürlüğü tarafından yayımlanan </w:t>
      </w:r>
      <w:r w:rsidRPr="00805DD8">
        <w:rPr>
          <w:b/>
          <w:bCs/>
        </w:rPr>
        <w:t>İnsansız Hava Aracı Sistemleri Talimatı (SHT-İHA)</w:t>
      </w:r>
      <w:r>
        <w:t xml:space="preserve"> Madde 11 uyarınca, elektronik ortamda oluşturulan </w:t>
      </w:r>
      <w:r w:rsidRPr="00805DD8">
        <w:rPr>
          <w:b/>
          <w:bCs/>
        </w:rPr>
        <w:t>İHA Kayıt Sistemi</w:t>
      </w:r>
      <w:r>
        <w:t>’ne (iha.shgm.gov.tr) kaydedilmek zorundadır.</w:t>
      </w:r>
    </w:p>
    <w:p w:rsidR="00E07E82" w:rsidRDefault="00E07E82" w:rsidP="00805DD8">
      <w:pPr>
        <w:autoSpaceDE w:val="0"/>
        <w:autoSpaceDN w:val="0"/>
        <w:adjustRightInd w:val="0"/>
        <w:spacing w:after="0" w:line="240" w:lineRule="auto"/>
        <w:jc w:val="both"/>
      </w:pPr>
    </w:p>
    <w:p w:rsidR="00805DD8" w:rsidRDefault="00805DD8" w:rsidP="0005618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E07E82">
        <w:rPr>
          <w:b/>
        </w:rPr>
        <w:t>İHA Pilotu Görev ve Sorumlulukları</w:t>
      </w:r>
    </w:p>
    <w:p w:rsidR="00805DD8" w:rsidRDefault="00805DD8" w:rsidP="0005618A">
      <w:pPr>
        <w:ind w:firstLine="360"/>
        <w:jc w:val="both"/>
      </w:pPr>
      <w:r>
        <w:t xml:space="preserve">Türkiye hava sahasında İHA ile gerçekleştirilecek tüm uçuş faaliyetlerinde, İHA pilotlarının uyması gereken kurallar ve yükümlülükler, Sivil Havacılık Genel Müdürlüğü (SHGM) tarafından yayımlanan </w:t>
      </w:r>
      <w:r w:rsidRPr="00E07E82">
        <w:rPr>
          <w:b/>
        </w:rPr>
        <w:t>SHT-İHA Talimatı</w:t>
      </w:r>
      <w:r>
        <w:t xml:space="preserve"> kapsamında belirlenmiştir. Bu doğrultuda, İHA pilotları aşağıda yer alan prosedürleri takip etmekle yükümlüdür:</w:t>
      </w:r>
    </w:p>
    <w:p w:rsidR="00805DD8" w:rsidRDefault="00805DD8" w:rsidP="00E07E82">
      <w:pPr>
        <w:pStyle w:val="ListeParagraf"/>
        <w:numPr>
          <w:ilvl w:val="0"/>
          <w:numId w:val="4"/>
        </w:numPr>
        <w:jc w:val="both"/>
      </w:pPr>
      <w:r w:rsidRPr="00E07E82">
        <w:rPr>
          <w:b/>
          <w:bCs/>
        </w:rPr>
        <w:t>İHA pilotu olmak isteyen kişiler</w:t>
      </w:r>
      <w:r>
        <w:t xml:space="preserve">, Genel Müdürlük tarafından yetkilendirilmiş </w:t>
      </w:r>
      <w:r w:rsidR="009236D6">
        <w:t>eğitim kaynak sağlayıcılarından veya Genel Müdürlüğe ait KDM-ORG’den</w:t>
      </w:r>
      <w:r>
        <w:t xml:space="preserve"> gerekli eğitimi almak ve belirlenen yeterlilik şartlarını sağlamakla yükümlüdür.</w:t>
      </w:r>
    </w:p>
    <w:p w:rsidR="00805DD8" w:rsidRDefault="00805DD8" w:rsidP="00E07E82">
      <w:pPr>
        <w:pStyle w:val="ListeParagraf"/>
        <w:numPr>
          <w:ilvl w:val="0"/>
          <w:numId w:val="4"/>
        </w:numPr>
        <w:jc w:val="both"/>
      </w:pPr>
      <w:r w:rsidRPr="00E07E82">
        <w:rPr>
          <w:b/>
          <w:bCs/>
        </w:rPr>
        <w:t>İHA0 ve İHA1 sınıfı hava araçlarını</w:t>
      </w:r>
      <w:r>
        <w:t xml:space="preserve"> kullanacak kişiler için Genel Müdürlük tarafından lisans düzenlenmemektedir. Ancak, bu kişiler </w:t>
      </w:r>
      <w:r w:rsidRPr="00E07E82">
        <w:rPr>
          <w:b/>
          <w:bCs/>
        </w:rPr>
        <w:t>SHT-İHA Talimatı Madde 14(2)</w:t>
      </w:r>
      <w:r>
        <w:t xml:space="preserve"> gereği istenilen bilgi ve belgeleri sisteme girerek İHA Kayıt Sistemi’ne kayıt olmak zorundadır.</w:t>
      </w:r>
    </w:p>
    <w:p w:rsidR="00805DD8" w:rsidRDefault="00805DD8" w:rsidP="00E07E82">
      <w:pPr>
        <w:pStyle w:val="ListeParagraf"/>
        <w:numPr>
          <w:ilvl w:val="0"/>
          <w:numId w:val="4"/>
        </w:numPr>
        <w:jc w:val="both"/>
      </w:pPr>
      <w:r w:rsidRPr="00E07E82">
        <w:rPr>
          <w:b/>
          <w:bCs/>
        </w:rPr>
        <w:t>İHA2 ve İHA3 sınıfındaki hava araçlarını</w:t>
      </w:r>
      <w:r>
        <w:t xml:space="preserve"> kullanacak pilotlar için ise, </w:t>
      </w:r>
      <w:r w:rsidRPr="00E07E82">
        <w:rPr>
          <w:b/>
          <w:bCs/>
        </w:rPr>
        <w:t>SHT-İHA Talimatı Madde 14</w:t>
      </w:r>
      <w:r w:rsidR="007A5D04">
        <w:rPr>
          <w:b/>
          <w:bCs/>
        </w:rPr>
        <w:t>-</w:t>
      </w:r>
      <w:r w:rsidRPr="00E07E82">
        <w:rPr>
          <w:b/>
          <w:bCs/>
        </w:rPr>
        <w:t>8 ve Madde 14</w:t>
      </w:r>
      <w:r w:rsidR="007A5D04">
        <w:rPr>
          <w:b/>
          <w:bCs/>
        </w:rPr>
        <w:t>-9</w:t>
      </w:r>
      <w:r>
        <w:t xml:space="preserve"> hükümleri çerçevesinde belirlenen yeterliliklere sahip olunması koşuluyla, Genel Müdürlüğümüz tarafından </w:t>
      </w:r>
      <w:r w:rsidRPr="00E07E82">
        <w:rPr>
          <w:b/>
          <w:bCs/>
        </w:rPr>
        <w:t>3 yıl süreli İHA pilot lisansı</w:t>
      </w:r>
      <w:r>
        <w:t xml:space="preserve"> düzenlenmektedir.</w:t>
      </w:r>
    </w:p>
    <w:p w:rsidR="00805DD8" w:rsidRDefault="00805DD8" w:rsidP="00E07E82">
      <w:pPr>
        <w:pStyle w:val="ListeParagraf"/>
        <w:numPr>
          <w:ilvl w:val="0"/>
          <w:numId w:val="4"/>
        </w:numPr>
        <w:jc w:val="both"/>
      </w:pPr>
      <w:r w:rsidRPr="00E07E82">
        <w:rPr>
          <w:b/>
          <w:bCs/>
        </w:rPr>
        <w:t>İHA pilotlarının sorumlulukları</w:t>
      </w:r>
      <w:r>
        <w:t xml:space="preserve">, </w:t>
      </w:r>
      <w:r w:rsidRPr="00E07E82">
        <w:rPr>
          <w:b/>
          <w:bCs/>
        </w:rPr>
        <w:t>SHT-İHA Talimatı Madde 15</w:t>
      </w:r>
      <w:r>
        <w:t xml:space="preserve"> kapsamında belirlenmiş olup, pilot; uçuşun güvenli şekilde gerçekleştirilmesinden ve uçuşa ilişkin idari, mali ve teknik yükümlülüklerin yerine getirilmesinden sorumludur.</w:t>
      </w:r>
    </w:p>
    <w:p w:rsidR="00805DD8" w:rsidRDefault="00805DD8" w:rsidP="0005618A">
      <w:pPr>
        <w:ind w:firstLine="360"/>
        <w:jc w:val="both"/>
      </w:pPr>
      <w:r>
        <w:t xml:space="preserve">Ayrıca, tüm İHA işletmecileri ve sahipleri, </w:t>
      </w:r>
      <w:r w:rsidRPr="00805DD8">
        <w:rPr>
          <w:b/>
          <w:bCs/>
        </w:rPr>
        <w:t>SHT-İHA Talimatı Madde 10</w:t>
      </w:r>
      <w:r>
        <w:t xml:space="preserve"> kapsamınd</w:t>
      </w:r>
      <w:r w:rsidR="00E07E82">
        <w:t xml:space="preserve">a üçüncü şahıslara verilecek </w:t>
      </w:r>
      <w:r>
        <w:t xml:space="preserve">zararlardan sorumludur. Bu çerçevede, </w:t>
      </w:r>
      <w:r w:rsidRPr="00805DD8">
        <w:rPr>
          <w:b/>
          <w:bCs/>
        </w:rPr>
        <w:t>15.11.2005 tarihli ve 25994 sayılı Türk Hava Sahasında Uçuş Yapan Türk ve Yabancı Sivil Hava Araçlarının Yaptırması Gereken Üçüncü Şahıs Mali Mesuliyet Sigortası Yönetmeliği</w:t>
      </w:r>
      <w:r>
        <w:t xml:space="preserve"> uyarınca sigorta yaptırılması zorunludur.</w:t>
      </w:r>
    </w:p>
    <w:p w:rsidR="00805DD8" w:rsidRDefault="00805DD8" w:rsidP="0005618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E07E82">
        <w:rPr>
          <w:b/>
        </w:rPr>
        <w:t>Uçuş İzni</w:t>
      </w:r>
    </w:p>
    <w:p w:rsidR="00805DD8" w:rsidRDefault="00805DD8" w:rsidP="0005618A">
      <w:pPr>
        <w:ind w:firstLine="360"/>
        <w:jc w:val="both"/>
      </w:pPr>
      <w:r>
        <w:t xml:space="preserve">Türk sivil hava sahasında gerçekleştirilecek tüm İHA uçuşları, </w:t>
      </w:r>
      <w:r w:rsidRPr="00E07E82">
        <w:rPr>
          <w:b/>
        </w:rPr>
        <w:t>SHT-İHA Talimatı Madde 17</w:t>
      </w:r>
      <w:r>
        <w:t xml:space="preserve"> kapsamında düzenlenmektedir. Bu kapsamda, </w:t>
      </w:r>
      <w:r w:rsidR="007452AF">
        <w:t xml:space="preserve">ağırlığına bakılmaksızın İHA </w:t>
      </w:r>
      <w:r>
        <w:t>uçuş faaliyeti gerçekleştirmek isteyen kişi veya kuruluşların;</w:t>
      </w:r>
    </w:p>
    <w:p w:rsidR="00805DD8" w:rsidRDefault="00805DD8" w:rsidP="0005618A">
      <w:pPr>
        <w:ind w:firstLine="360"/>
        <w:jc w:val="both"/>
      </w:pPr>
      <w:r>
        <w:t xml:space="preserve">Web sitemizde yer alan "Formlar" bölümünden temin edilebilecek </w:t>
      </w:r>
      <w:r w:rsidRPr="00805DD8">
        <w:rPr>
          <w:b/>
          <w:bCs/>
        </w:rPr>
        <w:t>İHA Uçuş İzni Talep Formu</w:t>
      </w:r>
      <w:r>
        <w:t xml:space="preserve">nu eksiksiz doldurarak, uçuş tarihinden </w:t>
      </w:r>
      <w:r w:rsidRPr="00805DD8">
        <w:rPr>
          <w:b/>
          <w:bCs/>
        </w:rPr>
        <w:t>en az 10 iş günü önce</w:t>
      </w:r>
      <w:r>
        <w:t xml:space="preserve"> posta veya faks yoluyla Genel Müdürlüğümüze </w:t>
      </w:r>
      <w:r w:rsidR="00E07E82">
        <w:t xml:space="preserve">iletilmesi </w:t>
      </w:r>
      <w:r>
        <w:t>veya</w:t>
      </w:r>
      <w:r w:rsidR="00E07E82">
        <w:t xml:space="preserve"> </w:t>
      </w:r>
      <w:r w:rsidRPr="00805DD8">
        <w:rPr>
          <w:b/>
          <w:bCs/>
        </w:rPr>
        <w:t>iha.shgm.gov.tr</w:t>
      </w:r>
      <w:r>
        <w:t xml:space="preserve"> adresi üzerinden, İHA ve pilot kaydının tamamlanmasının ardından ilgili sistem üzerinden uçuş izni başvurusu yap</w:t>
      </w:r>
      <w:r w:rsidR="00E07E82">
        <w:t>ıl</w:t>
      </w:r>
      <w:r>
        <w:t>ması gerekmektedir.</w:t>
      </w:r>
    </w:p>
    <w:p w:rsidR="00805DD8" w:rsidRPr="00E07E82" w:rsidRDefault="00805DD8" w:rsidP="0005618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E07E82">
        <w:rPr>
          <w:b/>
        </w:rPr>
        <w:t>Özel İzne Tabi Bölgeler</w:t>
      </w:r>
    </w:p>
    <w:p w:rsidR="00805DD8" w:rsidRDefault="00805DD8" w:rsidP="0005618A">
      <w:pPr>
        <w:ind w:firstLine="360"/>
        <w:jc w:val="both"/>
      </w:pPr>
      <w:r w:rsidRPr="00E07E82">
        <w:t>SHT-İHA Talimatı Madde 18</w:t>
      </w:r>
      <w:r>
        <w:t xml:space="preserve"> kapsamında aşağıda belirtilen alanlarda, gerekli risk analizi yapılmadan ve Genel Müdürlükten özel izin alınmadan </w:t>
      </w:r>
      <w:r w:rsidRPr="00E07E82">
        <w:rPr>
          <w:b/>
        </w:rPr>
        <w:t>herhangi bir sınıfta İHA ile uçuş gerçekleştirilmesi kesinlikle yasaktır</w:t>
      </w:r>
      <w:r>
        <w:t>:</w:t>
      </w:r>
    </w:p>
    <w:p w:rsidR="00E07E82" w:rsidRDefault="00E07E82" w:rsidP="00E07E82">
      <w:pPr>
        <w:pStyle w:val="ListeParagraf"/>
        <w:numPr>
          <w:ilvl w:val="0"/>
          <w:numId w:val="7"/>
        </w:numPr>
        <w:jc w:val="both"/>
      </w:pPr>
      <w:r>
        <w:t xml:space="preserve">İrtifaya bakılmaksızın havalimanlarında, en yakın pist kenarından itibaren </w:t>
      </w:r>
      <w:r w:rsidRPr="00E07E82">
        <w:rPr>
          <w:b/>
        </w:rPr>
        <w:t>5 deniz mili (9 km)</w:t>
      </w:r>
      <w:r>
        <w:t xml:space="preserve"> mesafedeki</w:t>
      </w:r>
    </w:p>
    <w:p w:rsidR="00E07E82" w:rsidRDefault="00E07E82" w:rsidP="00E07E82">
      <w:pPr>
        <w:pStyle w:val="ListeParagraf"/>
        <w:numPr>
          <w:ilvl w:val="0"/>
          <w:numId w:val="7"/>
        </w:numPr>
        <w:jc w:val="both"/>
      </w:pPr>
      <w:r>
        <w:t xml:space="preserve">Seyrüsefer yardımcı cihazları, heliport, heliped, hava parkları ve SHGM tarafından ilan edilmiş iniş/kalkış alanları etrafında </w:t>
      </w:r>
      <w:r w:rsidRPr="00E07E82">
        <w:rPr>
          <w:b/>
        </w:rPr>
        <w:t>5 deniz mili (9 km)</w:t>
      </w:r>
      <w:r>
        <w:t xml:space="preserve"> yarıçaplı alanlar</w:t>
      </w:r>
    </w:p>
    <w:p w:rsidR="00E07E82" w:rsidRDefault="00E07E82" w:rsidP="00E07E82">
      <w:pPr>
        <w:pStyle w:val="ListeParagraf"/>
        <w:numPr>
          <w:ilvl w:val="0"/>
          <w:numId w:val="7"/>
        </w:numPr>
        <w:jc w:val="both"/>
      </w:pPr>
      <w:r w:rsidRPr="00E07E82">
        <w:rPr>
          <w:b/>
        </w:rPr>
        <w:t>400 feet</w:t>
      </w:r>
      <w:r>
        <w:t xml:space="preserve"> üzerindeki tüm uçuşlar</w:t>
      </w:r>
    </w:p>
    <w:p w:rsidR="00E07E82" w:rsidRDefault="00E07E82" w:rsidP="00E07E82">
      <w:pPr>
        <w:pStyle w:val="ListeParagraf"/>
        <w:numPr>
          <w:ilvl w:val="0"/>
          <w:numId w:val="7"/>
        </w:numPr>
        <w:jc w:val="both"/>
      </w:pPr>
      <w:r w:rsidRPr="00E07E82">
        <w:rPr>
          <w:b/>
        </w:rPr>
        <w:t>Türkiye AIP'si ENR 5.1</w:t>
      </w:r>
      <w:r>
        <w:t xml:space="preserve"> bölümünde belirtilen </w:t>
      </w:r>
      <w:r w:rsidRPr="00E07E82">
        <w:rPr>
          <w:b/>
        </w:rPr>
        <w:t>yasak, tahditli ve tehlikeli sahalar</w:t>
      </w:r>
    </w:p>
    <w:p w:rsidR="00E07E82" w:rsidRDefault="00E07E82" w:rsidP="00E07E82">
      <w:pPr>
        <w:pStyle w:val="ListeParagraf"/>
        <w:numPr>
          <w:ilvl w:val="0"/>
          <w:numId w:val="7"/>
        </w:numPr>
        <w:jc w:val="both"/>
      </w:pPr>
      <w:r>
        <w:t xml:space="preserve">Askeri tesisler, cezaevleri, akaryakıt depoları, silah/fişek fabrikaları gibi </w:t>
      </w:r>
      <w:r w:rsidRPr="00E07E82">
        <w:t>kritik yapı ve tesislerin çevresi</w:t>
      </w:r>
      <w:r>
        <w:t>.</w:t>
      </w:r>
    </w:p>
    <w:p w:rsidR="005B3629" w:rsidRDefault="005B3629" w:rsidP="005B3629">
      <w:pPr>
        <w:pStyle w:val="ListeParagraf"/>
        <w:jc w:val="both"/>
      </w:pPr>
    </w:p>
    <w:p w:rsidR="005B3629" w:rsidRPr="005B3629" w:rsidRDefault="005B3629" w:rsidP="005B3629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5B3629">
        <w:rPr>
          <w:b/>
        </w:rPr>
        <w:t>Yaptırımlar</w:t>
      </w:r>
    </w:p>
    <w:p w:rsidR="00805DD8" w:rsidRDefault="00805DD8" w:rsidP="0005618A">
      <w:pPr>
        <w:ind w:firstLine="360"/>
        <w:jc w:val="both"/>
      </w:pPr>
      <w:r w:rsidRPr="00E07E82">
        <w:t xml:space="preserve">İHA ile ilgili izinsiz, kayıtsız veya talimatlara aykırı şekilde gerçekleştirilen tüm uçuşlar hakkında, </w:t>
      </w:r>
      <w:r w:rsidRPr="00E07E82">
        <w:rPr>
          <w:b/>
        </w:rPr>
        <w:t>2920 sayılı Türk Sivil Havacılık Kanunu’nun 144. Maddesi</w:t>
      </w:r>
      <w:r w:rsidRPr="00E07E82">
        <w:t xml:space="preserve"> uyarınca, </w:t>
      </w:r>
      <w:r w:rsidR="00246B1B">
        <w:t xml:space="preserve">Genel Müdürlüğümüz veya </w:t>
      </w:r>
      <w:r w:rsidRPr="00E07E82">
        <w:t xml:space="preserve">mahallin en büyük mülki idare amiri tarafından </w:t>
      </w:r>
      <w:r w:rsidRPr="00E07E82">
        <w:rPr>
          <w:b/>
        </w:rPr>
        <w:t>idari para cezası</w:t>
      </w:r>
      <w:r w:rsidR="00246B1B">
        <w:t xml:space="preserve"> uygulanmaktadır. </w:t>
      </w:r>
      <w:r w:rsidR="0005618A">
        <w:t xml:space="preserve">2025 yılı için bu ceza miktarı 86.358 Türk Lirasıdır. </w:t>
      </w:r>
    </w:p>
    <w:p w:rsidR="0005618A" w:rsidRPr="00E07E82" w:rsidRDefault="0005618A" w:rsidP="0005618A">
      <w:pPr>
        <w:ind w:firstLine="360"/>
        <w:jc w:val="both"/>
      </w:pPr>
      <w:r>
        <w:t>Genel Müdürlüğümüzden izin alınmadan ve yukarıda belirtilen havalimanı yakınındaki yasaklı alanlarda uçuş yapan İHA’lar hem imha edilecek hem de 2920 sayılı Türk Sivil Havacılık Kanunu kapsamında İdari Para Cezası uygulanacaktır.</w:t>
      </w:r>
    </w:p>
    <w:p w:rsidR="00805DD8" w:rsidRPr="0050720B" w:rsidRDefault="00805DD8">
      <w:pPr>
        <w:jc w:val="both"/>
      </w:pPr>
    </w:p>
    <w:sectPr w:rsidR="00805DD8" w:rsidRPr="0050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86" w:rsidRDefault="00E60E86" w:rsidP="00E07E82">
      <w:pPr>
        <w:spacing w:after="0" w:line="240" w:lineRule="auto"/>
      </w:pPr>
      <w:r>
        <w:separator/>
      </w:r>
    </w:p>
  </w:endnote>
  <w:endnote w:type="continuationSeparator" w:id="0">
    <w:p w:rsidR="00E60E86" w:rsidRDefault="00E60E86" w:rsidP="00E0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86" w:rsidRDefault="00E60E86" w:rsidP="00E07E82">
      <w:pPr>
        <w:spacing w:after="0" w:line="240" w:lineRule="auto"/>
      </w:pPr>
      <w:r>
        <w:separator/>
      </w:r>
    </w:p>
  </w:footnote>
  <w:footnote w:type="continuationSeparator" w:id="0">
    <w:p w:rsidR="00E60E86" w:rsidRDefault="00E60E86" w:rsidP="00E07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1A1A"/>
    <w:multiLevelType w:val="hybridMultilevel"/>
    <w:tmpl w:val="29BED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49CE"/>
    <w:multiLevelType w:val="multilevel"/>
    <w:tmpl w:val="63AC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D3B1D"/>
    <w:multiLevelType w:val="hybridMultilevel"/>
    <w:tmpl w:val="2F02E9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442CF3"/>
    <w:multiLevelType w:val="hybridMultilevel"/>
    <w:tmpl w:val="1FEE75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2EAE"/>
    <w:multiLevelType w:val="hybridMultilevel"/>
    <w:tmpl w:val="101C4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F7F84"/>
    <w:multiLevelType w:val="hybridMultilevel"/>
    <w:tmpl w:val="A4E69E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D33DE"/>
    <w:multiLevelType w:val="multilevel"/>
    <w:tmpl w:val="039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C3D41"/>
    <w:multiLevelType w:val="multilevel"/>
    <w:tmpl w:val="2F3E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C"/>
    <w:rsid w:val="0005618A"/>
    <w:rsid w:val="00084617"/>
    <w:rsid w:val="0009104E"/>
    <w:rsid w:val="00184C10"/>
    <w:rsid w:val="001A303F"/>
    <w:rsid w:val="00204665"/>
    <w:rsid w:val="00213469"/>
    <w:rsid w:val="00246B1B"/>
    <w:rsid w:val="0033660A"/>
    <w:rsid w:val="0050720B"/>
    <w:rsid w:val="00544D61"/>
    <w:rsid w:val="00552C69"/>
    <w:rsid w:val="005B3629"/>
    <w:rsid w:val="00625AF4"/>
    <w:rsid w:val="0063082C"/>
    <w:rsid w:val="006A05E1"/>
    <w:rsid w:val="007452AF"/>
    <w:rsid w:val="007A5D04"/>
    <w:rsid w:val="007D040C"/>
    <w:rsid w:val="00805DD8"/>
    <w:rsid w:val="009236D6"/>
    <w:rsid w:val="00A51C3D"/>
    <w:rsid w:val="00AA3BCF"/>
    <w:rsid w:val="00B10097"/>
    <w:rsid w:val="00E07E82"/>
    <w:rsid w:val="00E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E21E76-0373-4487-AA7C-DB90C793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10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5D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1009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1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10097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5D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DD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0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Samed Dogmus</dc:creator>
  <cp:keywords/>
  <dc:description/>
  <cp:lastModifiedBy>user</cp:lastModifiedBy>
  <cp:revision>7</cp:revision>
  <dcterms:created xsi:type="dcterms:W3CDTF">2025-07-13T21:11:00Z</dcterms:created>
  <dcterms:modified xsi:type="dcterms:W3CDTF">2025-07-16T09:52:00Z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user=samed.dogmus</vt:lpwstr>
  </property>
  <property fmtid="{D5CDD505-2E9C-101B-9397-08002B2CF9AE}" pid="4" name="geodilabeltime">
    <vt:lpwstr>datetime=2025-07-08T11:59:46.576Z</vt:lpwstr>
  </property>
</Properties>
</file>