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139" w:rsidRPr="002B243F" w:rsidRDefault="00C96139">
      <w:pPr>
        <w:spacing w:after="0" w:line="240" w:lineRule="auto"/>
        <w:jc w:val="center"/>
        <w:outlineLvl w:val="0"/>
        <w:rPr>
          <w:rFonts w:ascii="Times New Roman" w:hAnsi="Times New Roman" w:cs="Times New Roman"/>
          <w:sz w:val="24"/>
          <w:szCs w:val="24"/>
          <w:u w:val="single"/>
        </w:rPr>
      </w:pPr>
      <w:bookmarkStart w:id="0" w:name="_top"/>
      <w:bookmarkStart w:id="1" w:name="OLE_LINK1"/>
      <w:bookmarkStart w:id="2" w:name="OLE_LINK2"/>
      <w:bookmarkEnd w:id="0"/>
    </w:p>
    <w:p w:rsidR="00F44E41" w:rsidRPr="002B243F" w:rsidRDefault="00E07D01">
      <w:pPr>
        <w:spacing w:after="0" w:line="240" w:lineRule="auto"/>
        <w:jc w:val="center"/>
        <w:rPr>
          <w:rFonts w:ascii="Times New Roman" w:hAnsi="Times New Roman" w:cs="Times New Roman"/>
          <w:b/>
          <w:sz w:val="24"/>
          <w:szCs w:val="24"/>
        </w:rPr>
      </w:pPr>
      <w:bookmarkStart w:id="3" w:name="OLE_LINK5"/>
      <w:bookmarkStart w:id="4" w:name="OLE_LINK6"/>
      <w:r w:rsidRPr="002B243F">
        <w:rPr>
          <w:rFonts w:ascii="Times New Roman" w:hAnsi="Times New Roman" w:cs="Times New Roman"/>
          <w:b/>
          <w:sz w:val="24"/>
          <w:szCs w:val="24"/>
        </w:rPr>
        <w:t xml:space="preserve">ONAYLI </w:t>
      </w:r>
      <w:r w:rsidR="001367EB">
        <w:rPr>
          <w:rFonts w:ascii="Times New Roman" w:hAnsi="Times New Roman" w:cs="Times New Roman"/>
          <w:b/>
          <w:sz w:val="24"/>
          <w:szCs w:val="24"/>
        </w:rPr>
        <w:t xml:space="preserve">TEDARİKÇİ </w:t>
      </w:r>
      <w:r w:rsidRPr="002B243F">
        <w:rPr>
          <w:rFonts w:ascii="Times New Roman" w:hAnsi="Times New Roman" w:cs="Times New Roman"/>
          <w:b/>
          <w:sz w:val="24"/>
          <w:szCs w:val="24"/>
        </w:rPr>
        <w:t>KURULUŞLARI TALİMATI</w:t>
      </w:r>
    </w:p>
    <w:p w:rsidR="00F44E41" w:rsidRPr="002B243F" w:rsidRDefault="00E07D01">
      <w:pPr>
        <w:spacing w:after="0" w:line="240" w:lineRule="auto"/>
        <w:jc w:val="center"/>
        <w:rPr>
          <w:rFonts w:ascii="Times New Roman" w:hAnsi="Times New Roman" w:cs="Times New Roman"/>
          <w:b/>
          <w:sz w:val="24"/>
          <w:szCs w:val="24"/>
        </w:rPr>
      </w:pPr>
      <w:r w:rsidRPr="002B243F">
        <w:rPr>
          <w:rFonts w:ascii="Times New Roman" w:hAnsi="Times New Roman" w:cs="Times New Roman"/>
          <w:b/>
          <w:sz w:val="24"/>
          <w:szCs w:val="24"/>
        </w:rPr>
        <w:t>(SHT-</w:t>
      </w:r>
      <w:r w:rsidR="00147E15">
        <w:rPr>
          <w:rFonts w:ascii="Times New Roman" w:hAnsi="Times New Roman" w:cs="Times New Roman"/>
          <w:b/>
          <w:sz w:val="24"/>
          <w:szCs w:val="24"/>
        </w:rPr>
        <w:t>Tedarik</w:t>
      </w:r>
      <w:r w:rsidRPr="002B243F">
        <w:rPr>
          <w:rFonts w:ascii="Times New Roman" w:hAnsi="Times New Roman" w:cs="Times New Roman"/>
          <w:b/>
          <w:sz w:val="24"/>
          <w:szCs w:val="24"/>
        </w:rPr>
        <w:t>)</w:t>
      </w:r>
    </w:p>
    <w:bookmarkEnd w:id="3"/>
    <w:bookmarkEnd w:id="4"/>
    <w:p w:rsidR="007D5D27" w:rsidRDefault="007D5D27">
      <w:pPr>
        <w:spacing w:after="0" w:line="240" w:lineRule="auto"/>
        <w:jc w:val="center"/>
        <w:rPr>
          <w:rFonts w:ascii="Times New Roman" w:hAnsi="Times New Roman" w:cs="Times New Roman"/>
          <w:b/>
          <w:sz w:val="24"/>
          <w:szCs w:val="24"/>
        </w:rPr>
      </w:pPr>
    </w:p>
    <w:p w:rsidR="002C726D" w:rsidRDefault="002C726D">
      <w:pPr>
        <w:spacing w:after="0" w:line="240" w:lineRule="auto"/>
        <w:jc w:val="center"/>
        <w:rPr>
          <w:rFonts w:ascii="Times New Roman" w:hAnsi="Times New Roman" w:cs="Times New Roman"/>
          <w:b/>
          <w:sz w:val="24"/>
          <w:szCs w:val="24"/>
        </w:rPr>
      </w:pPr>
    </w:p>
    <w:p w:rsidR="00401A07" w:rsidRPr="002B243F" w:rsidRDefault="00401A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44E41" w:rsidRPr="002B243F" w:rsidRDefault="00E07D01">
      <w:pPr>
        <w:spacing w:after="0" w:line="240" w:lineRule="auto"/>
        <w:jc w:val="center"/>
        <w:rPr>
          <w:rFonts w:ascii="Times New Roman" w:hAnsi="Times New Roman" w:cs="Times New Roman"/>
          <w:b/>
          <w:sz w:val="24"/>
          <w:szCs w:val="24"/>
        </w:rPr>
      </w:pPr>
      <w:r w:rsidRPr="002B243F">
        <w:rPr>
          <w:rFonts w:ascii="Times New Roman" w:hAnsi="Times New Roman" w:cs="Times New Roman"/>
          <w:b/>
          <w:sz w:val="24"/>
          <w:szCs w:val="24"/>
        </w:rPr>
        <w:t>BİRİNCİ BÖLÜM</w:t>
      </w:r>
    </w:p>
    <w:p w:rsidR="00F44E41" w:rsidRPr="002B243F" w:rsidRDefault="00DF7AA4" w:rsidP="007937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Başlangıç Hükümleri</w:t>
      </w:r>
    </w:p>
    <w:p w:rsidR="0079374A" w:rsidRDefault="0079374A" w:rsidP="0079374A">
      <w:pPr>
        <w:spacing w:after="0" w:line="240" w:lineRule="auto"/>
        <w:rPr>
          <w:rFonts w:ascii="Times New Roman" w:hAnsi="Times New Roman" w:cs="Times New Roman"/>
          <w:b/>
          <w:sz w:val="24"/>
          <w:szCs w:val="24"/>
        </w:rPr>
      </w:pPr>
    </w:p>
    <w:p w:rsidR="0079374A"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Amaç</w:t>
      </w:r>
    </w:p>
    <w:p w:rsidR="00C96139" w:rsidRPr="002B243F" w:rsidRDefault="00E07D01" w:rsidP="00593855">
      <w:pPr>
        <w:spacing w:after="24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MADDE 1 –</w:t>
      </w:r>
      <w:r w:rsidRPr="002B243F">
        <w:rPr>
          <w:rFonts w:ascii="Times New Roman" w:hAnsi="Times New Roman" w:cs="Times New Roman"/>
          <w:sz w:val="24"/>
          <w:szCs w:val="24"/>
        </w:rPr>
        <w:t xml:space="preserve"> </w:t>
      </w:r>
      <w:r w:rsidR="006F30A7" w:rsidRPr="006F30A7">
        <w:rPr>
          <w:rFonts w:ascii="Times New Roman" w:hAnsi="Times New Roman" w:cs="Times New Roman"/>
          <w:sz w:val="24"/>
          <w:szCs w:val="24"/>
        </w:rPr>
        <w:t xml:space="preserve">(1) </w:t>
      </w:r>
      <w:r w:rsidR="00190A1B" w:rsidRPr="00190A1B">
        <w:rPr>
          <w:rFonts w:ascii="Times New Roman" w:hAnsi="Times New Roman" w:cs="Times New Roman"/>
          <w:sz w:val="24"/>
          <w:szCs w:val="24"/>
        </w:rPr>
        <w:t>Bu Talimatın amacı, sivil hava araçlarında kullanılacak yedek parçaların temini için gereken tedarik sisteminin kurulması ve gereken önlemlerin alınması konusundaki usul ve esasları düzenlemektir</w:t>
      </w:r>
      <w:r w:rsidR="00593855" w:rsidRPr="00593855">
        <w:rPr>
          <w:rFonts w:ascii="Times New Roman" w:hAnsi="Times New Roman" w:cs="Times New Roman"/>
          <w:sz w:val="24"/>
          <w:szCs w:val="24"/>
        </w:rPr>
        <w:t>.</w:t>
      </w:r>
    </w:p>
    <w:p w:rsidR="00C96139" w:rsidRPr="002B243F" w:rsidRDefault="00E07D01" w:rsidP="005C7968">
      <w:pPr>
        <w:spacing w:after="0" w:line="240" w:lineRule="auto"/>
        <w:ind w:firstLine="708"/>
        <w:jc w:val="both"/>
        <w:rPr>
          <w:rFonts w:ascii="Times New Roman" w:hAnsi="Times New Roman" w:cs="Times New Roman"/>
          <w:b/>
          <w:sz w:val="24"/>
          <w:szCs w:val="24"/>
        </w:rPr>
      </w:pPr>
      <w:r w:rsidRPr="002B243F">
        <w:rPr>
          <w:rFonts w:ascii="Times New Roman" w:hAnsi="Times New Roman" w:cs="Times New Roman"/>
          <w:b/>
          <w:sz w:val="24"/>
          <w:szCs w:val="24"/>
        </w:rPr>
        <w:t>Kapsam</w:t>
      </w:r>
    </w:p>
    <w:p w:rsidR="00AB6010" w:rsidRDefault="00E07D01" w:rsidP="00AB6010">
      <w:pPr>
        <w:spacing w:after="12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 xml:space="preserve">MADDE 2 </w:t>
      </w:r>
      <w:proofErr w:type="gramStart"/>
      <w:r w:rsidRPr="002B243F">
        <w:rPr>
          <w:rFonts w:ascii="Times New Roman" w:hAnsi="Times New Roman" w:cs="Times New Roman"/>
          <w:b/>
          <w:sz w:val="24"/>
          <w:szCs w:val="24"/>
        </w:rPr>
        <w:t>–</w:t>
      </w:r>
      <w:r w:rsidRPr="002B243F">
        <w:rPr>
          <w:rFonts w:ascii="Times New Roman" w:hAnsi="Times New Roman" w:cs="Times New Roman"/>
          <w:sz w:val="24"/>
          <w:szCs w:val="24"/>
        </w:rPr>
        <w:t xml:space="preserve"> </w:t>
      </w:r>
      <w:r w:rsidR="00190A1B">
        <w:rPr>
          <w:rFonts w:ascii="Times New Roman" w:hAnsi="Times New Roman" w:cs="Times New Roman"/>
          <w:sz w:val="24"/>
          <w:szCs w:val="24"/>
        </w:rPr>
        <w:t xml:space="preserve"> </w:t>
      </w:r>
      <w:r w:rsidR="006F30A7" w:rsidRPr="006F30A7">
        <w:rPr>
          <w:rFonts w:ascii="Times New Roman" w:hAnsi="Times New Roman" w:cs="Times New Roman"/>
          <w:sz w:val="24"/>
          <w:szCs w:val="24"/>
        </w:rPr>
        <w:t>(</w:t>
      </w:r>
      <w:proofErr w:type="gramEnd"/>
      <w:r w:rsidR="006F30A7" w:rsidRPr="006F30A7">
        <w:rPr>
          <w:rFonts w:ascii="Times New Roman" w:hAnsi="Times New Roman" w:cs="Times New Roman"/>
          <w:sz w:val="24"/>
          <w:szCs w:val="24"/>
        </w:rPr>
        <w:t xml:space="preserve">1) </w:t>
      </w:r>
      <w:r w:rsidR="00190A1B" w:rsidRPr="00190A1B">
        <w:rPr>
          <w:rFonts w:ascii="Times New Roman" w:hAnsi="Times New Roman" w:cs="Times New Roman"/>
          <w:sz w:val="24"/>
          <w:szCs w:val="24"/>
        </w:rPr>
        <w:t>Bu Talimat, sivil hava araçlarında kullanılacak yedek parçalara tedarik hizmeti vermek üzere yetkilendirilmiş kuruluşları ve bu kuruluşlarda görev yapan personeli kapsar.</w:t>
      </w:r>
    </w:p>
    <w:p w:rsidR="00190A1B" w:rsidRDefault="00190A1B" w:rsidP="00AB6010">
      <w:pPr>
        <w:spacing w:after="240" w:line="240" w:lineRule="auto"/>
        <w:ind w:firstLine="709"/>
        <w:jc w:val="both"/>
        <w:rPr>
          <w:rFonts w:ascii="Times New Roman" w:hAnsi="Times New Roman" w:cs="Times New Roman"/>
          <w:sz w:val="24"/>
          <w:szCs w:val="24"/>
        </w:rPr>
      </w:pPr>
      <w:r w:rsidRPr="00190A1B">
        <w:rPr>
          <w:rFonts w:ascii="Times New Roman" w:hAnsi="Times New Roman" w:cs="Times New Roman"/>
          <w:color w:val="000000"/>
          <w:sz w:val="23"/>
          <w:szCs w:val="23"/>
        </w:rPr>
        <w:t>(2) Tüm sivil hava aracı işletmeleri ve sahipleri, onaylı bakım kuruluşu, hava aracı tasarım ve üretim kuruluşu bu kapsam dışındadır.</w:t>
      </w:r>
    </w:p>
    <w:p w:rsidR="00190A1B" w:rsidRDefault="000825DE" w:rsidP="00190A1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FD2F13" w:rsidRPr="002B243F">
        <w:rPr>
          <w:rFonts w:ascii="Times New Roman" w:hAnsi="Times New Roman" w:cs="Times New Roman"/>
          <w:b/>
          <w:sz w:val="24"/>
          <w:szCs w:val="24"/>
        </w:rPr>
        <w:t>Dayanak</w:t>
      </w:r>
    </w:p>
    <w:p w:rsidR="00FC1800" w:rsidRDefault="00FD2F13" w:rsidP="00190A1B">
      <w:pPr>
        <w:spacing w:after="24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MADDE 3 –</w:t>
      </w:r>
      <w:r w:rsidR="00190A1B">
        <w:rPr>
          <w:rFonts w:ascii="Times New Roman" w:hAnsi="Times New Roman" w:cs="Times New Roman"/>
          <w:sz w:val="24"/>
          <w:szCs w:val="24"/>
        </w:rPr>
        <w:t xml:space="preserve"> </w:t>
      </w:r>
      <w:r w:rsidR="00190A1B" w:rsidRPr="00190A1B">
        <w:rPr>
          <w:rFonts w:ascii="Times New Roman" w:hAnsi="Times New Roman" w:cs="Times New Roman"/>
          <w:sz w:val="24"/>
          <w:szCs w:val="24"/>
        </w:rPr>
        <w:t xml:space="preserve">(1) Bu Talimat, 15/07/2018 tarihli ve 30479 sayılı </w:t>
      </w:r>
      <w:proofErr w:type="gramStart"/>
      <w:r w:rsidR="00190A1B" w:rsidRPr="00190A1B">
        <w:rPr>
          <w:rFonts w:ascii="Times New Roman" w:hAnsi="Times New Roman" w:cs="Times New Roman"/>
          <w:sz w:val="24"/>
          <w:szCs w:val="24"/>
        </w:rPr>
        <w:t>Resmi</w:t>
      </w:r>
      <w:proofErr w:type="gramEnd"/>
      <w:r w:rsidR="00190A1B" w:rsidRPr="00190A1B">
        <w:rPr>
          <w:rFonts w:ascii="Times New Roman" w:hAnsi="Times New Roman" w:cs="Times New Roman"/>
          <w:sz w:val="24"/>
          <w:szCs w:val="24"/>
        </w:rPr>
        <w:t xml:space="preserve"> </w:t>
      </w:r>
      <w:proofErr w:type="spellStart"/>
      <w:r w:rsidR="00190A1B" w:rsidRPr="00190A1B">
        <w:rPr>
          <w:rFonts w:ascii="Times New Roman" w:hAnsi="Times New Roman" w:cs="Times New Roman"/>
          <w:sz w:val="24"/>
          <w:szCs w:val="24"/>
        </w:rPr>
        <w:t>Gazete'de</w:t>
      </w:r>
      <w:proofErr w:type="spellEnd"/>
      <w:r w:rsidR="00190A1B" w:rsidRPr="00190A1B">
        <w:rPr>
          <w:rFonts w:ascii="Times New Roman" w:hAnsi="Times New Roman" w:cs="Times New Roman"/>
          <w:sz w:val="24"/>
          <w:szCs w:val="24"/>
        </w:rPr>
        <w:t xml:space="preserve"> yayımlanarak yürürlüğe giren 4 numaralı Bakanlıklara Bağlı, İlgili, İlişkili Kurum ve Kuruluşlar ile Diğer Kurum ve Kuruluşların Teşkilatı Hakkında Cumhurbaşkanlığı Kararnamesi'ne dayanılarak hazırlanmıştır.</w:t>
      </w:r>
    </w:p>
    <w:p w:rsidR="00C96139" w:rsidRPr="002B243F" w:rsidRDefault="00FD2F13"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Tanımlar ve kısaltmalar</w:t>
      </w:r>
    </w:p>
    <w:p w:rsidR="00190A1B" w:rsidRPr="00190A1B" w:rsidRDefault="00FD2F13" w:rsidP="00190A1B">
      <w:pPr>
        <w:spacing w:after="0" w:line="240" w:lineRule="auto"/>
        <w:ind w:firstLine="708"/>
        <w:rPr>
          <w:rFonts w:ascii="Times New Roman" w:hAnsi="Times New Roman" w:cs="Times New Roman"/>
          <w:sz w:val="24"/>
          <w:szCs w:val="24"/>
        </w:rPr>
      </w:pPr>
      <w:r w:rsidRPr="002B243F">
        <w:rPr>
          <w:rFonts w:ascii="Times New Roman" w:hAnsi="Times New Roman" w:cs="Times New Roman"/>
          <w:b/>
          <w:sz w:val="24"/>
          <w:szCs w:val="24"/>
        </w:rPr>
        <w:t>MADDE 4 –</w:t>
      </w:r>
      <w:r w:rsidRPr="002B243F">
        <w:rPr>
          <w:rFonts w:ascii="Times New Roman" w:hAnsi="Times New Roman" w:cs="Times New Roman"/>
          <w:sz w:val="24"/>
          <w:szCs w:val="24"/>
        </w:rPr>
        <w:t xml:space="preserve"> </w:t>
      </w:r>
      <w:r w:rsidR="00190A1B" w:rsidRPr="00190A1B">
        <w:rPr>
          <w:rFonts w:ascii="Times New Roman" w:hAnsi="Times New Roman" w:cs="Times New Roman"/>
          <w:sz w:val="24"/>
          <w:szCs w:val="24"/>
        </w:rPr>
        <w:t>(1) Bu Talimatta yer alan;</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 xml:space="preserve">a) ASA 100: </w:t>
      </w:r>
      <w:proofErr w:type="spellStart"/>
      <w:r w:rsidRPr="00190A1B">
        <w:rPr>
          <w:rFonts w:ascii="Times New Roman" w:hAnsi="Times New Roman" w:cs="Times New Roman"/>
          <w:sz w:val="24"/>
          <w:szCs w:val="24"/>
        </w:rPr>
        <w:t>Aviation</w:t>
      </w:r>
      <w:proofErr w:type="spellEnd"/>
      <w:r w:rsidRPr="00190A1B">
        <w:rPr>
          <w:rFonts w:ascii="Times New Roman" w:hAnsi="Times New Roman" w:cs="Times New Roman"/>
          <w:sz w:val="24"/>
          <w:szCs w:val="24"/>
        </w:rPr>
        <w:t xml:space="preserve"> Suppliers </w:t>
      </w:r>
      <w:proofErr w:type="spellStart"/>
      <w:r w:rsidRPr="00190A1B">
        <w:rPr>
          <w:rFonts w:ascii="Times New Roman" w:hAnsi="Times New Roman" w:cs="Times New Roman"/>
          <w:sz w:val="24"/>
          <w:szCs w:val="24"/>
        </w:rPr>
        <w:t>Association</w:t>
      </w:r>
      <w:proofErr w:type="spellEnd"/>
      <w:r w:rsidRPr="00190A1B">
        <w:rPr>
          <w:rFonts w:ascii="Times New Roman" w:hAnsi="Times New Roman" w:cs="Times New Roman"/>
          <w:sz w:val="24"/>
          <w:szCs w:val="24"/>
        </w:rPr>
        <w:t xml:space="preserve"> Quality </w:t>
      </w:r>
      <w:proofErr w:type="spellStart"/>
      <w:r w:rsidRPr="00190A1B">
        <w:rPr>
          <w:rFonts w:ascii="Times New Roman" w:hAnsi="Times New Roman" w:cs="Times New Roman"/>
          <w:sz w:val="24"/>
          <w:szCs w:val="24"/>
        </w:rPr>
        <w:t>System</w:t>
      </w:r>
      <w:proofErr w:type="spellEnd"/>
      <w:r w:rsidRPr="00190A1B">
        <w:rPr>
          <w:rFonts w:ascii="Times New Roman" w:hAnsi="Times New Roman" w:cs="Times New Roman"/>
          <w:sz w:val="24"/>
          <w:szCs w:val="24"/>
        </w:rPr>
        <w:t xml:space="preserve"> </w:t>
      </w:r>
      <w:proofErr w:type="gramStart"/>
      <w:r w:rsidRPr="00190A1B">
        <w:rPr>
          <w:rFonts w:ascii="Times New Roman" w:hAnsi="Times New Roman" w:cs="Times New Roman"/>
          <w:sz w:val="24"/>
          <w:szCs w:val="24"/>
        </w:rPr>
        <w:t>Standard -</w:t>
      </w:r>
      <w:proofErr w:type="gramEnd"/>
      <w:r w:rsidRPr="00190A1B">
        <w:rPr>
          <w:rFonts w:ascii="Times New Roman" w:hAnsi="Times New Roman" w:cs="Times New Roman"/>
          <w:sz w:val="24"/>
          <w:szCs w:val="24"/>
        </w:rPr>
        <w:t xml:space="preserve"> ASA-100 Standardını,</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b) EASA: Avrupa Birliği Havacılık Emniyeti Ajansını,</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c) Genel Müdür: Sivil Havacılık Genel Müdürünü,</w:t>
      </w:r>
    </w:p>
    <w:p w:rsidR="00190A1B" w:rsidRPr="00190A1B" w:rsidRDefault="00190A1B" w:rsidP="00147E15">
      <w:pPr>
        <w:spacing w:after="0" w:line="240" w:lineRule="auto"/>
        <w:ind w:firstLine="708"/>
        <w:jc w:val="both"/>
        <w:rPr>
          <w:rFonts w:ascii="Times New Roman" w:hAnsi="Times New Roman" w:cs="Times New Roman"/>
          <w:sz w:val="24"/>
          <w:szCs w:val="24"/>
        </w:rPr>
      </w:pPr>
      <w:proofErr w:type="gramStart"/>
      <w:r w:rsidRPr="00190A1B">
        <w:rPr>
          <w:rFonts w:ascii="Times New Roman" w:hAnsi="Times New Roman" w:cs="Times New Roman"/>
          <w:sz w:val="24"/>
          <w:szCs w:val="24"/>
        </w:rPr>
        <w:t>ç</w:t>
      </w:r>
      <w:proofErr w:type="gramEnd"/>
      <w:r w:rsidRPr="00190A1B">
        <w:rPr>
          <w:rFonts w:ascii="Times New Roman" w:hAnsi="Times New Roman" w:cs="Times New Roman"/>
          <w:sz w:val="24"/>
          <w:szCs w:val="24"/>
        </w:rPr>
        <w:t>) Genel Müdürlük: Sivil Havacılık Genel Müdürlüğünü,</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d) Hava aracı: Havalanabilen ve havada seyredebilme kabiliyetine sahip her türlü aracı,</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e) ICAO: Uluslararası Sivil Havacılık Organizasyonunu,</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f) Kuruluş: Bu Talimat kapsamında hava araçlarında kullanılacak yedek parçalara tedarik hizmeti vermek üzere yetkilendirilmiş tüzel organizasyonu,</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g)</w:t>
      </w:r>
      <w:r w:rsidR="00AB6010">
        <w:rPr>
          <w:rFonts w:ascii="Times New Roman" w:hAnsi="Times New Roman" w:cs="Times New Roman"/>
          <w:sz w:val="24"/>
          <w:szCs w:val="24"/>
        </w:rPr>
        <w:t xml:space="preserve"> Tedarik </w:t>
      </w:r>
      <w:r w:rsidRPr="00190A1B">
        <w:rPr>
          <w:rFonts w:ascii="Times New Roman" w:hAnsi="Times New Roman" w:cs="Times New Roman"/>
          <w:sz w:val="24"/>
          <w:szCs w:val="24"/>
        </w:rPr>
        <w:t>kuruluşu: SHT-</w:t>
      </w:r>
      <w:r w:rsidR="00147E15">
        <w:rPr>
          <w:rFonts w:ascii="Times New Roman" w:hAnsi="Times New Roman" w:cs="Times New Roman"/>
          <w:sz w:val="24"/>
          <w:szCs w:val="24"/>
        </w:rPr>
        <w:t>Tedarik</w:t>
      </w:r>
      <w:r w:rsidRPr="00190A1B">
        <w:rPr>
          <w:rFonts w:ascii="Times New Roman" w:hAnsi="Times New Roman" w:cs="Times New Roman"/>
          <w:sz w:val="24"/>
          <w:szCs w:val="24"/>
        </w:rPr>
        <w:t xml:space="preserve"> kapsamında yetkilendirilmiş kuruluşu,</w:t>
      </w:r>
    </w:p>
    <w:p w:rsidR="00190A1B" w:rsidRPr="00190A1B" w:rsidRDefault="00190A1B" w:rsidP="00147E15">
      <w:pPr>
        <w:spacing w:after="0" w:line="240" w:lineRule="auto"/>
        <w:ind w:firstLine="708"/>
        <w:jc w:val="both"/>
        <w:rPr>
          <w:rFonts w:ascii="Times New Roman" w:hAnsi="Times New Roman" w:cs="Times New Roman"/>
          <w:sz w:val="24"/>
          <w:szCs w:val="24"/>
        </w:rPr>
      </w:pPr>
      <w:proofErr w:type="gramStart"/>
      <w:r w:rsidRPr="00190A1B">
        <w:rPr>
          <w:rFonts w:ascii="Times New Roman" w:hAnsi="Times New Roman" w:cs="Times New Roman"/>
          <w:sz w:val="24"/>
          <w:szCs w:val="24"/>
        </w:rPr>
        <w:t>ğ</w:t>
      </w:r>
      <w:proofErr w:type="gramEnd"/>
      <w:r w:rsidRPr="00190A1B">
        <w:rPr>
          <w:rFonts w:ascii="Times New Roman" w:hAnsi="Times New Roman" w:cs="Times New Roman"/>
          <w:sz w:val="24"/>
          <w:szCs w:val="24"/>
        </w:rPr>
        <w:t>) SHT-</w:t>
      </w:r>
      <w:r w:rsidR="00AB6010">
        <w:rPr>
          <w:rFonts w:ascii="Times New Roman" w:hAnsi="Times New Roman" w:cs="Times New Roman"/>
          <w:sz w:val="24"/>
          <w:szCs w:val="24"/>
        </w:rPr>
        <w:t>145</w:t>
      </w:r>
      <w:r w:rsidRPr="00190A1B">
        <w:rPr>
          <w:rFonts w:ascii="Times New Roman" w:hAnsi="Times New Roman" w:cs="Times New Roman"/>
          <w:sz w:val="24"/>
          <w:szCs w:val="24"/>
        </w:rPr>
        <w:t xml:space="preserve">: </w:t>
      </w:r>
      <w:r w:rsidR="00BC4A9B">
        <w:rPr>
          <w:rFonts w:ascii="Times New Roman" w:hAnsi="Times New Roman" w:cs="Times New Roman"/>
          <w:sz w:val="24"/>
          <w:szCs w:val="24"/>
        </w:rPr>
        <w:t>16</w:t>
      </w:r>
      <w:r w:rsidRPr="00190A1B">
        <w:rPr>
          <w:rFonts w:ascii="Times New Roman" w:hAnsi="Times New Roman" w:cs="Times New Roman"/>
          <w:sz w:val="24"/>
          <w:szCs w:val="24"/>
        </w:rPr>
        <w:t>/0</w:t>
      </w:r>
      <w:r w:rsidR="00BC4A9B">
        <w:rPr>
          <w:rFonts w:ascii="Times New Roman" w:hAnsi="Times New Roman" w:cs="Times New Roman"/>
          <w:sz w:val="24"/>
          <w:szCs w:val="24"/>
        </w:rPr>
        <w:t>9</w:t>
      </w:r>
      <w:r w:rsidRPr="00190A1B">
        <w:rPr>
          <w:rFonts w:ascii="Times New Roman" w:hAnsi="Times New Roman" w:cs="Times New Roman"/>
          <w:sz w:val="24"/>
          <w:szCs w:val="24"/>
        </w:rPr>
        <w:t>/202</w:t>
      </w:r>
      <w:r w:rsidR="00BC4A9B">
        <w:rPr>
          <w:rFonts w:ascii="Times New Roman" w:hAnsi="Times New Roman" w:cs="Times New Roman"/>
          <w:sz w:val="24"/>
          <w:szCs w:val="24"/>
        </w:rPr>
        <w:t>5</w:t>
      </w:r>
      <w:r w:rsidRPr="00190A1B">
        <w:rPr>
          <w:rFonts w:ascii="Times New Roman" w:hAnsi="Times New Roman" w:cs="Times New Roman"/>
          <w:sz w:val="24"/>
          <w:szCs w:val="24"/>
        </w:rPr>
        <w:t xml:space="preserve"> tarihinde yayımlanan Onaylı Bakım Kuruluşları Talimatını,</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 xml:space="preserve">h) SHY-33A: 05/04/2008 tarihli ve 26838 sayılı </w:t>
      </w:r>
      <w:proofErr w:type="gramStart"/>
      <w:r w:rsidRPr="00190A1B">
        <w:rPr>
          <w:rFonts w:ascii="Times New Roman" w:hAnsi="Times New Roman" w:cs="Times New Roman"/>
          <w:sz w:val="24"/>
          <w:szCs w:val="24"/>
        </w:rPr>
        <w:t>Resmi</w:t>
      </w:r>
      <w:proofErr w:type="gramEnd"/>
      <w:r w:rsidRPr="00190A1B">
        <w:rPr>
          <w:rFonts w:ascii="Times New Roman" w:hAnsi="Times New Roman" w:cs="Times New Roman"/>
          <w:sz w:val="24"/>
          <w:szCs w:val="24"/>
        </w:rPr>
        <w:t xml:space="preserve"> </w:t>
      </w:r>
      <w:proofErr w:type="spellStart"/>
      <w:r w:rsidRPr="00190A1B">
        <w:rPr>
          <w:rFonts w:ascii="Times New Roman" w:hAnsi="Times New Roman" w:cs="Times New Roman"/>
          <w:sz w:val="24"/>
          <w:szCs w:val="24"/>
        </w:rPr>
        <w:t>Gazete'de</w:t>
      </w:r>
      <w:proofErr w:type="spellEnd"/>
      <w:r w:rsidRPr="00190A1B">
        <w:rPr>
          <w:rFonts w:ascii="Times New Roman" w:hAnsi="Times New Roman" w:cs="Times New Roman"/>
          <w:sz w:val="24"/>
          <w:szCs w:val="24"/>
        </w:rPr>
        <w:t xml:space="preserve"> yayımlanan Sivil Hava Ulaşımına Açık Havaalanlarında Yer Alan Gayrisıhhi İşyerleri İçin İşyeri Açma ve Çalışma Ruhsatlarına İlişkin Yönetmeliği,</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i) TKEK: Tedarikçi Kuruluş El Kitabını,</w:t>
      </w:r>
    </w:p>
    <w:p w:rsidR="00190A1B" w:rsidRPr="00190A1B"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t>j) Sivil hava aracı işletmeleri ve sahipleri: Genel Müdürlük tarafından verilen yetki kapsamında faaliyet gösteren gerçek ve tüzel kişileri ve sivil hava aracı sahiplerini ifade eder.</w:t>
      </w:r>
    </w:p>
    <w:p w:rsidR="00D15568" w:rsidRDefault="00190A1B" w:rsidP="00147E15">
      <w:pPr>
        <w:spacing w:after="0" w:line="240" w:lineRule="auto"/>
        <w:ind w:firstLine="708"/>
        <w:jc w:val="both"/>
        <w:rPr>
          <w:rFonts w:ascii="Times New Roman" w:hAnsi="Times New Roman" w:cs="Times New Roman"/>
          <w:sz w:val="24"/>
          <w:szCs w:val="24"/>
        </w:rPr>
      </w:pPr>
      <w:r w:rsidRPr="00190A1B">
        <w:rPr>
          <w:rFonts w:ascii="Times New Roman" w:hAnsi="Times New Roman" w:cs="Times New Roman"/>
          <w:sz w:val="24"/>
          <w:szCs w:val="24"/>
        </w:rPr>
        <w:lastRenderedPageBreak/>
        <w:t>(2) Bu Talimatta yer almayan tanımlar için, 2920 sayılı Türk Sivil Havacılık Kanunu ile 4 numaralı Cumhurbaşkanlığı Kararnamesi ve ülkemizin üyesi bulunduğu ICAO ile EASA tarafından yayımlanan belgelerde belirtilen tanımlar esas alınır.</w:t>
      </w:r>
    </w:p>
    <w:p w:rsidR="002C726D" w:rsidRDefault="002C726D">
      <w:pPr>
        <w:spacing w:after="0" w:line="240" w:lineRule="auto"/>
        <w:jc w:val="both"/>
        <w:rPr>
          <w:rFonts w:ascii="Times New Roman" w:hAnsi="Times New Roman" w:cs="Times New Roman"/>
          <w:sz w:val="24"/>
          <w:szCs w:val="24"/>
        </w:rPr>
      </w:pPr>
    </w:p>
    <w:p w:rsidR="008D4D9A" w:rsidRPr="002B243F" w:rsidRDefault="008D4D9A">
      <w:pPr>
        <w:spacing w:after="0" w:line="240" w:lineRule="auto"/>
        <w:jc w:val="both"/>
        <w:rPr>
          <w:rFonts w:ascii="Times New Roman" w:hAnsi="Times New Roman" w:cs="Times New Roman"/>
          <w:sz w:val="24"/>
          <w:szCs w:val="24"/>
        </w:rPr>
      </w:pPr>
    </w:p>
    <w:p w:rsidR="00833455" w:rsidRPr="002B243F" w:rsidRDefault="00E07D01" w:rsidP="005C7968">
      <w:pPr>
        <w:spacing w:after="0" w:line="240" w:lineRule="auto"/>
        <w:jc w:val="center"/>
        <w:rPr>
          <w:rFonts w:ascii="Times New Roman" w:hAnsi="Times New Roman" w:cs="Times New Roman"/>
          <w:b/>
          <w:sz w:val="24"/>
          <w:szCs w:val="24"/>
        </w:rPr>
      </w:pPr>
      <w:r w:rsidRPr="002B243F">
        <w:rPr>
          <w:rFonts w:ascii="Times New Roman" w:hAnsi="Times New Roman" w:cs="Times New Roman"/>
          <w:b/>
          <w:sz w:val="24"/>
          <w:szCs w:val="24"/>
        </w:rPr>
        <w:t>İKİNCİ BÖLÜM</w:t>
      </w:r>
    </w:p>
    <w:p w:rsidR="00833455" w:rsidRDefault="00E07D01">
      <w:pPr>
        <w:spacing w:after="0" w:line="240" w:lineRule="auto"/>
        <w:jc w:val="center"/>
        <w:rPr>
          <w:rFonts w:ascii="Times New Roman" w:hAnsi="Times New Roman" w:cs="Times New Roman"/>
          <w:b/>
          <w:sz w:val="24"/>
          <w:szCs w:val="24"/>
        </w:rPr>
      </w:pPr>
      <w:r w:rsidRPr="002B243F">
        <w:rPr>
          <w:rFonts w:ascii="Times New Roman" w:hAnsi="Times New Roman" w:cs="Times New Roman"/>
          <w:b/>
          <w:sz w:val="24"/>
          <w:szCs w:val="24"/>
        </w:rPr>
        <w:t>Gen</w:t>
      </w:r>
      <w:r w:rsidR="00053227">
        <w:rPr>
          <w:rFonts w:ascii="Times New Roman" w:hAnsi="Times New Roman" w:cs="Times New Roman"/>
          <w:b/>
          <w:sz w:val="24"/>
          <w:szCs w:val="24"/>
        </w:rPr>
        <w:t>el Hususlar</w:t>
      </w:r>
    </w:p>
    <w:p w:rsidR="005C7968" w:rsidRPr="002B243F" w:rsidRDefault="005C7968">
      <w:pPr>
        <w:spacing w:after="0" w:line="240" w:lineRule="auto"/>
        <w:jc w:val="center"/>
        <w:rPr>
          <w:rFonts w:ascii="Times New Roman" w:hAnsi="Times New Roman" w:cs="Times New Roman"/>
          <w:b/>
          <w:sz w:val="24"/>
          <w:szCs w:val="24"/>
        </w:rPr>
      </w:pPr>
    </w:p>
    <w:p w:rsidR="00053227" w:rsidRDefault="00053227" w:rsidP="00406972">
      <w:pPr>
        <w:spacing w:after="0" w:line="240" w:lineRule="auto"/>
        <w:ind w:firstLine="709"/>
        <w:jc w:val="both"/>
        <w:rPr>
          <w:rFonts w:ascii="Times New Roman" w:hAnsi="Times New Roman" w:cs="Times New Roman"/>
          <w:b/>
          <w:sz w:val="24"/>
          <w:szCs w:val="24"/>
        </w:rPr>
      </w:pPr>
      <w:r w:rsidRPr="00053227">
        <w:rPr>
          <w:rFonts w:ascii="Times New Roman" w:hAnsi="Times New Roman" w:cs="Times New Roman"/>
          <w:b/>
          <w:sz w:val="24"/>
          <w:szCs w:val="24"/>
        </w:rPr>
        <w:t xml:space="preserve">Uygulama esasları </w:t>
      </w:r>
    </w:p>
    <w:p w:rsidR="00CC6EB3" w:rsidRDefault="00E07D01" w:rsidP="00147E15">
      <w:pPr>
        <w:spacing w:after="12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MADDE 5 –</w:t>
      </w:r>
      <w:r w:rsidRPr="002B243F">
        <w:rPr>
          <w:rFonts w:ascii="Times New Roman" w:hAnsi="Times New Roman" w:cs="Times New Roman"/>
          <w:sz w:val="24"/>
          <w:szCs w:val="24"/>
        </w:rPr>
        <w:t xml:space="preserve"> (1) </w:t>
      </w:r>
      <w:r w:rsidR="00147E15">
        <w:rPr>
          <w:rFonts w:ascii="Times New Roman" w:hAnsi="Times New Roman" w:cs="Times New Roman"/>
          <w:sz w:val="24"/>
          <w:szCs w:val="24"/>
        </w:rPr>
        <w:t xml:space="preserve">Tedarik </w:t>
      </w:r>
      <w:r w:rsidR="00053227" w:rsidRPr="00053227">
        <w:rPr>
          <w:rFonts w:ascii="Times New Roman" w:hAnsi="Times New Roman" w:cs="Times New Roman"/>
          <w:sz w:val="24"/>
          <w:szCs w:val="24"/>
        </w:rPr>
        <w:t>kuruluşları ve yönetici personeli ile</w:t>
      </w:r>
      <w:r w:rsidR="00053227">
        <w:rPr>
          <w:rFonts w:ascii="Times New Roman" w:hAnsi="Times New Roman" w:cs="Times New Roman"/>
          <w:sz w:val="24"/>
          <w:szCs w:val="24"/>
        </w:rPr>
        <w:t xml:space="preserve"> kuruluşta görevli diğer ilgili </w:t>
      </w:r>
      <w:r w:rsidR="00053227" w:rsidRPr="00053227">
        <w:rPr>
          <w:rFonts w:ascii="Times New Roman" w:hAnsi="Times New Roman" w:cs="Times New Roman"/>
          <w:sz w:val="24"/>
          <w:szCs w:val="24"/>
        </w:rPr>
        <w:t>personel, bu Talimat ve eklerinde belirtilen esas ve sınırlamalara uygun planlama ve uygulama</w:t>
      </w:r>
      <w:r w:rsidR="00053227">
        <w:rPr>
          <w:rFonts w:ascii="Times New Roman" w:hAnsi="Times New Roman" w:cs="Times New Roman"/>
          <w:sz w:val="24"/>
          <w:szCs w:val="24"/>
        </w:rPr>
        <w:t xml:space="preserve"> </w:t>
      </w:r>
      <w:r w:rsidR="00053227" w:rsidRPr="00053227">
        <w:rPr>
          <w:rFonts w:ascii="Times New Roman" w:hAnsi="Times New Roman" w:cs="Times New Roman"/>
          <w:sz w:val="24"/>
          <w:szCs w:val="24"/>
        </w:rPr>
        <w:t>yapmaktan Genel Müdürlüğe karşı sorumludur.</w:t>
      </w:r>
    </w:p>
    <w:p w:rsidR="00053227" w:rsidRPr="00406972" w:rsidRDefault="00053227" w:rsidP="00406972">
      <w:pPr>
        <w:spacing w:after="0" w:line="240" w:lineRule="auto"/>
        <w:ind w:firstLine="708"/>
        <w:jc w:val="both"/>
        <w:rPr>
          <w:rFonts w:ascii="Times New Roman" w:hAnsi="Times New Roman" w:cs="Times New Roman"/>
          <w:b/>
          <w:sz w:val="24"/>
          <w:szCs w:val="24"/>
        </w:rPr>
      </w:pPr>
      <w:r w:rsidRPr="00406972">
        <w:rPr>
          <w:rFonts w:ascii="Times New Roman" w:hAnsi="Times New Roman" w:cs="Times New Roman"/>
          <w:b/>
          <w:sz w:val="24"/>
          <w:szCs w:val="24"/>
        </w:rPr>
        <w:t>Y</w:t>
      </w:r>
      <w:r w:rsidR="00CC6EB3">
        <w:rPr>
          <w:rFonts w:ascii="Times New Roman" w:hAnsi="Times New Roman" w:cs="Times New Roman"/>
          <w:b/>
          <w:sz w:val="24"/>
          <w:szCs w:val="24"/>
        </w:rPr>
        <w:t>etki belgesi zorunluluğu</w:t>
      </w:r>
    </w:p>
    <w:p w:rsidR="00CC6EB3" w:rsidRPr="00CC6EB3" w:rsidRDefault="00053227" w:rsidP="00CC6EB3">
      <w:pPr>
        <w:spacing w:after="120" w:line="240" w:lineRule="auto"/>
        <w:ind w:firstLine="708"/>
        <w:jc w:val="both"/>
        <w:rPr>
          <w:rFonts w:ascii="Times New Roman" w:hAnsi="Times New Roman" w:cs="Times New Roman"/>
          <w:sz w:val="24"/>
          <w:szCs w:val="24"/>
        </w:rPr>
      </w:pPr>
      <w:r w:rsidRPr="00406972">
        <w:rPr>
          <w:rFonts w:ascii="Times New Roman" w:hAnsi="Times New Roman" w:cs="Times New Roman"/>
          <w:b/>
          <w:sz w:val="24"/>
          <w:szCs w:val="24"/>
        </w:rPr>
        <w:t>MADDE 6</w:t>
      </w:r>
      <w:r w:rsidR="00406972" w:rsidRPr="00406972">
        <w:rPr>
          <w:rFonts w:ascii="Times New Roman" w:hAnsi="Times New Roman" w:cs="Times New Roman"/>
          <w:b/>
          <w:sz w:val="24"/>
          <w:szCs w:val="24"/>
        </w:rPr>
        <w:t xml:space="preserve"> – </w:t>
      </w:r>
      <w:r w:rsidR="00CC6EB3" w:rsidRPr="00CC6EB3">
        <w:rPr>
          <w:rFonts w:ascii="Times New Roman" w:hAnsi="Times New Roman" w:cs="Times New Roman"/>
          <w:sz w:val="24"/>
          <w:szCs w:val="24"/>
        </w:rPr>
        <w:t>(1) Bu Talimat kapsamında yetkilendirilmeyen kuruluş, sivil hava araçlarında kullanılacak yedek parçalara tedarik hizmeti veremez.</w:t>
      </w:r>
    </w:p>
    <w:p w:rsidR="00CC6EB3" w:rsidRPr="00CC6EB3" w:rsidRDefault="00CC6EB3" w:rsidP="00CC6EB3">
      <w:pPr>
        <w:spacing w:after="120" w:line="240" w:lineRule="auto"/>
        <w:ind w:firstLine="708"/>
        <w:jc w:val="both"/>
        <w:rPr>
          <w:rFonts w:ascii="Times New Roman" w:hAnsi="Times New Roman" w:cs="Times New Roman"/>
          <w:sz w:val="24"/>
          <w:szCs w:val="24"/>
        </w:rPr>
      </w:pPr>
      <w:r w:rsidRPr="00CC6EB3">
        <w:rPr>
          <w:rFonts w:ascii="Times New Roman" w:hAnsi="Times New Roman" w:cs="Times New Roman"/>
          <w:sz w:val="24"/>
          <w:szCs w:val="24"/>
        </w:rPr>
        <w:t>(2) Bu Talimat hükümlerine göre yetkilendirilmiş olan kuruluşun sivil hava ulaşımına açık havaalanlarında bulunan işyerleri için SHY-33A Yönetmeliği kapsamında işyeri açma ve çalışma ruhsatı alınması zorunludur.</w:t>
      </w:r>
    </w:p>
    <w:p w:rsidR="00CC6EB3" w:rsidRPr="00CC6EB3" w:rsidRDefault="00CC6EB3" w:rsidP="00CC6EB3">
      <w:pPr>
        <w:spacing w:after="120" w:line="240" w:lineRule="auto"/>
        <w:ind w:firstLine="708"/>
        <w:jc w:val="both"/>
        <w:rPr>
          <w:rFonts w:ascii="Times New Roman" w:hAnsi="Times New Roman" w:cs="Times New Roman"/>
          <w:sz w:val="24"/>
          <w:szCs w:val="24"/>
        </w:rPr>
      </w:pPr>
      <w:r w:rsidRPr="00CC6EB3">
        <w:rPr>
          <w:rFonts w:ascii="Times New Roman" w:hAnsi="Times New Roman" w:cs="Times New Roman"/>
          <w:sz w:val="24"/>
          <w:szCs w:val="24"/>
        </w:rPr>
        <w:t>(3) Bu Talimat hükümlerine göre kuruluşun yetkilendirilmiş olması, işyerinin faaliyeti ile ilgili özel mevzuatın zorunlu kıldığı diğer izin, ruhsat, tescil belgelerinin alınması gereğini ve sorumluluğunu ortadan kaldırmaz. İşyeri sahibi yapmakta olduğu iş ile ilgili mevzuata göre gerekli şartları hazırlama ve muhafaza etmekle sorumludur.</w:t>
      </w:r>
    </w:p>
    <w:p w:rsidR="00053227" w:rsidRPr="00053227" w:rsidRDefault="00CC6EB3" w:rsidP="00CC6EB3">
      <w:pPr>
        <w:spacing w:after="120" w:line="240" w:lineRule="auto"/>
        <w:ind w:firstLine="708"/>
        <w:jc w:val="both"/>
        <w:rPr>
          <w:rFonts w:ascii="Times New Roman" w:hAnsi="Times New Roman" w:cs="Times New Roman"/>
          <w:sz w:val="24"/>
          <w:szCs w:val="24"/>
        </w:rPr>
      </w:pPr>
      <w:r w:rsidRPr="00CC6EB3">
        <w:rPr>
          <w:rFonts w:ascii="Times New Roman" w:hAnsi="Times New Roman" w:cs="Times New Roman"/>
          <w:sz w:val="24"/>
          <w:szCs w:val="24"/>
        </w:rPr>
        <w:t>(4) Onaylı bakım kuruluşu, tüm sivil hava aracı işletmeleri ve sahipleri ile hava aracı tasarım ve üretim kuruluş</w:t>
      </w:r>
      <w:r w:rsidR="00BC4A9B">
        <w:rPr>
          <w:rFonts w:ascii="Times New Roman" w:hAnsi="Times New Roman" w:cs="Times New Roman"/>
          <w:sz w:val="24"/>
          <w:szCs w:val="24"/>
        </w:rPr>
        <w:t>ları</w:t>
      </w:r>
      <w:r w:rsidRPr="00CC6EB3">
        <w:rPr>
          <w:rFonts w:ascii="Times New Roman" w:hAnsi="Times New Roman" w:cs="Times New Roman"/>
          <w:sz w:val="24"/>
          <w:szCs w:val="24"/>
        </w:rPr>
        <w:t xml:space="preserve"> yetkilerinin geçerliliğini koruduğu süre boyunca bu Talimat kapsamında yetkili kabul edilir.</w:t>
      </w:r>
    </w:p>
    <w:p w:rsidR="00805248" w:rsidRPr="00805248" w:rsidRDefault="00805248" w:rsidP="00805248">
      <w:pPr>
        <w:spacing w:after="0" w:line="240" w:lineRule="auto"/>
        <w:ind w:firstLine="708"/>
        <w:jc w:val="both"/>
        <w:rPr>
          <w:rFonts w:ascii="Times New Roman" w:hAnsi="Times New Roman" w:cs="Times New Roman"/>
          <w:b/>
          <w:sz w:val="24"/>
          <w:szCs w:val="24"/>
        </w:rPr>
      </w:pPr>
      <w:r w:rsidRPr="00805248">
        <w:rPr>
          <w:rFonts w:ascii="Times New Roman" w:hAnsi="Times New Roman" w:cs="Times New Roman"/>
          <w:b/>
          <w:sz w:val="24"/>
          <w:szCs w:val="24"/>
        </w:rPr>
        <w:t>Başvuru</w:t>
      </w:r>
    </w:p>
    <w:p w:rsidR="00C96139" w:rsidRDefault="00805248" w:rsidP="00805248">
      <w:pPr>
        <w:spacing w:after="0" w:line="240" w:lineRule="auto"/>
        <w:ind w:firstLine="708"/>
        <w:jc w:val="both"/>
        <w:rPr>
          <w:rFonts w:ascii="Times New Roman" w:hAnsi="Times New Roman" w:cs="Times New Roman"/>
          <w:sz w:val="24"/>
          <w:szCs w:val="24"/>
        </w:rPr>
      </w:pPr>
      <w:r w:rsidRPr="00805248">
        <w:rPr>
          <w:rFonts w:ascii="Times New Roman" w:hAnsi="Times New Roman" w:cs="Times New Roman"/>
          <w:b/>
          <w:sz w:val="24"/>
          <w:szCs w:val="24"/>
        </w:rPr>
        <w:t xml:space="preserve">MADDE </w:t>
      </w:r>
      <w:r w:rsidR="00147E15">
        <w:rPr>
          <w:rFonts w:ascii="Times New Roman" w:hAnsi="Times New Roman" w:cs="Times New Roman"/>
          <w:b/>
          <w:sz w:val="24"/>
          <w:szCs w:val="24"/>
        </w:rPr>
        <w:t xml:space="preserve">7 </w:t>
      </w:r>
      <w:r w:rsidRPr="00805248">
        <w:rPr>
          <w:rFonts w:ascii="Times New Roman" w:hAnsi="Times New Roman" w:cs="Times New Roman"/>
          <w:b/>
          <w:sz w:val="24"/>
          <w:szCs w:val="24"/>
        </w:rPr>
        <w:t>– (</w:t>
      </w:r>
      <w:r w:rsidRPr="00805248">
        <w:rPr>
          <w:rFonts w:ascii="Times New Roman" w:hAnsi="Times New Roman" w:cs="Times New Roman"/>
          <w:sz w:val="24"/>
          <w:szCs w:val="24"/>
        </w:rPr>
        <w:t>1) SHT-</w:t>
      </w:r>
      <w:r w:rsidR="00147E15" w:rsidRPr="007F7B6E">
        <w:rPr>
          <w:rFonts w:ascii="Times New Roman" w:hAnsi="Times New Roman" w:cs="Times New Roman"/>
          <w:sz w:val="24"/>
          <w:szCs w:val="24"/>
        </w:rPr>
        <w:t>Tedarik</w:t>
      </w:r>
      <w:r w:rsidRPr="007F7B6E">
        <w:rPr>
          <w:rFonts w:ascii="Times New Roman" w:hAnsi="Times New Roman" w:cs="Times New Roman"/>
          <w:sz w:val="24"/>
          <w:szCs w:val="24"/>
        </w:rPr>
        <w:t xml:space="preserve"> hükümlerine göre ilk yetki başvurusu veya mevcut yetkide değişiklik talebi, bu Talimatın </w:t>
      </w:r>
      <w:bookmarkStart w:id="5" w:name="_GoBack"/>
      <w:bookmarkEnd w:id="5"/>
      <w:r w:rsidR="00314E16">
        <w:fldChar w:fldCharType="begin"/>
      </w:r>
      <w:r w:rsidR="008965ED">
        <w:instrText>HYPERLINK "SHT-Tedarik%20Talimatı%20Rev%2001.docx"</w:instrText>
      </w:r>
      <w:r w:rsidR="00314E16">
        <w:fldChar w:fldCharType="separate"/>
      </w:r>
      <w:r w:rsidR="008965ED">
        <w:rPr>
          <w:rStyle w:val="Kpr"/>
          <w:rFonts w:ascii="Times New Roman" w:hAnsi="Times New Roman" w:cs="Times New Roman"/>
          <w:sz w:val="24"/>
          <w:szCs w:val="24"/>
        </w:rPr>
        <w:t>Ek-1 Tablo-1</w:t>
      </w:r>
      <w:r w:rsidR="00314E16">
        <w:rPr>
          <w:rStyle w:val="Kpr"/>
          <w:rFonts w:ascii="Times New Roman" w:hAnsi="Times New Roman" w:cs="Times New Roman"/>
          <w:sz w:val="24"/>
          <w:szCs w:val="24"/>
        </w:rPr>
        <w:fldChar w:fldCharType="end"/>
      </w:r>
      <w:r w:rsidRPr="00A37072">
        <w:rPr>
          <w:rFonts w:ascii="Times New Roman" w:hAnsi="Times New Roman" w:cs="Times New Roman"/>
          <w:sz w:val="24"/>
          <w:szCs w:val="24"/>
        </w:rPr>
        <w:t xml:space="preserve">’inde </w:t>
      </w:r>
      <w:r w:rsidRPr="007F7B6E">
        <w:rPr>
          <w:rFonts w:ascii="Times New Roman" w:hAnsi="Times New Roman" w:cs="Times New Roman"/>
          <w:sz w:val="24"/>
          <w:szCs w:val="24"/>
        </w:rPr>
        <w:t>yer</w:t>
      </w:r>
      <w:r w:rsidRPr="00805248">
        <w:rPr>
          <w:rFonts w:ascii="Times New Roman" w:hAnsi="Times New Roman" w:cs="Times New Roman"/>
          <w:sz w:val="24"/>
          <w:szCs w:val="24"/>
        </w:rPr>
        <w:t xml:space="preserve"> alan usul ve esaslara uygun şekilde yapılır.</w:t>
      </w:r>
    </w:p>
    <w:p w:rsidR="00147E15" w:rsidRPr="002B243F" w:rsidRDefault="00147E15" w:rsidP="00805248">
      <w:pPr>
        <w:spacing w:after="0" w:line="240" w:lineRule="auto"/>
        <w:ind w:firstLine="708"/>
        <w:jc w:val="both"/>
        <w:rPr>
          <w:rFonts w:ascii="Times New Roman" w:hAnsi="Times New Roman" w:cs="Times New Roman"/>
          <w:b/>
          <w:sz w:val="24"/>
          <w:szCs w:val="24"/>
        </w:rPr>
      </w:pPr>
    </w:p>
    <w:p w:rsidR="007F5D60" w:rsidRDefault="00147E15" w:rsidP="005C7968">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Onay şartları</w:t>
      </w:r>
    </w:p>
    <w:p w:rsidR="00D15568" w:rsidRDefault="00406972" w:rsidP="005E3965">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MADDE </w:t>
      </w:r>
      <w:r w:rsidR="00147E15">
        <w:rPr>
          <w:rFonts w:ascii="Times New Roman" w:hAnsi="Times New Roman" w:cs="Times New Roman"/>
          <w:b/>
          <w:sz w:val="24"/>
          <w:szCs w:val="24"/>
        </w:rPr>
        <w:t>8</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w:t>
      </w:r>
      <w:r w:rsidR="007F5D60" w:rsidRPr="007F5D60">
        <w:rPr>
          <w:rFonts w:ascii="Times New Roman" w:hAnsi="Times New Roman" w:cs="Times New Roman"/>
          <w:sz w:val="24"/>
          <w:szCs w:val="24"/>
        </w:rPr>
        <w:t xml:space="preserve">(1) Yapılan denetimler sonucunda kuruluşun bu Talimatta istenen koşulları sağladığının Genel Müdürlük tarafından tespit edilmesi </w:t>
      </w:r>
      <w:r w:rsidR="007F5D60" w:rsidRPr="007F7B6E">
        <w:rPr>
          <w:rFonts w:ascii="Times New Roman" w:hAnsi="Times New Roman" w:cs="Times New Roman"/>
          <w:sz w:val="24"/>
          <w:szCs w:val="24"/>
        </w:rPr>
        <w:t xml:space="preserve">halinde, </w:t>
      </w:r>
      <w:r w:rsidR="001A1A7D" w:rsidRPr="007F7B6E">
        <w:rPr>
          <w:rFonts w:ascii="Times New Roman" w:hAnsi="Times New Roman" w:cs="Times New Roman"/>
          <w:sz w:val="24"/>
          <w:szCs w:val="24"/>
        </w:rPr>
        <w:t xml:space="preserve">bu </w:t>
      </w:r>
      <w:r w:rsidR="00B96611" w:rsidRPr="007F7B6E">
        <w:rPr>
          <w:rFonts w:ascii="Times New Roman" w:hAnsi="Times New Roman" w:cs="Times New Roman"/>
          <w:sz w:val="24"/>
          <w:szCs w:val="24"/>
        </w:rPr>
        <w:t xml:space="preserve">Talimatın </w:t>
      </w:r>
      <w:r w:rsidR="00B96611" w:rsidRPr="007F7B6E">
        <w:rPr>
          <w:rStyle w:val="Kpr"/>
          <w:rFonts w:ascii="Times New Roman" w:hAnsi="Times New Roman" w:cs="Times New Roman"/>
          <w:sz w:val="24"/>
          <w:szCs w:val="24"/>
        </w:rPr>
        <w:t xml:space="preserve">Ek-1 </w:t>
      </w:r>
      <w:hyperlink r:id="rId8" w:history="1">
        <w:r w:rsidR="00CB5BCA" w:rsidRPr="00CB5BCA">
          <w:rPr>
            <w:rStyle w:val="Kpr"/>
            <w:rFonts w:ascii="Times New Roman" w:hAnsi="Times New Roman" w:cs="Times New Roman"/>
            <w:sz w:val="24"/>
            <w:szCs w:val="24"/>
          </w:rPr>
          <w:t>Tablo-2</w:t>
        </w:r>
      </w:hyperlink>
      <w:r w:rsidR="00B96611" w:rsidRPr="007F7B6E">
        <w:rPr>
          <w:rFonts w:ascii="Times New Roman" w:hAnsi="Times New Roman" w:cs="Times New Roman"/>
          <w:sz w:val="24"/>
          <w:szCs w:val="24"/>
        </w:rPr>
        <w:t>’</w:t>
      </w:r>
      <w:r w:rsidR="001A1A7D" w:rsidRPr="007F7B6E">
        <w:rPr>
          <w:rFonts w:ascii="Times New Roman" w:hAnsi="Times New Roman" w:cs="Times New Roman"/>
          <w:sz w:val="24"/>
          <w:szCs w:val="24"/>
        </w:rPr>
        <w:t>s</w:t>
      </w:r>
      <w:r w:rsidR="00B96611" w:rsidRPr="007F7B6E">
        <w:rPr>
          <w:rFonts w:ascii="Times New Roman" w:hAnsi="Times New Roman" w:cs="Times New Roman"/>
          <w:sz w:val="24"/>
          <w:szCs w:val="24"/>
        </w:rPr>
        <w:t xml:space="preserve">inde </w:t>
      </w:r>
      <w:r w:rsidR="001A1A7D" w:rsidRPr="007F7B6E">
        <w:rPr>
          <w:rFonts w:ascii="Times New Roman" w:hAnsi="Times New Roman" w:cs="Times New Roman"/>
          <w:sz w:val="24"/>
          <w:szCs w:val="24"/>
        </w:rPr>
        <w:t>yer alan şartlara uygun ol</w:t>
      </w:r>
      <w:r w:rsidR="00A37072">
        <w:rPr>
          <w:rFonts w:ascii="Times New Roman" w:hAnsi="Times New Roman" w:cs="Times New Roman"/>
          <w:sz w:val="24"/>
          <w:szCs w:val="24"/>
        </w:rPr>
        <w:t>a</w:t>
      </w:r>
      <w:r w:rsidR="001A1A7D" w:rsidRPr="007F7B6E">
        <w:rPr>
          <w:rFonts w:ascii="Times New Roman" w:hAnsi="Times New Roman" w:cs="Times New Roman"/>
          <w:sz w:val="24"/>
          <w:szCs w:val="24"/>
        </w:rPr>
        <w:t xml:space="preserve">rak </w:t>
      </w:r>
      <w:r w:rsidR="007F5D60" w:rsidRPr="007F7B6E">
        <w:rPr>
          <w:rFonts w:ascii="Times New Roman" w:hAnsi="Times New Roman" w:cs="Times New Roman"/>
          <w:sz w:val="24"/>
          <w:szCs w:val="24"/>
        </w:rPr>
        <w:t>kuruluş adına hazırlanan</w:t>
      </w:r>
      <w:r w:rsidR="00692273" w:rsidRPr="007F7B6E">
        <w:rPr>
          <w:rFonts w:ascii="Times New Roman" w:hAnsi="Times New Roman" w:cs="Times New Roman"/>
          <w:sz w:val="24"/>
          <w:szCs w:val="24"/>
        </w:rPr>
        <w:t xml:space="preserve"> yetki bel</w:t>
      </w:r>
      <w:r w:rsidR="003E2E9A" w:rsidRPr="007F7B6E">
        <w:rPr>
          <w:rFonts w:ascii="Times New Roman" w:hAnsi="Times New Roman" w:cs="Times New Roman"/>
          <w:sz w:val="24"/>
          <w:szCs w:val="24"/>
        </w:rPr>
        <w:t xml:space="preserve">gesi </w:t>
      </w:r>
      <w:r w:rsidR="00692273" w:rsidRPr="007F7B6E">
        <w:rPr>
          <w:rFonts w:ascii="Times New Roman" w:hAnsi="Times New Roman" w:cs="Times New Roman"/>
          <w:sz w:val="24"/>
          <w:szCs w:val="24"/>
        </w:rPr>
        <w:t>yayınlanır</w:t>
      </w:r>
      <w:r w:rsidR="00692273">
        <w:rPr>
          <w:rFonts w:ascii="Times New Roman" w:hAnsi="Times New Roman" w:cs="Times New Roman"/>
          <w:sz w:val="24"/>
          <w:szCs w:val="24"/>
        </w:rPr>
        <w:t>.</w:t>
      </w:r>
      <w:r w:rsidR="00D15568">
        <w:rPr>
          <w:rFonts w:ascii="Times New Roman" w:hAnsi="Times New Roman" w:cs="Times New Roman"/>
          <w:sz w:val="24"/>
          <w:szCs w:val="24"/>
        </w:rPr>
        <w:br w:type="page"/>
      </w:r>
    </w:p>
    <w:p w:rsidR="00D15568" w:rsidRDefault="00D15568">
      <w:pPr>
        <w:spacing w:after="0"/>
        <w:jc w:val="center"/>
        <w:outlineLvl w:val="0"/>
        <w:rPr>
          <w:rFonts w:ascii="Times New Roman" w:hAnsi="Times New Roman" w:cs="Times New Roman"/>
          <w:b/>
          <w:sz w:val="24"/>
          <w:szCs w:val="24"/>
        </w:rPr>
      </w:pPr>
    </w:p>
    <w:p w:rsidR="008D4D9A" w:rsidRDefault="008D4D9A">
      <w:pPr>
        <w:spacing w:after="0"/>
        <w:jc w:val="center"/>
        <w:outlineLvl w:val="0"/>
        <w:rPr>
          <w:rFonts w:ascii="Times New Roman" w:hAnsi="Times New Roman" w:cs="Times New Roman"/>
          <w:b/>
          <w:sz w:val="24"/>
          <w:szCs w:val="24"/>
        </w:rPr>
      </w:pPr>
    </w:p>
    <w:p w:rsidR="00C96139" w:rsidRPr="002B243F" w:rsidRDefault="00E07D01" w:rsidP="005C7968">
      <w:pPr>
        <w:spacing w:after="0" w:line="240" w:lineRule="auto"/>
        <w:jc w:val="center"/>
        <w:rPr>
          <w:rFonts w:ascii="Times New Roman" w:hAnsi="Times New Roman" w:cs="Times New Roman"/>
          <w:b/>
          <w:sz w:val="24"/>
          <w:szCs w:val="24"/>
        </w:rPr>
      </w:pPr>
      <w:r w:rsidRPr="002B243F">
        <w:rPr>
          <w:rFonts w:ascii="Times New Roman" w:hAnsi="Times New Roman" w:cs="Times New Roman"/>
          <w:b/>
          <w:sz w:val="24"/>
          <w:szCs w:val="24"/>
        </w:rPr>
        <w:t>ÜÇÜNCÜ BÖLÜM</w:t>
      </w:r>
    </w:p>
    <w:p w:rsidR="00833455" w:rsidRPr="002B243F" w:rsidRDefault="00E07D01" w:rsidP="005C7968">
      <w:pPr>
        <w:spacing w:after="240" w:line="240" w:lineRule="auto"/>
        <w:jc w:val="center"/>
        <w:rPr>
          <w:rFonts w:ascii="Times New Roman" w:hAnsi="Times New Roman" w:cs="Times New Roman"/>
          <w:b/>
          <w:sz w:val="24"/>
          <w:szCs w:val="24"/>
        </w:rPr>
      </w:pPr>
      <w:r w:rsidRPr="002B243F">
        <w:rPr>
          <w:rFonts w:ascii="Times New Roman" w:hAnsi="Times New Roman" w:cs="Times New Roman"/>
          <w:b/>
          <w:sz w:val="24"/>
          <w:szCs w:val="24"/>
        </w:rPr>
        <w:t>Kuruluşun Yapısı</w:t>
      </w:r>
    </w:p>
    <w:p w:rsidR="00C96139" w:rsidRPr="002B243F"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Tesis gereklilikleri</w:t>
      </w:r>
    </w:p>
    <w:p w:rsidR="00C96139" w:rsidRPr="002B243F" w:rsidRDefault="00E07D01" w:rsidP="005C7968">
      <w:pPr>
        <w:spacing w:after="24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MA</w:t>
      </w:r>
      <w:r w:rsidR="006F3C3E">
        <w:rPr>
          <w:rFonts w:ascii="Times New Roman" w:hAnsi="Times New Roman" w:cs="Times New Roman"/>
          <w:b/>
          <w:sz w:val="24"/>
          <w:szCs w:val="24"/>
        </w:rPr>
        <w:t xml:space="preserve">DDE </w:t>
      </w:r>
      <w:r w:rsidR="00A37072">
        <w:rPr>
          <w:rFonts w:ascii="Times New Roman" w:hAnsi="Times New Roman" w:cs="Times New Roman"/>
          <w:b/>
          <w:sz w:val="24"/>
          <w:szCs w:val="24"/>
        </w:rPr>
        <w:t xml:space="preserve">9 </w:t>
      </w:r>
      <w:r w:rsidRPr="002B243F">
        <w:rPr>
          <w:rFonts w:ascii="Times New Roman" w:hAnsi="Times New Roman" w:cs="Times New Roman"/>
          <w:b/>
          <w:sz w:val="24"/>
          <w:szCs w:val="24"/>
        </w:rPr>
        <w:t>–</w:t>
      </w:r>
      <w:r w:rsidRPr="002B243F">
        <w:rPr>
          <w:rFonts w:ascii="Times New Roman" w:hAnsi="Times New Roman" w:cs="Times New Roman"/>
          <w:sz w:val="24"/>
          <w:szCs w:val="24"/>
        </w:rPr>
        <w:t xml:space="preserve"> (1) </w:t>
      </w:r>
      <w:r w:rsidR="00911C01">
        <w:rPr>
          <w:rFonts w:ascii="Times New Roman" w:hAnsi="Times New Roman" w:cs="Times New Roman"/>
          <w:sz w:val="24"/>
          <w:szCs w:val="24"/>
        </w:rPr>
        <w:t xml:space="preserve">Tedarik </w:t>
      </w:r>
      <w:r w:rsidR="00D546BD">
        <w:rPr>
          <w:rFonts w:ascii="Times New Roman" w:hAnsi="Times New Roman" w:cs="Times New Roman"/>
          <w:sz w:val="24"/>
          <w:szCs w:val="24"/>
        </w:rPr>
        <w:t>kuruluşu</w:t>
      </w:r>
      <w:r w:rsidRPr="002B243F">
        <w:rPr>
          <w:rFonts w:ascii="Times New Roman" w:hAnsi="Times New Roman" w:cs="Times New Roman"/>
          <w:sz w:val="24"/>
          <w:szCs w:val="24"/>
        </w:rPr>
        <w:t xml:space="preserve">, </w:t>
      </w:r>
      <w:r w:rsidR="00D44C3E">
        <w:rPr>
          <w:rFonts w:ascii="Times New Roman" w:hAnsi="Times New Roman" w:cs="Times New Roman"/>
          <w:sz w:val="24"/>
          <w:szCs w:val="24"/>
        </w:rPr>
        <w:t xml:space="preserve">bu Talimatın </w:t>
      </w:r>
      <w:hyperlink r:id="rId9" w:history="1">
        <w:r w:rsidR="00A37072">
          <w:rPr>
            <w:rStyle w:val="Kpr"/>
            <w:rFonts w:ascii="Times New Roman" w:hAnsi="Times New Roman" w:cs="Times New Roman"/>
            <w:sz w:val="24"/>
            <w:szCs w:val="24"/>
          </w:rPr>
          <w:t>Ek-1 Tablo-3</w:t>
        </w:r>
      </w:hyperlink>
      <w:r w:rsidRPr="002B243F">
        <w:rPr>
          <w:rFonts w:ascii="Times New Roman" w:hAnsi="Times New Roman" w:cs="Times New Roman"/>
          <w:sz w:val="24"/>
          <w:szCs w:val="24"/>
        </w:rPr>
        <w:t>’</w:t>
      </w:r>
      <w:r w:rsidR="00D44C3E">
        <w:rPr>
          <w:rFonts w:ascii="Times New Roman" w:hAnsi="Times New Roman" w:cs="Times New Roman"/>
          <w:sz w:val="24"/>
          <w:szCs w:val="24"/>
        </w:rPr>
        <w:t>ünd</w:t>
      </w:r>
      <w:r w:rsidRPr="002B243F">
        <w:rPr>
          <w:rFonts w:ascii="Times New Roman" w:hAnsi="Times New Roman" w:cs="Times New Roman"/>
          <w:sz w:val="24"/>
          <w:szCs w:val="24"/>
        </w:rPr>
        <w:t xml:space="preserve">e </w:t>
      </w:r>
      <w:r w:rsidR="00D44C3E">
        <w:rPr>
          <w:rFonts w:ascii="Times New Roman" w:hAnsi="Times New Roman" w:cs="Times New Roman"/>
          <w:sz w:val="24"/>
          <w:szCs w:val="24"/>
        </w:rPr>
        <w:t xml:space="preserve">yer alan </w:t>
      </w:r>
      <w:r w:rsidRPr="002B243F">
        <w:rPr>
          <w:rFonts w:ascii="Times New Roman" w:hAnsi="Times New Roman" w:cs="Times New Roman"/>
          <w:sz w:val="24"/>
          <w:szCs w:val="24"/>
        </w:rPr>
        <w:t>şartlara uygun olarak, tesislerini her türlü planlı çalışmaya olanak verecek biçimde düzenle</w:t>
      </w:r>
      <w:r w:rsidR="00911C01">
        <w:rPr>
          <w:rFonts w:ascii="Times New Roman" w:hAnsi="Times New Roman" w:cs="Times New Roman"/>
          <w:sz w:val="24"/>
          <w:szCs w:val="24"/>
        </w:rPr>
        <w:t>r.</w:t>
      </w:r>
    </w:p>
    <w:p w:rsidR="00C96139" w:rsidRPr="002B243F"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Personel gereklilikleri</w:t>
      </w:r>
    </w:p>
    <w:p w:rsidR="00C96139" w:rsidRPr="002B243F" w:rsidRDefault="006F3C3E" w:rsidP="00D44C3E">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MADDE 1</w:t>
      </w:r>
      <w:r w:rsidR="002D0B99">
        <w:rPr>
          <w:rFonts w:ascii="Times New Roman" w:hAnsi="Times New Roman" w:cs="Times New Roman"/>
          <w:b/>
          <w:sz w:val="24"/>
          <w:szCs w:val="24"/>
        </w:rPr>
        <w:t>0</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(1) </w:t>
      </w:r>
      <w:r w:rsidR="00911C01">
        <w:rPr>
          <w:rFonts w:ascii="Times New Roman" w:hAnsi="Times New Roman" w:cs="Times New Roman"/>
          <w:sz w:val="24"/>
          <w:szCs w:val="24"/>
        </w:rPr>
        <w:t xml:space="preserve">Tedarik </w:t>
      </w:r>
      <w:r w:rsidR="00D546BD">
        <w:rPr>
          <w:rFonts w:ascii="Times New Roman" w:hAnsi="Times New Roman" w:cs="Times New Roman"/>
          <w:sz w:val="24"/>
          <w:szCs w:val="24"/>
        </w:rPr>
        <w:t>kuruluşu</w:t>
      </w:r>
      <w:r w:rsidR="00E07D01" w:rsidRPr="002B243F">
        <w:rPr>
          <w:rFonts w:ascii="Times New Roman" w:hAnsi="Times New Roman" w:cs="Times New Roman"/>
          <w:sz w:val="24"/>
          <w:szCs w:val="24"/>
        </w:rPr>
        <w:t xml:space="preserve">, </w:t>
      </w:r>
      <w:r w:rsidR="00D44C3E">
        <w:rPr>
          <w:rFonts w:ascii="Times New Roman" w:hAnsi="Times New Roman" w:cs="Times New Roman"/>
          <w:sz w:val="24"/>
          <w:szCs w:val="24"/>
        </w:rPr>
        <w:t xml:space="preserve">bu Talimatın </w:t>
      </w:r>
      <w:hyperlink r:id="rId10" w:history="1">
        <w:r w:rsidR="00CB5BCA">
          <w:rPr>
            <w:rStyle w:val="Kpr"/>
            <w:rFonts w:ascii="Times New Roman" w:hAnsi="Times New Roman" w:cs="Times New Roman"/>
            <w:sz w:val="24"/>
            <w:szCs w:val="24"/>
          </w:rPr>
          <w:t>Ek-1 Tablo-4</w:t>
        </w:r>
      </w:hyperlink>
      <w:r w:rsidR="00E07D01" w:rsidRPr="002B243F">
        <w:rPr>
          <w:rFonts w:ascii="Times New Roman" w:hAnsi="Times New Roman" w:cs="Times New Roman"/>
          <w:sz w:val="24"/>
          <w:szCs w:val="24"/>
        </w:rPr>
        <w:t>’</w:t>
      </w:r>
      <w:r w:rsidR="00CB5BCA">
        <w:rPr>
          <w:rFonts w:ascii="Times New Roman" w:hAnsi="Times New Roman" w:cs="Times New Roman"/>
          <w:sz w:val="24"/>
          <w:szCs w:val="24"/>
        </w:rPr>
        <w:t>ün</w:t>
      </w:r>
      <w:r w:rsidR="00D44C3E">
        <w:rPr>
          <w:rFonts w:ascii="Times New Roman" w:hAnsi="Times New Roman" w:cs="Times New Roman"/>
          <w:sz w:val="24"/>
          <w:szCs w:val="24"/>
        </w:rPr>
        <w:t>de</w:t>
      </w:r>
      <w:r w:rsidR="00E07D01" w:rsidRPr="002B243F">
        <w:rPr>
          <w:rFonts w:ascii="Times New Roman" w:hAnsi="Times New Roman" w:cs="Times New Roman"/>
          <w:sz w:val="24"/>
          <w:szCs w:val="24"/>
        </w:rPr>
        <w:t xml:space="preserve"> </w:t>
      </w:r>
      <w:r w:rsidR="00D44C3E">
        <w:rPr>
          <w:rFonts w:ascii="Times New Roman" w:hAnsi="Times New Roman" w:cs="Times New Roman"/>
          <w:sz w:val="24"/>
          <w:szCs w:val="24"/>
        </w:rPr>
        <w:t xml:space="preserve">yer alan </w:t>
      </w:r>
      <w:r w:rsidR="00E07D01" w:rsidRPr="002B243F">
        <w:rPr>
          <w:rFonts w:ascii="Times New Roman" w:hAnsi="Times New Roman" w:cs="Times New Roman"/>
          <w:sz w:val="24"/>
          <w:szCs w:val="24"/>
        </w:rPr>
        <w:t xml:space="preserve">şartlara uygun olarak, </w:t>
      </w:r>
      <w:r w:rsidR="00911C01">
        <w:rPr>
          <w:rFonts w:ascii="Times New Roman" w:hAnsi="Times New Roman" w:cs="Times New Roman"/>
          <w:sz w:val="24"/>
          <w:szCs w:val="24"/>
        </w:rPr>
        <w:t xml:space="preserve">kuruluşun </w:t>
      </w:r>
      <w:r w:rsidR="00E07D01" w:rsidRPr="002B243F">
        <w:rPr>
          <w:rFonts w:ascii="Times New Roman" w:hAnsi="Times New Roman" w:cs="Times New Roman"/>
          <w:sz w:val="24"/>
          <w:szCs w:val="24"/>
        </w:rPr>
        <w:t xml:space="preserve">finanse edilebilmesini ve </w:t>
      </w:r>
      <w:r w:rsidR="009141D9">
        <w:rPr>
          <w:rFonts w:ascii="Times New Roman" w:hAnsi="Times New Roman" w:cs="Times New Roman"/>
          <w:sz w:val="24"/>
          <w:szCs w:val="24"/>
        </w:rPr>
        <w:t xml:space="preserve">bu Talimat </w:t>
      </w:r>
      <w:r w:rsidR="00E07D01" w:rsidRPr="002B243F">
        <w:rPr>
          <w:rFonts w:ascii="Times New Roman" w:hAnsi="Times New Roman" w:cs="Times New Roman"/>
          <w:sz w:val="24"/>
          <w:szCs w:val="24"/>
        </w:rPr>
        <w:t>kapsamında gerekli görülen standartlar</w:t>
      </w:r>
      <w:r w:rsidR="00BC4A9B">
        <w:rPr>
          <w:rFonts w:ascii="Times New Roman" w:hAnsi="Times New Roman" w:cs="Times New Roman"/>
          <w:sz w:val="24"/>
          <w:szCs w:val="24"/>
        </w:rPr>
        <w:t xml:space="preserve">ı </w:t>
      </w:r>
      <w:r w:rsidR="00E07D01" w:rsidRPr="002B243F">
        <w:rPr>
          <w:rFonts w:ascii="Times New Roman" w:hAnsi="Times New Roman" w:cs="Times New Roman"/>
          <w:sz w:val="24"/>
          <w:szCs w:val="24"/>
        </w:rPr>
        <w:t>sağlamak için kurumsal yetkiye sahip bir sorumlu müdür atamasını yapar.</w:t>
      </w:r>
    </w:p>
    <w:p w:rsidR="00C96139" w:rsidRPr="002B243F"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Alet</w:t>
      </w:r>
      <w:r w:rsidR="00B03C34">
        <w:rPr>
          <w:rFonts w:ascii="Times New Roman" w:hAnsi="Times New Roman" w:cs="Times New Roman"/>
          <w:b/>
          <w:sz w:val="24"/>
          <w:szCs w:val="24"/>
        </w:rPr>
        <w:t>-</w:t>
      </w:r>
      <w:r w:rsidRPr="002B243F">
        <w:rPr>
          <w:rFonts w:ascii="Times New Roman" w:hAnsi="Times New Roman" w:cs="Times New Roman"/>
          <w:b/>
          <w:sz w:val="24"/>
          <w:szCs w:val="24"/>
        </w:rPr>
        <w:t>ekipman</w:t>
      </w:r>
    </w:p>
    <w:p w:rsidR="00C96139" w:rsidRPr="002B243F" w:rsidRDefault="00711697" w:rsidP="005C7968">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MADDE 1</w:t>
      </w:r>
      <w:r w:rsidR="002D0B99">
        <w:rPr>
          <w:rFonts w:ascii="Times New Roman" w:hAnsi="Times New Roman" w:cs="Times New Roman"/>
          <w:b/>
          <w:sz w:val="24"/>
          <w:szCs w:val="24"/>
        </w:rPr>
        <w:t>1</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(1) </w:t>
      </w:r>
      <w:r w:rsidR="005E62DC">
        <w:rPr>
          <w:rFonts w:ascii="Times New Roman" w:hAnsi="Times New Roman" w:cs="Times New Roman"/>
          <w:sz w:val="24"/>
          <w:szCs w:val="24"/>
        </w:rPr>
        <w:t xml:space="preserve">Tedarik </w:t>
      </w:r>
      <w:r w:rsidR="00D546BD">
        <w:rPr>
          <w:rFonts w:ascii="Times New Roman" w:hAnsi="Times New Roman" w:cs="Times New Roman"/>
          <w:sz w:val="24"/>
          <w:szCs w:val="24"/>
        </w:rPr>
        <w:t>kuruluşu</w:t>
      </w:r>
      <w:r w:rsidR="00E07D01" w:rsidRPr="002B243F">
        <w:rPr>
          <w:rFonts w:ascii="Times New Roman" w:hAnsi="Times New Roman" w:cs="Times New Roman"/>
          <w:sz w:val="24"/>
          <w:szCs w:val="24"/>
        </w:rPr>
        <w:t xml:space="preserve">, </w:t>
      </w:r>
      <w:r w:rsidR="00D44C3E">
        <w:rPr>
          <w:rFonts w:ascii="Times New Roman" w:hAnsi="Times New Roman" w:cs="Times New Roman"/>
          <w:sz w:val="24"/>
          <w:szCs w:val="24"/>
        </w:rPr>
        <w:t xml:space="preserve">bu Talimatın </w:t>
      </w:r>
      <w:hyperlink r:id="rId11" w:history="1">
        <w:r w:rsidR="005E62DC">
          <w:rPr>
            <w:rStyle w:val="Kpr"/>
            <w:rFonts w:ascii="Times New Roman" w:hAnsi="Times New Roman" w:cs="Times New Roman"/>
            <w:sz w:val="24"/>
            <w:szCs w:val="24"/>
          </w:rPr>
          <w:t>Ek-1 Tablo-5</w:t>
        </w:r>
      </w:hyperlink>
      <w:r w:rsidR="00E07D01" w:rsidRPr="002B243F">
        <w:rPr>
          <w:rFonts w:ascii="Times New Roman" w:hAnsi="Times New Roman" w:cs="Times New Roman"/>
          <w:sz w:val="24"/>
          <w:szCs w:val="24"/>
        </w:rPr>
        <w:t>’</w:t>
      </w:r>
      <w:r w:rsidR="00D44C3E">
        <w:rPr>
          <w:rFonts w:ascii="Times New Roman" w:hAnsi="Times New Roman" w:cs="Times New Roman"/>
          <w:sz w:val="24"/>
          <w:szCs w:val="24"/>
        </w:rPr>
        <w:t>in</w:t>
      </w:r>
      <w:r w:rsidR="00E07D01" w:rsidRPr="002B243F">
        <w:rPr>
          <w:rFonts w:ascii="Times New Roman" w:hAnsi="Times New Roman" w:cs="Times New Roman"/>
          <w:sz w:val="24"/>
          <w:szCs w:val="24"/>
        </w:rPr>
        <w:t xml:space="preserve">de </w:t>
      </w:r>
      <w:r w:rsidR="00D44C3E">
        <w:rPr>
          <w:rFonts w:ascii="Times New Roman" w:hAnsi="Times New Roman" w:cs="Times New Roman"/>
          <w:sz w:val="24"/>
          <w:szCs w:val="24"/>
        </w:rPr>
        <w:t xml:space="preserve">yer alan </w:t>
      </w:r>
      <w:r w:rsidR="00E07D01" w:rsidRPr="002B243F">
        <w:rPr>
          <w:rFonts w:ascii="Times New Roman" w:hAnsi="Times New Roman" w:cs="Times New Roman"/>
          <w:sz w:val="24"/>
          <w:szCs w:val="24"/>
        </w:rPr>
        <w:t>şartlara uygun olarak, onay</w:t>
      </w:r>
      <w:r w:rsidR="005E62DC">
        <w:rPr>
          <w:rFonts w:ascii="Times New Roman" w:hAnsi="Times New Roman" w:cs="Times New Roman"/>
          <w:sz w:val="24"/>
          <w:szCs w:val="24"/>
        </w:rPr>
        <w:t>ı</w:t>
      </w:r>
      <w:r w:rsidR="00E07D01" w:rsidRPr="002B243F">
        <w:rPr>
          <w:rFonts w:ascii="Times New Roman" w:hAnsi="Times New Roman" w:cs="Times New Roman"/>
          <w:sz w:val="24"/>
          <w:szCs w:val="24"/>
        </w:rPr>
        <w:t xml:space="preserve"> kapsamında</w:t>
      </w:r>
      <w:r w:rsidR="005E62DC">
        <w:rPr>
          <w:rFonts w:ascii="Times New Roman" w:hAnsi="Times New Roman" w:cs="Times New Roman"/>
          <w:sz w:val="24"/>
          <w:szCs w:val="24"/>
        </w:rPr>
        <w:t xml:space="preserve"> </w:t>
      </w:r>
      <w:r w:rsidR="00E07D01" w:rsidRPr="002B243F">
        <w:rPr>
          <w:rFonts w:ascii="Times New Roman" w:hAnsi="Times New Roman" w:cs="Times New Roman"/>
          <w:sz w:val="24"/>
          <w:szCs w:val="24"/>
        </w:rPr>
        <w:t xml:space="preserve">gerekli </w:t>
      </w:r>
      <w:r w:rsidR="00BC4A9B">
        <w:rPr>
          <w:rFonts w:ascii="Times New Roman" w:hAnsi="Times New Roman" w:cs="Times New Roman"/>
          <w:sz w:val="24"/>
          <w:szCs w:val="24"/>
        </w:rPr>
        <w:t xml:space="preserve">olan </w:t>
      </w:r>
      <w:r w:rsidR="00E07D01" w:rsidRPr="002B243F">
        <w:rPr>
          <w:rFonts w:ascii="Times New Roman" w:hAnsi="Times New Roman" w:cs="Times New Roman"/>
          <w:sz w:val="24"/>
          <w:szCs w:val="24"/>
        </w:rPr>
        <w:t>alet</w:t>
      </w:r>
      <w:r w:rsidR="00BC4A9B">
        <w:rPr>
          <w:rFonts w:ascii="Times New Roman" w:hAnsi="Times New Roman" w:cs="Times New Roman"/>
          <w:sz w:val="24"/>
          <w:szCs w:val="24"/>
        </w:rPr>
        <w:t>-</w:t>
      </w:r>
      <w:r w:rsidR="00E07D01" w:rsidRPr="002B243F">
        <w:rPr>
          <w:rFonts w:ascii="Times New Roman" w:hAnsi="Times New Roman" w:cs="Times New Roman"/>
          <w:sz w:val="24"/>
          <w:szCs w:val="24"/>
        </w:rPr>
        <w:t>ekipman</w:t>
      </w:r>
      <w:r w:rsidR="005E62DC">
        <w:rPr>
          <w:rFonts w:ascii="Times New Roman" w:hAnsi="Times New Roman" w:cs="Times New Roman"/>
          <w:sz w:val="24"/>
          <w:szCs w:val="24"/>
        </w:rPr>
        <w:t xml:space="preserve">ın </w:t>
      </w:r>
      <w:r w:rsidR="00E07D01" w:rsidRPr="002B243F">
        <w:rPr>
          <w:rFonts w:ascii="Times New Roman" w:hAnsi="Times New Roman" w:cs="Times New Roman"/>
          <w:sz w:val="24"/>
          <w:szCs w:val="24"/>
        </w:rPr>
        <w:t xml:space="preserve">standartlara uygun şekilde kontrol ve kalibre edilmesini sağlar ve kullanıma hazır bulundurur. </w:t>
      </w:r>
    </w:p>
    <w:p w:rsidR="00C96139" w:rsidRPr="002B243F" w:rsidRDefault="00E07D01" w:rsidP="0079374A">
      <w:pPr>
        <w:spacing w:after="0" w:line="240" w:lineRule="auto"/>
        <w:ind w:firstLine="708"/>
        <w:rPr>
          <w:rFonts w:ascii="Times New Roman" w:hAnsi="Times New Roman" w:cs="Times New Roman"/>
          <w:b/>
          <w:sz w:val="24"/>
          <w:szCs w:val="24"/>
        </w:rPr>
      </w:pPr>
      <w:proofErr w:type="spellStart"/>
      <w:r w:rsidRPr="002B243F">
        <w:rPr>
          <w:rFonts w:ascii="Times New Roman" w:hAnsi="Times New Roman" w:cs="Times New Roman"/>
          <w:b/>
          <w:sz w:val="24"/>
          <w:szCs w:val="24"/>
        </w:rPr>
        <w:t>Komponentlerin</w:t>
      </w:r>
      <w:proofErr w:type="spellEnd"/>
      <w:r w:rsidRPr="002B243F">
        <w:rPr>
          <w:rFonts w:ascii="Times New Roman" w:hAnsi="Times New Roman" w:cs="Times New Roman"/>
          <w:b/>
          <w:sz w:val="24"/>
          <w:szCs w:val="24"/>
        </w:rPr>
        <w:t xml:space="preserve"> kabul</w:t>
      </w:r>
      <w:r w:rsidR="00B03C34">
        <w:rPr>
          <w:rFonts w:ascii="Times New Roman" w:hAnsi="Times New Roman" w:cs="Times New Roman"/>
          <w:b/>
          <w:sz w:val="24"/>
          <w:szCs w:val="24"/>
        </w:rPr>
        <w:t>ü</w:t>
      </w:r>
    </w:p>
    <w:p w:rsidR="00C96139" w:rsidRPr="002B243F" w:rsidRDefault="00711697" w:rsidP="005C7968">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MADDE 1</w:t>
      </w:r>
      <w:r w:rsidR="005E62DC">
        <w:rPr>
          <w:rFonts w:ascii="Times New Roman" w:hAnsi="Times New Roman" w:cs="Times New Roman"/>
          <w:b/>
          <w:sz w:val="24"/>
          <w:szCs w:val="24"/>
        </w:rPr>
        <w:t>2</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(1) Tüm </w:t>
      </w:r>
      <w:proofErr w:type="spellStart"/>
      <w:r w:rsidR="00E07D01" w:rsidRPr="002B243F">
        <w:rPr>
          <w:rFonts w:ascii="Times New Roman" w:hAnsi="Times New Roman" w:cs="Times New Roman"/>
          <w:sz w:val="24"/>
          <w:szCs w:val="24"/>
        </w:rPr>
        <w:t>komponentler</w:t>
      </w:r>
      <w:proofErr w:type="spellEnd"/>
      <w:r w:rsidR="00E07D01" w:rsidRPr="002B243F">
        <w:rPr>
          <w:rFonts w:ascii="Times New Roman" w:hAnsi="Times New Roman" w:cs="Times New Roman"/>
          <w:sz w:val="24"/>
          <w:szCs w:val="24"/>
        </w:rPr>
        <w:t xml:space="preserve"> </w:t>
      </w:r>
      <w:r w:rsidR="00D44C3E">
        <w:rPr>
          <w:rFonts w:ascii="Times New Roman" w:hAnsi="Times New Roman" w:cs="Times New Roman"/>
          <w:sz w:val="24"/>
          <w:szCs w:val="24"/>
        </w:rPr>
        <w:t xml:space="preserve">bu Talimatın </w:t>
      </w:r>
      <w:hyperlink r:id="rId12" w:history="1">
        <w:r w:rsidR="005E62DC">
          <w:rPr>
            <w:rStyle w:val="Kpr"/>
            <w:rFonts w:ascii="Times New Roman" w:hAnsi="Times New Roman" w:cs="Times New Roman"/>
            <w:sz w:val="24"/>
            <w:szCs w:val="24"/>
          </w:rPr>
          <w:t>Ek-1 Tablo-6</w:t>
        </w:r>
      </w:hyperlink>
      <w:r w:rsidR="00E07D01" w:rsidRPr="002B243F">
        <w:rPr>
          <w:rFonts w:ascii="Times New Roman" w:hAnsi="Times New Roman" w:cs="Times New Roman"/>
          <w:sz w:val="24"/>
          <w:szCs w:val="24"/>
        </w:rPr>
        <w:t>’</w:t>
      </w:r>
      <w:r w:rsidR="005E62DC">
        <w:rPr>
          <w:rFonts w:ascii="Times New Roman" w:hAnsi="Times New Roman" w:cs="Times New Roman"/>
          <w:sz w:val="24"/>
          <w:szCs w:val="24"/>
        </w:rPr>
        <w:t>sın</w:t>
      </w:r>
      <w:r w:rsidR="00E07D01" w:rsidRPr="002B243F">
        <w:rPr>
          <w:rFonts w:ascii="Times New Roman" w:hAnsi="Times New Roman" w:cs="Times New Roman"/>
          <w:sz w:val="24"/>
          <w:szCs w:val="24"/>
        </w:rPr>
        <w:t>d</w:t>
      </w:r>
      <w:r w:rsidR="00955E94">
        <w:rPr>
          <w:rFonts w:ascii="Times New Roman" w:hAnsi="Times New Roman" w:cs="Times New Roman"/>
          <w:sz w:val="24"/>
          <w:szCs w:val="24"/>
        </w:rPr>
        <w:t>a</w:t>
      </w:r>
      <w:r w:rsidR="00E07D01" w:rsidRPr="002B243F">
        <w:rPr>
          <w:rFonts w:ascii="Times New Roman" w:hAnsi="Times New Roman" w:cs="Times New Roman"/>
          <w:sz w:val="24"/>
          <w:szCs w:val="24"/>
        </w:rPr>
        <w:t xml:space="preserve"> </w:t>
      </w:r>
      <w:r w:rsidR="00D44C3E">
        <w:rPr>
          <w:rFonts w:ascii="Times New Roman" w:hAnsi="Times New Roman" w:cs="Times New Roman"/>
          <w:sz w:val="24"/>
          <w:szCs w:val="24"/>
        </w:rPr>
        <w:t>yer alan</w:t>
      </w:r>
      <w:r w:rsidR="00E07D01" w:rsidRPr="002B243F">
        <w:rPr>
          <w:rFonts w:ascii="Times New Roman" w:hAnsi="Times New Roman" w:cs="Times New Roman"/>
          <w:sz w:val="24"/>
          <w:szCs w:val="24"/>
        </w:rPr>
        <w:t xml:space="preserve"> şartlara uygun şekilde sınıflandırılır ve uygun şekilde birbirinden ayrılır.</w:t>
      </w:r>
    </w:p>
    <w:p w:rsidR="00C96139" w:rsidRPr="002B243F" w:rsidRDefault="00B03C34" w:rsidP="0079374A">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K</w:t>
      </w:r>
      <w:r w:rsidR="00E07D01" w:rsidRPr="002B243F">
        <w:rPr>
          <w:rFonts w:ascii="Times New Roman" w:hAnsi="Times New Roman" w:cs="Times New Roman"/>
          <w:b/>
          <w:sz w:val="24"/>
          <w:szCs w:val="24"/>
        </w:rPr>
        <w:t>alite sistemi</w:t>
      </w:r>
    </w:p>
    <w:p w:rsidR="00C96139" w:rsidRPr="002B243F" w:rsidRDefault="000F13CC" w:rsidP="005C7968">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MADDE </w:t>
      </w:r>
      <w:r w:rsidR="00B03C34">
        <w:rPr>
          <w:rFonts w:ascii="Times New Roman" w:hAnsi="Times New Roman" w:cs="Times New Roman"/>
          <w:b/>
          <w:sz w:val="24"/>
          <w:szCs w:val="24"/>
        </w:rPr>
        <w:t>13</w:t>
      </w:r>
      <w:r w:rsidR="00E07D01" w:rsidRPr="002B243F">
        <w:rPr>
          <w:rFonts w:ascii="Times New Roman" w:hAnsi="Times New Roman" w:cs="Times New Roman"/>
          <w:b/>
          <w:sz w:val="24"/>
          <w:szCs w:val="24"/>
        </w:rPr>
        <w:t xml:space="preserve"> –</w:t>
      </w:r>
      <w:r w:rsidR="00E07D01" w:rsidRPr="0079374A">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(1) </w:t>
      </w:r>
      <w:r w:rsidR="00B03C34">
        <w:rPr>
          <w:rFonts w:ascii="Times New Roman" w:hAnsi="Times New Roman" w:cs="Times New Roman"/>
          <w:sz w:val="24"/>
          <w:szCs w:val="24"/>
        </w:rPr>
        <w:t xml:space="preserve">Tedarik </w:t>
      </w:r>
      <w:r w:rsidR="00D546BD">
        <w:rPr>
          <w:rFonts w:ascii="Times New Roman" w:hAnsi="Times New Roman" w:cs="Times New Roman"/>
          <w:sz w:val="24"/>
          <w:szCs w:val="24"/>
        </w:rPr>
        <w:t>kuruluşu</w:t>
      </w:r>
      <w:r w:rsidR="00E07D01" w:rsidRPr="002B243F">
        <w:rPr>
          <w:rFonts w:ascii="Times New Roman" w:hAnsi="Times New Roman" w:cs="Times New Roman"/>
          <w:sz w:val="24"/>
          <w:szCs w:val="24"/>
        </w:rPr>
        <w:t xml:space="preserve">, </w:t>
      </w:r>
      <w:r w:rsidR="00D44C3E">
        <w:rPr>
          <w:rFonts w:ascii="Times New Roman" w:hAnsi="Times New Roman" w:cs="Times New Roman"/>
          <w:sz w:val="24"/>
          <w:szCs w:val="24"/>
        </w:rPr>
        <w:t xml:space="preserve">bu Talimatın </w:t>
      </w:r>
      <w:hyperlink r:id="rId13" w:history="1">
        <w:r w:rsidR="00B03C34">
          <w:rPr>
            <w:rStyle w:val="Kpr"/>
            <w:rFonts w:ascii="Times New Roman" w:hAnsi="Times New Roman" w:cs="Times New Roman"/>
            <w:sz w:val="24"/>
            <w:szCs w:val="24"/>
          </w:rPr>
          <w:t>Ek-1 Tablo-7</w:t>
        </w:r>
      </w:hyperlink>
      <w:r w:rsidR="00E07D01" w:rsidRPr="002B243F">
        <w:rPr>
          <w:rFonts w:ascii="Times New Roman" w:hAnsi="Times New Roman" w:cs="Times New Roman"/>
          <w:sz w:val="24"/>
          <w:szCs w:val="24"/>
        </w:rPr>
        <w:t>’</w:t>
      </w:r>
      <w:r w:rsidR="00D44C3E">
        <w:rPr>
          <w:rFonts w:ascii="Times New Roman" w:hAnsi="Times New Roman" w:cs="Times New Roman"/>
          <w:sz w:val="24"/>
          <w:szCs w:val="24"/>
        </w:rPr>
        <w:t>s</w:t>
      </w:r>
      <w:r w:rsidR="00B03C34">
        <w:rPr>
          <w:rFonts w:ascii="Times New Roman" w:hAnsi="Times New Roman" w:cs="Times New Roman"/>
          <w:sz w:val="24"/>
          <w:szCs w:val="24"/>
        </w:rPr>
        <w:t>inde</w:t>
      </w:r>
      <w:r w:rsidR="00E07D01" w:rsidRPr="002B243F">
        <w:rPr>
          <w:rFonts w:ascii="Times New Roman" w:hAnsi="Times New Roman" w:cs="Times New Roman"/>
          <w:sz w:val="24"/>
          <w:szCs w:val="24"/>
        </w:rPr>
        <w:t xml:space="preserve"> </w:t>
      </w:r>
      <w:r w:rsidR="00D44C3E">
        <w:rPr>
          <w:rFonts w:ascii="Times New Roman" w:hAnsi="Times New Roman" w:cs="Times New Roman"/>
          <w:sz w:val="24"/>
          <w:szCs w:val="24"/>
        </w:rPr>
        <w:t xml:space="preserve">yer alan </w:t>
      </w:r>
      <w:r w:rsidR="00E07D01" w:rsidRPr="002B243F">
        <w:rPr>
          <w:rFonts w:ascii="Times New Roman" w:hAnsi="Times New Roman" w:cs="Times New Roman"/>
          <w:sz w:val="24"/>
          <w:szCs w:val="24"/>
        </w:rPr>
        <w:t xml:space="preserve">şartlara uygun olarak, uygun bir kalite sistemi kurar ve ilgili prosedürleri geliştirir. </w:t>
      </w:r>
    </w:p>
    <w:p w:rsidR="00C96139" w:rsidRPr="002B243F" w:rsidRDefault="00B03C34" w:rsidP="0079374A">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Tedarik </w:t>
      </w:r>
      <w:r w:rsidR="00E07D01" w:rsidRPr="002B243F">
        <w:rPr>
          <w:rFonts w:ascii="Times New Roman" w:hAnsi="Times New Roman" w:cs="Times New Roman"/>
          <w:b/>
          <w:sz w:val="24"/>
          <w:szCs w:val="24"/>
        </w:rPr>
        <w:t>kuruluşu el kitabı</w:t>
      </w:r>
    </w:p>
    <w:p w:rsidR="00BA2D7F" w:rsidRPr="00053760" w:rsidRDefault="00B31425" w:rsidP="00053760">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MADDE </w:t>
      </w:r>
      <w:r w:rsidR="00B03C34">
        <w:rPr>
          <w:rFonts w:ascii="Times New Roman" w:hAnsi="Times New Roman" w:cs="Times New Roman"/>
          <w:b/>
          <w:sz w:val="24"/>
          <w:szCs w:val="24"/>
        </w:rPr>
        <w:t>14</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(1) </w:t>
      </w:r>
      <w:r w:rsidR="00B03C34">
        <w:rPr>
          <w:rFonts w:ascii="Times New Roman" w:hAnsi="Times New Roman" w:cs="Times New Roman"/>
          <w:sz w:val="24"/>
          <w:szCs w:val="24"/>
        </w:rPr>
        <w:t xml:space="preserve">Tedarik </w:t>
      </w:r>
      <w:r w:rsidR="00D546BD">
        <w:rPr>
          <w:rFonts w:ascii="Times New Roman" w:hAnsi="Times New Roman" w:cs="Times New Roman"/>
          <w:sz w:val="24"/>
          <w:szCs w:val="24"/>
        </w:rPr>
        <w:t>kuruluşu</w:t>
      </w:r>
      <w:r w:rsidR="00053760">
        <w:rPr>
          <w:rFonts w:ascii="Times New Roman" w:hAnsi="Times New Roman" w:cs="Times New Roman"/>
          <w:sz w:val="24"/>
          <w:szCs w:val="24"/>
        </w:rPr>
        <w:t xml:space="preserve">, </w:t>
      </w:r>
      <w:r w:rsidR="00E07D01" w:rsidRPr="002B243F">
        <w:rPr>
          <w:rFonts w:ascii="Times New Roman" w:hAnsi="Times New Roman" w:cs="Times New Roman"/>
          <w:sz w:val="24"/>
          <w:szCs w:val="24"/>
        </w:rPr>
        <w:t xml:space="preserve">onay kapsamını oluşturan faaliyet alanını belirten ve bu </w:t>
      </w:r>
      <w:r w:rsidR="00746363">
        <w:rPr>
          <w:rFonts w:ascii="Times New Roman" w:hAnsi="Times New Roman" w:cs="Times New Roman"/>
          <w:sz w:val="24"/>
          <w:szCs w:val="24"/>
        </w:rPr>
        <w:t>Talimata</w:t>
      </w:r>
      <w:r w:rsidR="00E07D01" w:rsidRPr="002B243F">
        <w:rPr>
          <w:rFonts w:ascii="Times New Roman" w:hAnsi="Times New Roman" w:cs="Times New Roman"/>
          <w:sz w:val="24"/>
          <w:szCs w:val="24"/>
        </w:rPr>
        <w:t xml:space="preserve"> nasıl uyacağını gösteren esasları içeren bir </w:t>
      </w:r>
      <w:r w:rsidR="00053760">
        <w:rPr>
          <w:rFonts w:ascii="Times New Roman" w:hAnsi="Times New Roman" w:cs="Times New Roman"/>
          <w:sz w:val="24"/>
          <w:szCs w:val="24"/>
        </w:rPr>
        <w:t>TKEK</w:t>
      </w:r>
      <w:r w:rsidR="00E07D01" w:rsidRPr="002B243F">
        <w:rPr>
          <w:rFonts w:ascii="Times New Roman" w:hAnsi="Times New Roman" w:cs="Times New Roman"/>
          <w:sz w:val="24"/>
          <w:szCs w:val="24"/>
        </w:rPr>
        <w:t xml:space="preserve"> </w:t>
      </w:r>
      <w:r w:rsidR="00A61112" w:rsidRPr="00A61112">
        <w:rPr>
          <w:rFonts w:ascii="Times New Roman" w:hAnsi="Times New Roman" w:cs="Times New Roman"/>
          <w:sz w:val="24"/>
          <w:szCs w:val="24"/>
        </w:rPr>
        <w:t xml:space="preserve">ve eğer gerekli görülüyorsa </w:t>
      </w:r>
      <w:r w:rsidR="00E07D01" w:rsidRPr="002B243F">
        <w:rPr>
          <w:rFonts w:ascii="Times New Roman" w:hAnsi="Times New Roman" w:cs="Times New Roman"/>
          <w:sz w:val="24"/>
          <w:szCs w:val="24"/>
        </w:rPr>
        <w:t>ilave dokümanları hazırlar.</w:t>
      </w:r>
      <w:r w:rsidR="001C0E39">
        <w:rPr>
          <w:rFonts w:ascii="Times New Roman" w:hAnsi="Times New Roman" w:cs="Times New Roman"/>
          <w:sz w:val="24"/>
          <w:szCs w:val="24"/>
        </w:rPr>
        <w:t xml:space="preserve"> TKEK dokümanı Genel Müdürlük resmi internet sayfasında yayınlanan </w:t>
      </w:r>
      <w:r w:rsidR="001C0E39" w:rsidRPr="001C0E39">
        <w:rPr>
          <w:rFonts w:ascii="Times New Roman" w:hAnsi="Times New Roman" w:cs="Times New Roman"/>
          <w:sz w:val="24"/>
          <w:szCs w:val="24"/>
        </w:rPr>
        <w:t>SHGM.UED.41466435.FR.368</w:t>
      </w:r>
      <w:r w:rsidR="001C0E39">
        <w:rPr>
          <w:rFonts w:ascii="Times New Roman" w:hAnsi="Times New Roman" w:cs="Times New Roman"/>
          <w:sz w:val="24"/>
          <w:szCs w:val="24"/>
        </w:rPr>
        <w:t xml:space="preserve"> doküman numaralı kontrol formuna uygun olarak kuruluş tarafından hazırlanır.</w:t>
      </w:r>
    </w:p>
    <w:p w:rsidR="00C96139" w:rsidRPr="002B243F" w:rsidRDefault="00053760" w:rsidP="0079374A">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Tedarik </w:t>
      </w:r>
      <w:r w:rsidR="00E07D01" w:rsidRPr="002B243F">
        <w:rPr>
          <w:rFonts w:ascii="Times New Roman" w:hAnsi="Times New Roman" w:cs="Times New Roman"/>
          <w:b/>
          <w:sz w:val="24"/>
          <w:szCs w:val="24"/>
        </w:rPr>
        <w:t>kuruluşuna ilişkin değişiklikler</w:t>
      </w:r>
    </w:p>
    <w:p w:rsidR="00C96139" w:rsidRDefault="00CC46EC" w:rsidP="005C7968">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MADDE </w:t>
      </w:r>
      <w:r w:rsidR="00053760">
        <w:rPr>
          <w:rFonts w:ascii="Times New Roman" w:hAnsi="Times New Roman" w:cs="Times New Roman"/>
          <w:b/>
          <w:sz w:val="24"/>
          <w:szCs w:val="24"/>
        </w:rPr>
        <w:t>15</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(1) </w:t>
      </w:r>
      <w:r w:rsidR="00053760">
        <w:rPr>
          <w:rFonts w:ascii="Times New Roman" w:hAnsi="Times New Roman" w:cs="Times New Roman"/>
          <w:sz w:val="24"/>
          <w:szCs w:val="24"/>
        </w:rPr>
        <w:t xml:space="preserve">Tedarik </w:t>
      </w:r>
      <w:r w:rsidR="00EE0CE4">
        <w:rPr>
          <w:rFonts w:ascii="Times New Roman" w:hAnsi="Times New Roman" w:cs="Times New Roman"/>
          <w:sz w:val="24"/>
          <w:szCs w:val="24"/>
        </w:rPr>
        <w:t>kuruluşu</w:t>
      </w:r>
      <w:r w:rsidR="00E07D01" w:rsidRPr="002B243F">
        <w:rPr>
          <w:rFonts w:ascii="Times New Roman" w:hAnsi="Times New Roman" w:cs="Times New Roman"/>
          <w:sz w:val="24"/>
          <w:szCs w:val="24"/>
        </w:rPr>
        <w:t xml:space="preserve">, </w:t>
      </w:r>
      <w:r w:rsidR="00B67160">
        <w:rPr>
          <w:rFonts w:ascii="Times New Roman" w:hAnsi="Times New Roman" w:cs="Times New Roman"/>
          <w:sz w:val="24"/>
          <w:szCs w:val="24"/>
        </w:rPr>
        <w:t xml:space="preserve">bu Talimatın </w:t>
      </w:r>
      <w:hyperlink r:id="rId14" w:history="1">
        <w:r w:rsidR="00053760">
          <w:rPr>
            <w:rStyle w:val="Kpr"/>
            <w:rFonts w:ascii="Times New Roman" w:hAnsi="Times New Roman" w:cs="Times New Roman"/>
            <w:sz w:val="24"/>
            <w:szCs w:val="24"/>
          </w:rPr>
          <w:t>Ek-1 Tablo-8</w:t>
        </w:r>
      </w:hyperlink>
      <w:r w:rsidR="00E07D01" w:rsidRPr="002B243F">
        <w:rPr>
          <w:rFonts w:ascii="Times New Roman" w:hAnsi="Times New Roman" w:cs="Times New Roman"/>
          <w:sz w:val="24"/>
          <w:szCs w:val="24"/>
        </w:rPr>
        <w:t>’</w:t>
      </w:r>
      <w:r w:rsidR="00B67160">
        <w:rPr>
          <w:rFonts w:ascii="Times New Roman" w:hAnsi="Times New Roman" w:cs="Times New Roman"/>
          <w:sz w:val="24"/>
          <w:szCs w:val="24"/>
        </w:rPr>
        <w:t>in</w:t>
      </w:r>
      <w:r w:rsidR="00E07D01" w:rsidRPr="002B243F">
        <w:rPr>
          <w:rFonts w:ascii="Times New Roman" w:hAnsi="Times New Roman" w:cs="Times New Roman"/>
          <w:sz w:val="24"/>
          <w:szCs w:val="24"/>
        </w:rPr>
        <w:t>d</w:t>
      </w:r>
      <w:r w:rsidR="00C96139" w:rsidRPr="002B243F">
        <w:rPr>
          <w:rFonts w:ascii="Times New Roman" w:hAnsi="Times New Roman" w:cs="Times New Roman"/>
          <w:sz w:val="24"/>
          <w:szCs w:val="24"/>
        </w:rPr>
        <w:t>e</w:t>
      </w:r>
      <w:r w:rsidR="00E07D01" w:rsidRPr="002B243F">
        <w:rPr>
          <w:rFonts w:ascii="Times New Roman" w:hAnsi="Times New Roman" w:cs="Times New Roman"/>
          <w:sz w:val="24"/>
          <w:szCs w:val="24"/>
        </w:rPr>
        <w:t xml:space="preserve"> </w:t>
      </w:r>
      <w:r w:rsidR="00B67160">
        <w:rPr>
          <w:rFonts w:ascii="Times New Roman" w:hAnsi="Times New Roman" w:cs="Times New Roman"/>
          <w:sz w:val="24"/>
          <w:szCs w:val="24"/>
        </w:rPr>
        <w:t>yer alan</w:t>
      </w:r>
      <w:r w:rsidR="0037205F">
        <w:rPr>
          <w:rFonts w:ascii="Times New Roman" w:hAnsi="Times New Roman" w:cs="Times New Roman"/>
          <w:sz w:val="24"/>
          <w:szCs w:val="24"/>
        </w:rPr>
        <w:t xml:space="preserve"> şartlara uygun olarak, </w:t>
      </w:r>
      <w:r w:rsidR="0037205F" w:rsidRPr="001C661C">
        <w:rPr>
          <w:rFonts w:ascii="Times New Roman" w:hAnsi="Times New Roman" w:cs="Times New Roman"/>
          <w:color w:val="000000" w:themeColor="text1"/>
          <w:sz w:val="24"/>
          <w:szCs w:val="24"/>
        </w:rPr>
        <w:t>k</w:t>
      </w:r>
      <w:r w:rsidR="00E07D01" w:rsidRPr="001C661C">
        <w:rPr>
          <w:rFonts w:ascii="Times New Roman" w:hAnsi="Times New Roman" w:cs="Times New Roman"/>
          <w:color w:val="000000" w:themeColor="text1"/>
          <w:sz w:val="24"/>
          <w:szCs w:val="24"/>
        </w:rPr>
        <w:t>uruluşta</w:t>
      </w:r>
      <w:r w:rsidR="00E07D01" w:rsidRPr="002B243F">
        <w:rPr>
          <w:rFonts w:ascii="Times New Roman" w:hAnsi="Times New Roman" w:cs="Times New Roman"/>
          <w:sz w:val="24"/>
          <w:szCs w:val="24"/>
        </w:rPr>
        <w:t xml:space="preserve"> gerçekleşecek değişikliklerini, kontrolünde olmayan durumlar hariç olmak üzere, bu değişiklikler gerçekleşmeden önce Genel Müdürlüğe bildirmekle yükümlüdür.</w:t>
      </w:r>
    </w:p>
    <w:p w:rsidR="00C96139" w:rsidRPr="002B243F"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Yetkinin geçerliliği</w:t>
      </w:r>
    </w:p>
    <w:p w:rsidR="00C96139" w:rsidRPr="002B243F" w:rsidRDefault="007B5235" w:rsidP="005C7968">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MADDE </w:t>
      </w:r>
      <w:r w:rsidR="00053760">
        <w:rPr>
          <w:rFonts w:ascii="Times New Roman" w:hAnsi="Times New Roman" w:cs="Times New Roman"/>
          <w:b/>
          <w:sz w:val="24"/>
          <w:szCs w:val="24"/>
        </w:rPr>
        <w:t>16</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(1) Genel Müdürlük tarafından yapılan değerlendirmelerin ardından bu Talimat gerekliliklerini sağlayan </w:t>
      </w:r>
      <w:r w:rsidR="00EE0CE4">
        <w:rPr>
          <w:rFonts w:ascii="Times New Roman" w:hAnsi="Times New Roman" w:cs="Times New Roman"/>
          <w:sz w:val="24"/>
          <w:szCs w:val="24"/>
        </w:rPr>
        <w:t>kuruluşlara</w:t>
      </w:r>
      <w:r w:rsidR="00E07D01" w:rsidRPr="002B243F">
        <w:rPr>
          <w:rFonts w:ascii="Times New Roman" w:hAnsi="Times New Roman" w:cs="Times New Roman"/>
          <w:sz w:val="24"/>
          <w:szCs w:val="24"/>
        </w:rPr>
        <w:t xml:space="preserve">, </w:t>
      </w:r>
      <w:r w:rsidR="00B67160">
        <w:rPr>
          <w:rFonts w:ascii="Times New Roman" w:hAnsi="Times New Roman" w:cs="Times New Roman"/>
          <w:sz w:val="24"/>
          <w:szCs w:val="24"/>
        </w:rPr>
        <w:t xml:space="preserve">bu Talimatın </w:t>
      </w:r>
      <w:hyperlink r:id="rId15" w:history="1">
        <w:r w:rsidR="00053760">
          <w:rPr>
            <w:rStyle w:val="Kpr"/>
            <w:rFonts w:ascii="Times New Roman" w:hAnsi="Times New Roman" w:cs="Times New Roman"/>
            <w:sz w:val="24"/>
            <w:szCs w:val="24"/>
          </w:rPr>
          <w:t>Ek-1 Tablo-9</w:t>
        </w:r>
      </w:hyperlink>
      <w:r w:rsidR="00E07D01" w:rsidRPr="002B243F">
        <w:rPr>
          <w:rFonts w:ascii="Times New Roman" w:hAnsi="Times New Roman" w:cs="Times New Roman"/>
          <w:sz w:val="24"/>
          <w:szCs w:val="24"/>
        </w:rPr>
        <w:t>’</w:t>
      </w:r>
      <w:r w:rsidR="00053760">
        <w:rPr>
          <w:rFonts w:ascii="Times New Roman" w:hAnsi="Times New Roman" w:cs="Times New Roman"/>
          <w:sz w:val="24"/>
          <w:szCs w:val="24"/>
        </w:rPr>
        <w:t>unda</w:t>
      </w:r>
      <w:r w:rsidR="00E07D01" w:rsidRPr="002B243F">
        <w:rPr>
          <w:rFonts w:ascii="Times New Roman" w:hAnsi="Times New Roman" w:cs="Times New Roman"/>
          <w:sz w:val="24"/>
          <w:szCs w:val="24"/>
        </w:rPr>
        <w:t xml:space="preserve"> </w:t>
      </w:r>
      <w:r w:rsidR="00B67160">
        <w:rPr>
          <w:rFonts w:ascii="Times New Roman" w:hAnsi="Times New Roman" w:cs="Times New Roman"/>
          <w:sz w:val="24"/>
          <w:szCs w:val="24"/>
        </w:rPr>
        <w:t xml:space="preserve">yer alan </w:t>
      </w:r>
      <w:r w:rsidR="00E07D01" w:rsidRPr="002B243F">
        <w:rPr>
          <w:rFonts w:ascii="Times New Roman" w:hAnsi="Times New Roman" w:cs="Times New Roman"/>
          <w:sz w:val="24"/>
          <w:szCs w:val="24"/>
        </w:rPr>
        <w:t xml:space="preserve">şartlara uygun olarak, yetki belgesi düzenlenir ve </w:t>
      </w:r>
      <w:r w:rsidR="0037205F">
        <w:rPr>
          <w:rFonts w:ascii="Times New Roman" w:hAnsi="Times New Roman" w:cs="Times New Roman"/>
          <w:sz w:val="24"/>
          <w:szCs w:val="24"/>
        </w:rPr>
        <w:t xml:space="preserve">geçerliliğini </w:t>
      </w:r>
      <w:r w:rsidR="0037205F" w:rsidRPr="001C661C">
        <w:rPr>
          <w:rFonts w:ascii="Times New Roman" w:hAnsi="Times New Roman" w:cs="Times New Roman"/>
          <w:color w:val="000000" w:themeColor="text1"/>
          <w:sz w:val="24"/>
          <w:szCs w:val="24"/>
        </w:rPr>
        <w:t>korur</w:t>
      </w:r>
      <w:r w:rsidR="002B0920" w:rsidRPr="001C661C">
        <w:rPr>
          <w:rFonts w:ascii="Times New Roman" w:hAnsi="Times New Roman" w:cs="Times New Roman"/>
          <w:color w:val="000000" w:themeColor="text1"/>
          <w:sz w:val="24"/>
          <w:szCs w:val="24"/>
        </w:rPr>
        <w:t>.</w:t>
      </w:r>
    </w:p>
    <w:p w:rsidR="00C96139" w:rsidRPr="002B243F"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Bulgular</w:t>
      </w:r>
    </w:p>
    <w:p w:rsidR="00C96139" w:rsidRDefault="00A24F1B" w:rsidP="005C7968">
      <w:pPr>
        <w:spacing w:after="24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MADDE </w:t>
      </w:r>
      <w:r w:rsidR="00053760">
        <w:rPr>
          <w:rFonts w:ascii="Times New Roman" w:hAnsi="Times New Roman" w:cs="Times New Roman"/>
          <w:b/>
          <w:sz w:val="24"/>
          <w:szCs w:val="24"/>
        </w:rPr>
        <w:t>17</w:t>
      </w:r>
      <w:r w:rsidR="00E07D01" w:rsidRPr="002B243F">
        <w:rPr>
          <w:rFonts w:ascii="Times New Roman" w:hAnsi="Times New Roman" w:cs="Times New Roman"/>
          <w:b/>
          <w:sz w:val="24"/>
          <w:szCs w:val="24"/>
        </w:rPr>
        <w:t xml:space="preserve"> –</w:t>
      </w:r>
      <w:r w:rsidR="00E07D01" w:rsidRPr="002B243F">
        <w:rPr>
          <w:rFonts w:ascii="Times New Roman" w:hAnsi="Times New Roman" w:cs="Times New Roman"/>
          <w:sz w:val="24"/>
          <w:szCs w:val="24"/>
        </w:rPr>
        <w:t xml:space="preserve"> (1) </w:t>
      </w:r>
      <w:r w:rsidR="00053760">
        <w:rPr>
          <w:rFonts w:ascii="Times New Roman" w:hAnsi="Times New Roman" w:cs="Times New Roman"/>
          <w:sz w:val="24"/>
          <w:szCs w:val="24"/>
        </w:rPr>
        <w:t xml:space="preserve">Tedarik </w:t>
      </w:r>
      <w:r w:rsidR="00B333BA">
        <w:rPr>
          <w:rFonts w:ascii="Times New Roman" w:hAnsi="Times New Roman" w:cs="Times New Roman"/>
          <w:sz w:val="24"/>
          <w:szCs w:val="24"/>
        </w:rPr>
        <w:t>kuruluşu</w:t>
      </w:r>
      <w:r w:rsidR="00E07D01" w:rsidRPr="002B243F">
        <w:rPr>
          <w:rFonts w:ascii="Times New Roman" w:hAnsi="Times New Roman" w:cs="Times New Roman"/>
          <w:sz w:val="24"/>
          <w:szCs w:val="24"/>
        </w:rPr>
        <w:t>,</w:t>
      </w:r>
      <w:r w:rsidR="00B67160" w:rsidRPr="00B67160">
        <w:rPr>
          <w:rFonts w:ascii="Times New Roman" w:hAnsi="Times New Roman" w:cs="Times New Roman"/>
          <w:sz w:val="24"/>
          <w:szCs w:val="24"/>
        </w:rPr>
        <w:t xml:space="preserve"> </w:t>
      </w:r>
      <w:r w:rsidR="00B67160">
        <w:rPr>
          <w:rFonts w:ascii="Times New Roman" w:hAnsi="Times New Roman" w:cs="Times New Roman"/>
          <w:sz w:val="24"/>
          <w:szCs w:val="24"/>
        </w:rPr>
        <w:t>bu Talimatın</w:t>
      </w:r>
      <w:r w:rsidR="00E07D01" w:rsidRPr="002B243F">
        <w:rPr>
          <w:rFonts w:ascii="Times New Roman" w:hAnsi="Times New Roman" w:cs="Times New Roman"/>
          <w:sz w:val="24"/>
          <w:szCs w:val="24"/>
        </w:rPr>
        <w:t xml:space="preserve"> </w:t>
      </w:r>
      <w:hyperlink r:id="rId16" w:history="1">
        <w:r w:rsidR="00053760">
          <w:rPr>
            <w:rStyle w:val="Kpr"/>
            <w:rFonts w:ascii="Times New Roman" w:hAnsi="Times New Roman" w:cs="Times New Roman"/>
            <w:sz w:val="24"/>
            <w:szCs w:val="24"/>
          </w:rPr>
          <w:t>Ek-1 Tablo-10</w:t>
        </w:r>
      </w:hyperlink>
      <w:r w:rsidR="00E07D01" w:rsidRPr="002B243F">
        <w:rPr>
          <w:rFonts w:ascii="Times New Roman" w:hAnsi="Times New Roman" w:cs="Times New Roman"/>
          <w:sz w:val="24"/>
          <w:szCs w:val="24"/>
        </w:rPr>
        <w:t>’</w:t>
      </w:r>
      <w:r w:rsidR="00053760">
        <w:rPr>
          <w:rFonts w:ascii="Times New Roman" w:hAnsi="Times New Roman" w:cs="Times New Roman"/>
          <w:sz w:val="24"/>
          <w:szCs w:val="24"/>
        </w:rPr>
        <w:t>unda</w:t>
      </w:r>
      <w:r w:rsidR="00E07D01" w:rsidRPr="002B243F">
        <w:rPr>
          <w:rFonts w:ascii="Times New Roman" w:hAnsi="Times New Roman" w:cs="Times New Roman"/>
          <w:sz w:val="24"/>
          <w:szCs w:val="24"/>
        </w:rPr>
        <w:t xml:space="preserve"> </w:t>
      </w:r>
      <w:r w:rsidR="00B67160">
        <w:rPr>
          <w:rFonts w:ascii="Times New Roman" w:hAnsi="Times New Roman" w:cs="Times New Roman"/>
          <w:sz w:val="24"/>
          <w:szCs w:val="24"/>
        </w:rPr>
        <w:t>yer alan</w:t>
      </w:r>
      <w:r w:rsidR="00E07D01" w:rsidRPr="002B243F">
        <w:rPr>
          <w:rFonts w:ascii="Times New Roman" w:hAnsi="Times New Roman" w:cs="Times New Roman"/>
          <w:sz w:val="24"/>
          <w:szCs w:val="24"/>
        </w:rPr>
        <w:t xml:space="preserve"> şartlara uygun olarak, bulgularını takip </w:t>
      </w:r>
      <w:r w:rsidR="00E346B5">
        <w:rPr>
          <w:rFonts w:ascii="Times New Roman" w:hAnsi="Times New Roman" w:cs="Times New Roman"/>
          <w:sz w:val="24"/>
          <w:szCs w:val="24"/>
        </w:rPr>
        <w:t>eder ve gerekli işlemlerin yapılmasını sağlar.</w:t>
      </w:r>
    </w:p>
    <w:p w:rsidR="00053760" w:rsidRDefault="00053760" w:rsidP="00664054">
      <w:pPr>
        <w:autoSpaceDE w:val="0"/>
        <w:autoSpaceDN w:val="0"/>
        <w:adjustRightInd w:val="0"/>
        <w:spacing w:after="0" w:line="20" w:lineRule="atLeast"/>
        <w:ind w:firstLine="709"/>
        <w:jc w:val="both"/>
        <w:rPr>
          <w:rFonts w:ascii="Times New Roman" w:hAnsi="Times New Roman"/>
          <w:b/>
          <w:bCs/>
          <w:sz w:val="24"/>
          <w:szCs w:val="24"/>
        </w:rPr>
      </w:pPr>
    </w:p>
    <w:p w:rsidR="00053760" w:rsidRDefault="00053760" w:rsidP="00664054">
      <w:pPr>
        <w:autoSpaceDE w:val="0"/>
        <w:autoSpaceDN w:val="0"/>
        <w:adjustRightInd w:val="0"/>
        <w:spacing w:after="0" w:line="20" w:lineRule="atLeast"/>
        <w:ind w:firstLine="709"/>
        <w:jc w:val="both"/>
        <w:rPr>
          <w:rFonts w:ascii="Times New Roman" w:hAnsi="Times New Roman"/>
          <w:b/>
          <w:bCs/>
          <w:sz w:val="24"/>
          <w:szCs w:val="24"/>
        </w:rPr>
      </w:pPr>
    </w:p>
    <w:p w:rsidR="00BC4A9B" w:rsidRDefault="00BC4A9B" w:rsidP="00664054">
      <w:pPr>
        <w:autoSpaceDE w:val="0"/>
        <w:autoSpaceDN w:val="0"/>
        <w:adjustRightInd w:val="0"/>
        <w:spacing w:after="0" w:line="20" w:lineRule="atLeast"/>
        <w:ind w:firstLine="709"/>
        <w:jc w:val="both"/>
        <w:rPr>
          <w:rFonts w:ascii="Times New Roman" w:hAnsi="Times New Roman"/>
          <w:b/>
          <w:bCs/>
          <w:sz w:val="24"/>
          <w:szCs w:val="24"/>
        </w:rPr>
      </w:pPr>
    </w:p>
    <w:p w:rsidR="00664054" w:rsidRPr="00A23454" w:rsidRDefault="00664054" w:rsidP="00664054">
      <w:pPr>
        <w:autoSpaceDE w:val="0"/>
        <w:autoSpaceDN w:val="0"/>
        <w:adjustRightInd w:val="0"/>
        <w:spacing w:after="0" w:line="20" w:lineRule="atLeast"/>
        <w:ind w:firstLine="709"/>
        <w:jc w:val="both"/>
        <w:rPr>
          <w:rFonts w:ascii="Times New Roman" w:hAnsi="Times New Roman"/>
          <w:b/>
          <w:bCs/>
          <w:sz w:val="24"/>
          <w:szCs w:val="24"/>
        </w:rPr>
      </w:pPr>
      <w:r w:rsidRPr="00A23454">
        <w:rPr>
          <w:rFonts w:ascii="Times New Roman" w:hAnsi="Times New Roman"/>
          <w:b/>
          <w:bCs/>
          <w:sz w:val="24"/>
          <w:szCs w:val="24"/>
        </w:rPr>
        <w:t>Kuruluş onaylarının devri</w:t>
      </w:r>
    </w:p>
    <w:p w:rsidR="00664054" w:rsidRDefault="00A24F1B" w:rsidP="00664054">
      <w:pPr>
        <w:autoSpaceDE w:val="0"/>
        <w:autoSpaceDN w:val="0"/>
        <w:adjustRightInd w:val="0"/>
        <w:spacing w:after="0" w:line="20" w:lineRule="atLeast"/>
        <w:ind w:firstLine="709"/>
        <w:jc w:val="both"/>
        <w:rPr>
          <w:rFonts w:ascii="Times New Roman" w:hAnsi="Times New Roman"/>
          <w:snapToGrid w:val="0"/>
          <w:sz w:val="24"/>
          <w:szCs w:val="24"/>
        </w:rPr>
      </w:pPr>
      <w:r>
        <w:rPr>
          <w:rFonts w:ascii="Times New Roman" w:hAnsi="Times New Roman" w:cs="Times New Roman"/>
          <w:b/>
          <w:sz w:val="24"/>
          <w:szCs w:val="24"/>
        </w:rPr>
        <w:t xml:space="preserve">MADDE </w:t>
      </w:r>
      <w:r w:rsidR="00053760">
        <w:rPr>
          <w:rFonts w:ascii="Times New Roman" w:hAnsi="Times New Roman" w:cs="Times New Roman"/>
          <w:b/>
          <w:sz w:val="24"/>
          <w:szCs w:val="24"/>
        </w:rPr>
        <w:t>18</w:t>
      </w:r>
      <w:r w:rsidR="00664054" w:rsidRPr="00A23454">
        <w:rPr>
          <w:rFonts w:ascii="Times New Roman" w:hAnsi="Times New Roman" w:cs="Times New Roman"/>
          <w:b/>
          <w:sz w:val="24"/>
          <w:szCs w:val="24"/>
        </w:rPr>
        <w:t xml:space="preserve"> </w:t>
      </w:r>
      <w:r w:rsidR="005E26B0" w:rsidRPr="00A23454">
        <w:rPr>
          <w:rFonts w:ascii="Times New Roman" w:hAnsi="Times New Roman" w:cs="Times New Roman"/>
          <w:b/>
          <w:sz w:val="24"/>
          <w:szCs w:val="24"/>
        </w:rPr>
        <w:t xml:space="preserve">– </w:t>
      </w:r>
      <w:r w:rsidR="00664054" w:rsidRPr="00A23454">
        <w:rPr>
          <w:rFonts w:ascii="Times New Roman" w:hAnsi="Times New Roman"/>
          <w:snapToGrid w:val="0"/>
          <w:sz w:val="24"/>
          <w:szCs w:val="24"/>
        </w:rPr>
        <w:t xml:space="preserve">(1) Bir kuruluşun sahip olduğu </w:t>
      </w:r>
      <w:r w:rsidR="00053760">
        <w:rPr>
          <w:rFonts w:ascii="Times New Roman" w:hAnsi="Times New Roman"/>
          <w:snapToGrid w:val="0"/>
          <w:sz w:val="24"/>
          <w:szCs w:val="24"/>
        </w:rPr>
        <w:t xml:space="preserve">tedarik </w:t>
      </w:r>
      <w:r w:rsidR="004B44E1" w:rsidRPr="00A23454">
        <w:rPr>
          <w:rFonts w:ascii="Times New Roman" w:hAnsi="Times New Roman"/>
          <w:snapToGrid w:val="0"/>
          <w:sz w:val="24"/>
          <w:szCs w:val="24"/>
        </w:rPr>
        <w:t xml:space="preserve">kuruluşu </w:t>
      </w:r>
      <w:r w:rsidR="00664054" w:rsidRPr="00A23454">
        <w:rPr>
          <w:rFonts w:ascii="Times New Roman" w:hAnsi="Times New Roman"/>
          <w:snapToGrid w:val="0"/>
          <w:sz w:val="24"/>
          <w:szCs w:val="24"/>
        </w:rPr>
        <w:t>onayın</w:t>
      </w:r>
      <w:r w:rsidR="004B44E1" w:rsidRPr="00A23454">
        <w:rPr>
          <w:rFonts w:ascii="Times New Roman" w:hAnsi="Times New Roman"/>
          <w:snapToGrid w:val="0"/>
          <w:sz w:val="24"/>
          <w:szCs w:val="24"/>
        </w:rPr>
        <w:t>ın</w:t>
      </w:r>
      <w:r w:rsidR="00664054" w:rsidRPr="00A23454">
        <w:rPr>
          <w:rFonts w:ascii="Times New Roman" w:hAnsi="Times New Roman"/>
          <w:snapToGrid w:val="0"/>
          <w:sz w:val="24"/>
          <w:szCs w:val="24"/>
        </w:rPr>
        <w:t xml:space="preserve"> bir başka kuruluşa devr</w:t>
      </w:r>
      <w:r w:rsidR="004B44E1" w:rsidRPr="00A23454">
        <w:rPr>
          <w:rFonts w:ascii="Times New Roman" w:hAnsi="Times New Roman"/>
          <w:snapToGrid w:val="0"/>
          <w:sz w:val="24"/>
          <w:szCs w:val="24"/>
        </w:rPr>
        <w:t>i, ilgili onaya ilişkin bu Talimatta</w:t>
      </w:r>
      <w:r w:rsidR="00664054" w:rsidRPr="00A23454">
        <w:rPr>
          <w:rFonts w:ascii="Times New Roman" w:hAnsi="Times New Roman"/>
          <w:snapToGrid w:val="0"/>
          <w:sz w:val="24"/>
          <w:szCs w:val="24"/>
        </w:rPr>
        <w:t xml:space="preserve"> tanımlanan tesisler, personel,</w:t>
      </w:r>
      <w:r w:rsidR="003C0D33" w:rsidRPr="00A23454">
        <w:rPr>
          <w:rFonts w:ascii="Times New Roman" w:hAnsi="Times New Roman"/>
          <w:snapToGrid w:val="0"/>
          <w:sz w:val="24"/>
          <w:szCs w:val="24"/>
        </w:rPr>
        <w:t xml:space="preserve"> alet-ekipmanlar,</w:t>
      </w:r>
      <w:r w:rsidR="00664054" w:rsidRPr="00A23454">
        <w:rPr>
          <w:rFonts w:ascii="Times New Roman" w:hAnsi="Times New Roman"/>
          <w:snapToGrid w:val="0"/>
          <w:sz w:val="24"/>
          <w:szCs w:val="24"/>
        </w:rPr>
        <w:t xml:space="preserve"> prosedürler gibi tüm gereklilikleri sağlayacak şekilde mevcut kaynakların devredilmesi şartıyla, gerekli görülmesi halinde yerinde denetim ve inceleme yapılarak, Genel Müdürün uygun görmesi halinde gerçekleştirilebilir.</w:t>
      </w:r>
    </w:p>
    <w:p w:rsidR="00664054" w:rsidRDefault="00664054" w:rsidP="005C7968">
      <w:pPr>
        <w:spacing w:after="240" w:line="240" w:lineRule="auto"/>
        <w:ind w:firstLine="709"/>
        <w:jc w:val="both"/>
        <w:rPr>
          <w:rFonts w:ascii="Times New Roman" w:hAnsi="Times New Roman" w:cs="Times New Roman"/>
          <w:sz w:val="24"/>
          <w:szCs w:val="24"/>
        </w:rPr>
      </w:pPr>
    </w:p>
    <w:p w:rsidR="00FE53A4" w:rsidRDefault="00FE53A4" w:rsidP="005C7968">
      <w:pPr>
        <w:spacing w:after="0" w:line="240" w:lineRule="auto"/>
        <w:jc w:val="center"/>
        <w:rPr>
          <w:rFonts w:ascii="Times New Roman" w:hAnsi="Times New Roman" w:cs="Times New Roman"/>
          <w:b/>
          <w:sz w:val="24"/>
          <w:szCs w:val="24"/>
        </w:rPr>
      </w:pPr>
    </w:p>
    <w:p w:rsidR="00C96139" w:rsidRPr="002B243F" w:rsidRDefault="00441BA1" w:rsidP="005C79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DÖRDÜNCÜ </w:t>
      </w:r>
      <w:r w:rsidR="00E07D01" w:rsidRPr="002B243F">
        <w:rPr>
          <w:rFonts w:ascii="Times New Roman" w:hAnsi="Times New Roman" w:cs="Times New Roman"/>
          <w:b/>
          <w:sz w:val="24"/>
          <w:szCs w:val="24"/>
        </w:rPr>
        <w:t>BÖLÜM</w:t>
      </w:r>
    </w:p>
    <w:p w:rsidR="00833455" w:rsidRPr="00B80E0B" w:rsidRDefault="00E07D01" w:rsidP="00A24F1B">
      <w:pPr>
        <w:spacing w:after="240" w:line="240" w:lineRule="auto"/>
        <w:jc w:val="center"/>
        <w:rPr>
          <w:rFonts w:ascii="Times New Roman" w:hAnsi="Times New Roman" w:cs="Times New Roman"/>
          <w:b/>
          <w:sz w:val="24"/>
          <w:szCs w:val="24"/>
        </w:rPr>
      </w:pPr>
      <w:r w:rsidRPr="002B243F">
        <w:rPr>
          <w:rFonts w:ascii="Times New Roman" w:hAnsi="Times New Roman" w:cs="Times New Roman"/>
          <w:b/>
          <w:sz w:val="24"/>
          <w:szCs w:val="24"/>
        </w:rPr>
        <w:t>Çeşitli ve Son Hükümler</w:t>
      </w:r>
    </w:p>
    <w:p w:rsidR="00A24F1B" w:rsidRDefault="00A24F1B" w:rsidP="00A24F1B">
      <w:pPr>
        <w:spacing w:after="0" w:line="240" w:lineRule="auto"/>
        <w:ind w:firstLine="709"/>
        <w:jc w:val="both"/>
        <w:rPr>
          <w:rFonts w:ascii="Times New Roman" w:hAnsi="Times New Roman" w:cs="Times New Roman"/>
          <w:b/>
          <w:sz w:val="24"/>
          <w:szCs w:val="24"/>
        </w:rPr>
      </w:pPr>
      <w:r w:rsidRPr="00A24F1B">
        <w:rPr>
          <w:rFonts w:ascii="Times New Roman" w:hAnsi="Times New Roman" w:cs="Times New Roman"/>
          <w:b/>
          <w:sz w:val="24"/>
          <w:szCs w:val="24"/>
        </w:rPr>
        <w:t>Yürürlükten kaldırılan mevzuat</w:t>
      </w:r>
    </w:p>
    <w:p w:rsidR="00F17F1C" w:rsidRPr="00F17F1C" w:rsidRDefault="00E07D01" w:rsidP="00D06A53">
      <w:pPr>
        <w:spacing w:after="24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 xml:space="preserve">MADDE </w:t>
      </w:r>
      <w:r w:rsidR="00053760">
        <w:rPr>
          <w:rFonts w:ascii="Times New Roman" w:hAnsi="Times New Roman" w:cs="Times New Roman"/>
          <w:b/>
          <w:sz w:val="24"/>
          <w:szCs w:val="24"/>
        </w:rPr>
        <w:t>19</w:t>
      </w:r>
      <w:r w:rsidR="00483D1A" w:rsidRPr="002B243F">
        <w:rPr>
          <w:rFonts w:ascii="Times New Roman" w:hAnsi="Times New Roman" w:cs="Times New Roman"/>
          <w:b/>
          <w:sz w:val="24"/>
          <w:szCs w:val="24"/>
        </w:rPr>
        <w:t xml:space="preserve"> </w:t>
      </w:r>
      <w:r w:rsidRPr="002B243F">
        <w:rPr>
          <w:rFonts w:ascii="Times New Roman" w:hAnsi="Times New Roman" w:cs="Times New Roman"/>
          <w:b/>
          <w:sz w:val="24"/>
          <w:szCs w:val="24"/>
        </w:rPr>
        <w:t>–</w:t>
      </w:r>
      <w:r w:rsidRPr="002B243F">
        <w:rPr>
          <w:rFonts w:ascii="Times New Roman" w:hAnsi="Times New Roman" w:cs="Times New Roman"/>
          <w:sz w:val="24"/>
          <w:szCs w:val="24"/>
        </w:rPr>
        <w:t xml:space="preserve"> (1) </w:t>
      </w:r>
      <w:r w:rsidR="00742794">
        <w:rPr>
          <w:rFonts w:ascii="Times New Roman" w:hAnsi="Times New Roman" w:cs="Times New Roman"/>
          <w:sz w:val="24"/>
          <w:szCs w:val="24"/>
        </w:rPr>
        <w:t>Bu T</w:t>
      </w:r>
      <w:r w:rsidR="00F17F1C" w:rsidRPr="00F17F1C">
        <w:rPr>
          <w:rFonts w:ascii="Times New Roman" w:hAnsi="Times New Roman" w:cs="Times New Roman"/>
          <w:sz w:val="24"/>
          <w:szCs w:val="24"/>
        </w:rPr>
        <w:t xml:space="preserve">alimatın yürürlüğe girmesi ile birlikte </w:t>
      </w:r>
      <w:r w:rsidR="00860EAD">
        <w:rPr>
          <w:rFonts w:ascii="Times New Roman" w:hAnsi="Times New Roman" w:cs="Times New Roman"/>
          <w:sz w:val="24"/>
          <w:szCs w:val="24"/>
        </w:rPr>
        <w:t>08</w:t>
      </w:r>
      <w:r w:rsidR="00053760" w:rsidRPr="00F17F1C">
        <w:rPr>
          <w:rFonts w:ascii="Times New Roman" w:hAnsi="Times New Roman" w:cs="Times New Roman"/>
          <w:sz w:val="24"/>
          <w:szCs w:val="24"/>
        </w:rPr>
        <w:t>/</w:t>
      </w:r>
      <w:r w:rsidR="00860EAD">
        <w:rPr>
          <w:rFonts w:ascii="Times New Roman" w:hAnsi="Times New Roman" w:cs="Times New Roman"/>
          <w:sz w:val="24"/>
          <w:szCs w:val="24"/>
        </w:rPr>
        <w:t>03</w:t>
      </w:r>
      <w:r w:rsidR="00053760" w:rsidRPr="00F17F1C">
        <w:rPr>
          <w:rFonts w:ascii="Times New Roman" w:hAnsi="Times New Roman" w:cs="Times New Roman"/>
          <w:sz w:val="24"/>
          <w:szCs w:val="24"/>
        </w:rPr>
        <w:t>/20</w:t>
      </w:r>
      <w:r w:rsidR="00860EAD">
        <w:rPr>
          <w:rFonts w:ascii="Times New Roman" w:hAnsi="Times New Roman" w:cs="Times New Roman"/>
          <w:sz w:val="24"/>
          <w:szCs w:val="24"/>
        </w:rPr>
        <w:t>23</w:t>
      </w:r>
      <w:r w:rsidR="00053760" w:rsidRPr="00F17F1C">
        <w:rPr>
          <w:rFonts w:ascii="Times New Roman" w:hAnsi="Times New Roman" w:cs="Times New Roman"/>
          <w:sz w:val="24"/>
          <w:szCs w:val="24"/>
        </w:rPr>
        <w:t xml:space="preserve"> tarihli Onaylı </w:t>
      </w:r>
      <w:r w:rsidR="00053760">
        <w:rPr>
          <w:rFonts w:ascii="Times New Roman" w:hAnsi="Times New Roman" w:cs="Times New Roman"/>
          <w:sz w:val="24"/>
          <w:szCs w:val="24"/>
        </w:rPr>
        <w:t xml:space="preserve">Tedarikçi </w:t>
      </w:r>
      <w:r w:rsidR="00053760" w:rsidRPr="00F17F1C">
        <w:rPr>
          <w:rFonts w:ascii="Times New Roman" w:hAnsi="Times New Roman" w:cs="Times New Roman"/>
          <w:sz w:val="24"/>
          <w:szCs w:val="24"/>
        </w:rPr>
        <w:t>Kuruluşları Talimatı (SHT-</w:t>
      </w:r>
      <w:r w:rsidR="00053760">
        <w:rPr>
          <w:rFonts w:ascii="Times New Roman" w:hAnsi="Times New Roman" w:cs="Times New Roman"/>
          <w:sz w:val="24"/>
          <w:szCs w:val="24"/>
        </w:rPr>
        <w:t>Tedarik</w:t>
      </w:r>
      <w:r w:rsidR="00053760" w:rsidRPr="00F17F1C">
        <w:rPr>
          <w:rFonts w:ascii="Times New Roman" w:hAnsi="Times New Roman" w:cs="Times New Roman"/>
          <w:sz w:val="24"/>
          <w:szCs w:val="24"/>
        </w:rPr>
        <w:t>)</w:t>
      </w:r>
      <w:r w:rsidR="00053760">
        <w:rPr>
          <w:rFonts w:ascii="Times New Roman" w:hAnsi="Times New Roman" w:cs="Times New Roman"/>
          <w:sz w:val="24"/>
          <w:szCs w:val="24"/>
        </w:rPr>
        <w:t xml:space="preserve"> </w:t>
      </w:r>
      <w:r w:rsidR="00F17F1C">
        <w:rPr>
          <w:rFonts w:ascii="Times New Roman" w:hAnsi="Times New Roman" w:cs="Times New Roman"/>
          <w:sz w:val="24"/>
          <w:szCs w:val="24"/>
        </w:rPr>
        <w:t xml:space="preserve">yürürlükten kaldırılmıştır. </w:t>
      </w:r>
    </w:p>
    <w:p w:rsidR="0079374A"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Yürürlük</w:t>
      </w:r>
    </w:p>
    <w:p w:rsidR="00C96139" w:rsidRPr="002B243F" w:rsidRDefault="00E07D01" w:rsidP="005C7968">
      <w:pPr>
        <w:spacing w:after="24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 xml:space="preserve">MADDE </w:t>
      </w:r>
      <w:r w:rsidR="00860EAD">
        <w:rPr>
          <w:rFonts w:ascii="Times New Roman" w:hAnsi="Times New Roman" w:cs="Times New Roman"/>
          <w:b/>
          <w:sz w:val="24"/>
          <w:szCs w:val="24"/>
        </w:rPr>
        <w:t>20</w:t>
      </w:r>
      <w:r w:rsidRPr="002B243F">
        <w:rPr>
          <w:rFonts w:ascii="Times New Roman" w:hAnsi="Times New Roman" w:cs="Times New Roman"/>
          <w:b/>
          <w:sz w:val="24"/>
          <w:szCs w:val="24"/>
        </w:rPr>
        <w:t xml:space="preserve"> –</w:t>
      </w:r>
      <w:r w:rsidRPr="002B243F">
        <w:rPr>
          <w:rFonts w:ascii="Times New Roman" w:hAnsi="Times New Roman" w:cs="Times New Roman"/>
          <w:sz w:val="24"/>
          <w:szCs w:val="24"/>
        </w:rPr>
        <w:t xml:space="preserve"> (1) Bu Talimat yayımı tarihinde yürürlüğe girer.</w:t>
      </w:r>
    </w:p>
    <w:p w:rsidR="00C96139" w:rsidRPr="002B243F" w:rsidRDefault="00E07D01" w:rsidP="0079374A">
      <w:pPr>
        <w:spacing w:after="0" w:line="240" w:lineRule="auto"/>
        <w:ind w:firstLine="708"/>
        <w:rPr>
          <w:rFonts w:ascii="Times New Roman" w:hAnsi="Times New Roman" w:cs="Times New Roman"/>
          <w:b/>
          <w:sz w:val="24"/>
          <w:szCs w:val="24"/>
        </w:rPr>
      </w:pPr>
      <w:r w:rsidRPr="002B243F">
        <w:rPr>
          <w:rFonts w:ascii="Times New Roman" w:hAnsi="Times New Roman" w:cs="Times New Roman"/>
          <w:b/>
          <w:sz w:val="24"/>
          <w:szCs w:val="24"/>
        </w:rPr>
        <w:t>Yürütme</w:t>
      </w:r>
    </w:p>
    <w:p w:rsidR="00C96139" w:rsidRDefault="00E07D01" w:rsidP="005C7968">
      <w:pPr>
        <w:spacing w:after="240" w:line="240" w:lineRule="auto"/>
        <w:ind w:firstLine="709"/>
        <w:jc w:val="both"/>
        <w:rPr>
          <w:rFonts w:ascii="Times New Roman" w:hAnsi="Times New Roman" w:cs="Times New Roman"/>
          <w:sz w:val="24"/>
          <w:szCs w:val="24"/>
        </w:rPr>
      </w:pPr>
      <w:r w:rsidRPr="002B243F">
        <w:rPr>
          <w:rFonts w:ascii="Times New Roman" w:hAnsi="Times New Roman" w:cs="Times New Roman"/>
          <w:b/>
          <w:sz w:val="24"/>
          <w:szCs w:val="24"/>
        </w:rPr>
        <w:t xml:space="preserve">MADDE </w:t>
      </w:r>
      <w:r w:rsidR="00860EAD">
        <w:rPr>
          <w:rFonts w:ascii="Times New Roman" w:hAnsi="Times New Roman" w:cs="Times New Roman"/>
          <w:b/>
          <w:sz w:val="24"/>
          <w:szCs w:val="24"/>
        </w:rPr>
        <w:t>21</w:t>
      </w:r>
      <w:r w:rsidRPr="002B243F">
        <w:rPr>
          <w:rFonts w:ascii="Times New Roman" w:hAnsi="Times New Roman" w:cs="Times New Roman"/>
          <w:b/>
          <w:sz w:val="24"/>
          <w:szCs w:val="24"/>
        </w:rPr>
        <w:t xml:space="preserve"> –</w:t>
      </w:r>
      <w:r w:rsidRPr="002B243F">
        <w:rPr>
          <w:rFonts w:ascii="Times New Roman" w:hAnsi="Times New Roman" w:cs="Times New Roman"/>
          <w:sz w:val="24"/>
          <w:szCs w:val="24"/>
        </w:rPr>
        <w:t xml:space="preserve"> (1) Bu Talimat hükümlerini Sivil Havacılık Genel Müdürü yürütür.</w:t>
      </w:r>
    </w:p>
    <w:p w:rsidR="00687DD5" w:rsidRDefault="00687DD5">
      <w:pPr>
        <w:rPr>
          <w:rFonts w:ascii="Times New Roman" w:hAnsi="Times New Roman" w:cs="Times New Roman"/>
          <w:sz w:val="24"/>
          <w:szCs w:val="24"/>
        </w:rPr>
        <w:sectPr w:rsidR="00687DD5" w:rsidSect="00237CD9">
          <w:headerReference w:type="default" r:id="rId17"/>
          <w:footerReference w:type="default" r:id="rId18"/>
          <w:type w:val="continuous"/>
          <w:pgSz w:w="11906" w:h="16838" w:code="9"/>
          <w:pgMar w:top="1417" w:right="1417" w:bottom="1417" w:left="1417" w:header="709" w:footer="680" w:gutter="0"/>
          <w:cols w:space="708"/>
          <w:docGrid w:linePitch="360"/>
        </w:sectPr>
      </w:pPr>
    </w:p>
    <w:bookmarkStart w:id="6" w:name="_Tablo-1" w:displacedByCustomXml="next"/>
    <w:bookmarkEnd w:id="6" w:displacedByCustomXml="next"/>
    <w:sdt>
      <w:sdtPr>
        <w:rPr>
          <w:rFonts w:ascii="Times New Roman" w:eastAsiaTheme="minorHAnsi" w:hAnsi="Times New Roman" w:cs="Times New Roman"/>
          <w:color w:val="auto"/>
          <w:sz w:val="20"/>
          <w:szCs w:val="22"/>
          <w:lang w:eastAsia="en-US"/>
        </w:rPr>
        <w:id w:val="-1738927334"/>
        <w:docPartObj>
          <w:docPartGallery w:val="Table of Contents"/>
          <w:docPartUnique/>
        </w:docPartObj>
      </w:sdtPr>
      <w:sdtEndPr>
        <w:rPr>
          <w:b/>
          <w:bCs/>
          <w:sz w:val="22"/>
        </w:rPr>
      </w:sdtEndPr>
      <w:sdtContent>
        <w:p w:rsidR="0079374A" w:rsidRPr="005656C9" w:rsidRDefault="0079374A" w:rsidP="00430124">
          <w:pPr>
            <w:pStyle w:val="TBal"/>
            <w:shd w:val="clear" w:color="auto" w:fill="002060"/>
            <w:spacing w:after="120"/>
            <w:rPr>
              <w:rFonts w:ascii="Times New Roman" w:hAnsi="Times New Roman" w:cs="Times New Roman"/>
              <w:color w:val="auto"/>
              <w:sz w:val="28"/>
            </w:rPr>
          </w:pPr>
          <w:r w:rsidRPr="005656C9">
            <w:rPr>
              <w:rFonts w:ascii="Times New Roman" w:hAnsi="Times New Roman" w:cs="Times New Roman"/>
              <w:color w:val="auto"/>
              <w:sz w:val="28"/>
            </w:rPr>
            <w:t>İçindekiler Tabl</w:t>
          </w:r>
          <w:bookmarkStart w:id="7" w:name="contentt"/>
          <w:bookmarkEnd w:id="7"/>
          <w:r w:rsidRPr="005656C9">
            <w:rPr>
              <w:rFonts w:ascii="Times New Roman" w:hAnsi="Times New Roman" w:cs="Times New Roman"/>
              <w:color w:val="auto"/>
              <w:sz w:val="28"/>
            </w:rPr>
            <w:t>osu</w:t>
          </w:r>
        </w:p>
        <w:p w:rsidR="0099260F" w:rsidRDefault="0079374A">
          <w:pPr>
            <w:pStyle w:val="T1"/>
            <w:rPr>
              <w:rFonts w:asciiTheme="minorHAnsi" w:eastAsiaTheme="minorEastAsia" w:hAnsiTheme="minorHAnsi" w:cstheme="minorBidi"/>
              <w:b w:val="0"/>
              <w:lang w:eastAsia="tr-TR"/>
            </w:rPr>
          </w:pPr>
          <w:r w:rsidRPr="005656C9">
            <w:fldChar w:fldCharType="begin"/>
          </w:r>
          <w:r w:rsidRPr="005656C9">
            <w:instrText xml:space="preserve"> TOC \o "1-3" \h \z \u </w:instrText>
          </w:r>
          <w:r w:rsidRPr="005656C9">
            <w:fldChar w:fldCharType="separate"/>
          </w:r>
          <w:hyperlink w:anchor="_Toc225635067" w:history="1">
            <w:r w:rsidR="0099260F" w:rsidRPr="00411DB6">
              <w:rPr>
                <w:rStyle w:val="Kpr"/>
              </w:rPr>
              <w:t>Tablo-1</w:t>
            </w:r>
            <w:r w:rsidR="0099260F">
              <w:rPr>
                <w:webHidden/>
              </w:rPr>
              <w:tab/>
            </w:r>
            <w:r w:rsidR="0099260F">
              <w:rPr>
                <w:webHidden/>
              </w:rPr>
              <w:fldChar w:fldCharType="begin"/>
            </w:r>
            <w:r w:rsidR="0099260F">
              <w:rPr>
                <w:webHidden/>
              </w:rPr>
              <w:instrText xml:space="preserve"> PAGEREF _Toc225635067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68" w:history="1">
            <w:r w:rsidR="0099260F" w:rsidRPr="00411DB6">
              <w:rPr>
                <w:rStyle w:val="Kpr"/>
              </w:rPr>
              <w:t>Başvuru</w:t>
            </w:r>
            <w:r w:rsidR="0099260F">
              <w:rPr>
                <w:webHidden/>
              </w:rPr>
              <w:tab/>
            </w:r>
            <w:r w:rsidR="0099260F">
              <w:rPr>
                <w:webHidden/>
              </w:rPr>
              <w:fldChar w:fldCharType="begin"/>
            </w:r>
            <w:r w:rsidR="0099260F">
              <w:rPr>
                <w:webHidden/>
              </w:rPr>
              <w:instrText xml:space="preserve"> PAGEREF _Toc225635068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69" w:history="1">
            <w:r w:rsidR="0099260F" w:rsidRPr="00411DB6">
              <w:rPr>
                <w:rStyle w:val="Kpr"/>
              </w:rPr>
              <w:t>IR Tedarik.A.10 Başvuru</w:t>
            </w:r>
            <w:r w:rsidR="0099260F">
              <w:rPr>
                <w:webHidden/>
              </w:rPr>
              <w:tab/>
            </w:r>
            <w:r w:rsidR="0099260F">
              <w:rPr>
                <w:webHidden/>
              </w:rPr>
              <w:fldChar w:fldCharType="begin"/>
            </w:r>
            <w:r w:rsidR="0099260F">
              <w:rPr>
                <w:webHidden/>
              </w:rPr>
              <w:instrText xml:space="preserve"> PAGEREF _Toc225635069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70" w:history="1">
            <w:r w:rsidR="0099260F" w:rsidRPr="00411DB6">
              <w:rPr>
                <w:rStyle w:val="Kpr"/>
              </w:rPr>
              <w:t>IR Tedarik.B.10 Başvurunun değerlendirilmesi</w:t>
            </w:r>
            <w:r w:rsidR="0099260F">
              <w:rPr>
                <w:webHidden/>
              </w:rPr>
              <w:tab/>
            </w:r>
            <w:r w:rsidR="0099260F">
              <w:rPr>
                <w:webHidden/>
              </w:rPr>
              <w:fldChar w:fldCharType="begin"/>
            </w:r>
            <w:r w:rsidR="0099260F">
              <w:rPr>
                <w:webHidden/>
              </w:rPr>
              <w:instrText xml:space="preserve"> PAGEREF _Toc225635070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71" w:history="1">
            <w:r w:rsidR="0099260F" w:rsidRPr="00411DB6">
              <w:rPr>
                <w:rStyle w:val="Kpr"/>
              </w:rPr>
              <w:t>Tablo-2</w:t>
            </w:r>
            <w:r w:rsidR="0099260F">
              <w:rPr>
                <w:webHidden/>
              </w:rPr>
              <w:tab/>
            </w:r>
            <w:r w:rsidR="0099260F">
              <w:rPr>
                <w:webHidden/>
              </w:rPr>
              <w:fldChar w:fldCharType="begin"/>
            </w:r>
            <w:r w:rsidR="0099260F">
              <w:rPr>
                <w:webHidden/>
              </w:rPr>
              <w:instrText xml:space="preserve"> PAGEREF _Toc225635071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72" w:history="1">
            <w:r w:rsidR="0099260F" w:rsidRPr="00411DB6">
              <w:rPr>
                <w:rStyle w:val="Kpr"/>
              </w:rPr>
              <w:t>Onay Şartları</w:t>
            </w:r>
            <w:r w:rsidR="0099260F">
              <w:rPr>
                <w:webHidden/>
              </w:rPr>
              <w:tab/>
            </w:r>
            <w:r w:rsidR="0099260F">
              <w:rPr>
                <w:webHidden/>
              </w:rPr>
              <w:fldChar w:fldCharType="begin"/>
            </w:r>
            <w:r w:rsidR="0099260F">
              <w:rPr>
                <w:webHidden/>
              </w:rPr>
              <w:instrText xml:space="preserve"> PAGEREF _Toc225635072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73" w:history="1">
            <w:r w:rsidR="0099260F" w:rsidRPr="00411DB6">
              <w:rPr>
                <w:rStyle w:val="Kpr"/>
              </w:rPr>
              <w:t>IR Tedarik.A.20</w:t>
            </w:r>
            <w:r w:rsidR="0099260F">
              <w:rPr>
                <w:webHidden/>
              </w:rPr>
              <w:tab/>
            </w:r>
            <w:r w:rsidR="0099260F">
              <w:rPr>
                <w:webHidden/>
              </w:rPr>
              <w:fldChar w:fldCharType="begin"/>
            </w:r>
            <w:r w:rsidR="0099260F">
              <w:rPr>
                <w:webHidden/>
              </w:rPr>
              <w:instrText xml:space="preserve"> PAGEREF _Toc225635073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74" w:history="1">
            <w:r w:rsidR="0099260F" w:rsidRPr="00411DB6">
              <w:rPr>
                <w:rStyle w:val="Kpr"/>
              </w:rPr>
              <w:t>IR Tedarik.B.20</w:t>
            </w:r>
            <w:r w:rsidR="0099260F">
              <w:rPr>
                <w:webHidden/>
              </w:rPr>
              <w:tab/>
            </w:r>
            <w:r w:rsidR="0099260F">
              <w:rPr>
                <w:webHidden/>
              </w:rPr>
              <w:fldChar w:fldCharType="begin"/>
            </w:r>
            <w:r w:rsidR="0099260F">
              <w:rPr>
                <w:webHidden/>
              </w:rPr>
              <w:instrText xml:space="preserve"> PAGEREF _Toc225635074 \h </w:instrText>
            </w:r>
            <w:r w:rsidR="0099260F">
              <w:rPr>
                <w:webHidden/>
              </w:rPr>
            </w:r>
            <w:r w:rsidR="0099260F">
              <w:rPr>
                <w:webHidden/>
              </w:rPr>
              <w:fldChar w:fldCharType="separate"/>
            </w:r>
            <w:r w:rsidR="0099260F">
              <w:rPr>
                <w:webHidden/>
              </w:rPr>
              <w:t>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75" w:history="1">
            <w:r w:rsidR="0099260F" w:rsidRPr="00411DB6">
              <w:rPr>
                <w:rStyle w:val="Kpr"/>
              </w:rPr>
              <w:t>IR Tedarik.B.30 Yetkinin Devamı</w:t>
            </w:r>
            <w:r w:rsidR="0099260F">
              <w:rPr>
                <w:webHidden/>
              </w:rPr>
              <w:tab/>
            </w:r>
            <w:r w:rsidR="0099260F">
              <w:rPr>
                <w:webHidden/>
              </w:rPr>
              <w:fldChar w:fldCharType="begin"/>
            </w:r>
            <w:r w:rsidR="0099260F">
              <w:rPr>
                <w:webHidden/>
              </w:rPr>
              <w:instrText xml:space="preserve"> PAGEREF _Toc225635075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76" w:history="1">
            <w:r w:rsidR="0099260F" w:rsidRPr="00411DB6">
              <w:rPr>
                <w:rStyle w:val="Kpr"/>
              </w:rPr>
              <w:t>Tablo-3</w:t>
            </w:r>
            <w:r w:rsidR="0099260F">
              <w:rPr>
                <w:webHidden/>
              </w:rPr>
              <w:tab/>
            </w:r>
            <w:r w:rsidR="0099260F">
              <w:rPr>
                <w:webHidden/>
              </w:rPr>
              <w:fldChar w:fldCharType="begin"/>
            </w:r>
            <w:r w:rsidR="0099260F">
              <w:rPr>
                <w:webHidden/>
              </w:rPr>
              <w:instrText xml:space="preserve"> PAGEREF _Toc225635076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77" w:history="1">
            <w:r w:rsidR="0099260F" w:rsidRPr="00411DB6">
              <w:rPr>
                <w:rStyle w:val="Kpr"/>
              </w:rPr>
              <w:t>Tesis Gereklilikleri</w:t>
            </w:r>
            <w:r w:rsidR="0099260F">
              <w:rPr>
                <w:webHidden/>
              </w:rPr>
              <w:tab/>
            </w:r>
            <w:r w:rsidR="0099260F">
              <w:rPr>
                <w:webHidden/>
              </w:rPr>
              <w:fldChar w:fldCharType="begin"/>
            </w:r>
            <w:r w:rsidR="0099260F">
              <w:rPr>
                <w:webHidden/>
              </w:rPr>
              <w:instrText xml:space="preserve"> PAGEREF _Toc225635077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78" w:history="1">
            <w:r w:rsidR="0099260F" w:rsidRPr="00411DB6">
              <w:rPr>
                <w:rStyle w:val="Kpr"/>
              </w:rPr>
              <w:t>IR Tedarik.A.25 (a) Ofisler ve Çalışma ortamı</w:t>
            </w:r>
            <w:r w:rsidR="0099260F">
              <w:rPr>
                <w:webHidden/>
              </w:rPr>
              <w:tab/>
            </w:r>
            <w:r w:rsidR="0099260F">
              <w:rPr>
                <w:webHidden/>
              </w:rPr>
              <w:fldChar w:fldCharType="begin"/>
            </w:r>
            <w:r w:rsidR="0099260F">
              <w:rPr>
                <w:webHidden/>
              </w:rPr>
              <w:instrText xml:space="preserve"> PAGEREF _Toc225635078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79" w:history="1">
            <w:r w:rsidR="0099260F" w:rsidRPr="00411DB6">
              <w:rPr>
                <w:rStyle w:val="Kpr"/>
              </w:rPr>
              <w:t>IR Tedarik.A.25 (b) Depolama koşulları</w:t>
            </w:r>
            <w:r w:rsidR="0099260F">
              <w:rPr>
                <w:webHidden/>
              </w:rPr>
              <w:tab/>
            </w:r>
            <w:r w:rsidR="0099260F">
              <w:rPr>
                <w:webHidden/>
              </w:rPr>
              <w:fldChar w:fldCharType="begin"/>
            </w:r>
            <w:r w:rsidR="0099260F">
              <w:rPr>
                <w:webHidden/>
              </w:rPr>
              <w:instrText xml:space="preserve"> PAGEREF _Toc225635079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80" w:history="1">
            <w:r w:rsidR="0099260F" w:rsidRPr="00411DB6">
              <w:rPr>
                <w:rStyle w:val="Kpr"/>
              </w:rPr>
              <w:t>Tablo-4</w:t>
            </w:r>
            <w:r w:rsidR="0099260F">
              <w:rPr>
                <w:webHidden/>
              </w:rPr>
              <w:tab/>
            </w:r>
            <w:r w:rsidR="0099260F">
              <w:rPr>
                <w:webHidden/>
              </w:rPr>
              <w:fldChar w:fldCharType="begin"/>
            </w:r>
            <w:r w:rsidR="0099260F">
              <w:rPr>
                <w:webHidden/>
              </w:rPr>
              <w:instrText xml:space="preserve"> PAGEREF _Toc225635080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81" w:history="1">
            <w:r w:rsidR="0099260F" w:rsidRPr="00411DB6">
              <w:rPr>
                <w:rStyle w:val="Kpr"/>
              </w:rPr>
              <w:t>Personel Gereklilikleri</w:t>
            </w:r>
            <w:r w:rsidR="0099260F">
              <w:rPr>
                <w:webHidden/>
              </w:rPr>
              <w:tab/>
            </w:r>
            <w:r w:rsidR="0099260F">
              <w:rPr>
                <w:webHidden/>
              </w:rPr>
              <w:fldChar w:fldCharType="begin"/>
            </w:r>
            <w:r w:rsidR="0099260F">
              <w:rPr>
                <w:webHidden/>
              </w:rPr>
              <w:instrText xml:space="preserve"> PAGEREF _Toc225635081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82" w:history="1">
            <w:r w:rsidR="0099260F" w:rsidRPr="00411DB6">
              <w:rPr>
                <w:rStyle w:val="Kpr"/>
              </w:rPr>
              <w:t>IR Tedarik.A.30 (a) Sorumlu müdür</w:t>
            </w:r>
            <w:r w:rsidR="0099260F">
              <w:rPr>
                <w:webHidden/>
              </w:rPr>
              <w:tab/>
            </w:r>
            <w:r w:rsidR="0099260F">
              <w:rPr>
                <w:webHidden/>
              </w:rPr>
              <w:fldChar w:fldCharType="begin"/>
            </w:r>
            <w:r w:rsidR="0099260F">
              <w:rPr>
                <w:webHidden/>
              </w:rPr>
              <w:instrText xml:space="preserve"> PAGEREF _Toc225635082 \h </w:instrText>
            </w:r>
            <w:r w:rsidR="0099260F">
              <w:rPr>
                <w:webHidden/>
              </w:rPr>
            </w:r>
            <w:r w:rsidR="0099260F">
              <w:rPr>
                <w:webHidden/>
              </w:rPr>
              <w:fldChar w:fldCharType="separate"/>
            </w:r>
            <w:r w:rsidR="0099260F">
              <w:rPr>
                <w:webHidden/>
              </w:rPr>
              <w:t>7</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83" w:history="1">
            <w:r w:rsidR="0099260F" w:rsidRPr="00411DB6">
              <w:rPr>
                <w:rStyle w:val="Kpr"/>
              </w:rPr>
              <w:t>IR Tedarik.A.30 (b) Yönetici personel</w:t>
            </w:r>
            <w:r w:rsidR="0099260F">
              <w:rPr>
                <w:webHidden/>
              </w:rPr>
              <w:tab/>
            </w:r>
            <w:r w:rsidR="0099260F">
              <w:rPr>
                <w:webHidden/>
              </w:rPr>
              <w:fldChar w:fldCharType="begin"/>
            </w:r>
            <w:r w:rsidR="0099260F">
              <w:rPr>
                <w:webHidden/>
              </w:rPr>
              <w:instrText xml:space="preserve"> PAGEREF _Toc225635083 \h </w:instrText>
            </w:r>
            <w:r w:rsidR="0099260F">
              <w:rPr>
                <w:webHidden/>
              </w:rPr>
            </w:r>
            <w:r w:rsidR="0099260F">
              <w:rPr>
                <w:webHidden/>
              </w:rPr>
              <w:fldChar w:fldCharType="separate"/>
            </w:r>
            <w:r w:rsidR="0099260F">
              <w:rPr>
                <w:webHidden/>
              </w:rPr>
              <w:t>8</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84" w:history="1">
            <w:r w:rsidR="0099260F" w:rsidRPr="00411DB6">
              <w:rPr>
                <w:rStyle w:val="Kpr"/>
              </w:rPr>
              <w:t>IR Tedarik.A.30 (c) Depo Personeli</w:t>
            </w:r>
            <w:r w:rsidR="0099260F">
              <w:rPr>
                <w:webHidden/>
              </w:rPr>
              <w:tab/>
            </w:r>
            <w:r w:rsidR="0099260F">
              <w:rPr>
                <w:webHidden/>
              </w:rPr>
              <w:fldChar w:fldCharType="begin"/>
            </w:r>
            <w:r w:rsidR="0099260F">
              <w:rPr>
                <w:webHidden/>
              </w:rPr>
              <w:instrText xml:space="preserve"> PAGEREF _Toc225635084 \h </w:instrText>
            </w:r>
            <w:r w:rsidR="0099260F">
              <w:rPr>
                <w:webHidden/>
              </w:rPr>
            </w:r>
            <w:r w:rsidR="0099260F">
              <w:rPr>
                <w:webHidden/>
              </w:rPr>
              <w:fldChar w:fldCharType="separate"/>
            </w:r>
            <w:r w:rsidR="0099260F">
              <w:rPr>
                <w:webHidden/>
              </w:rPr>
              <w:t>8</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85" w:history="1">
            <w:r w:rsidR="0099260F" w:rsidRPr="00411DB6">
              <w:rPr>
                <w:rStyle w:val="Kpr"/>
              </w:rPr>
              <w:t>IR Tedarik.A.30 (d) Adam saat planı</w:t>
            </w:r>
            <w:r w:rsidR="0099260F">
              <w:rPr>
                <w:webHidden/>
              </w:rPr>
              <w:tab/>
            </w:r>
            <w:r w:rsidR="0099260F">
              <w:rPr>
                <w:webHidden/>
              </w:rPr>
              <w:fldChar w:fldCharType="begin"/>
            </w:r>
            <w:r w:rsidR="0099260F">
              <w:rPr>
                <w:webHidden/>
              </w:rPr>
              <w:instrText xml:space="preserve"> PAGEREF _Toc225635085 \h </w:instrText>
            </w:r>
            <w:r w:rsidR="0099260F">
              <w:rPr>
                <w:webHidden/>
              </w:rPr>
            </w:r>
            <w:r w:rsidR="0099260F">
              <w:rPr>
                <w:webHidden/>
              </w:rPr>
              <w:fldChar w:fldCharType="separate"/>
            </w:r>
            <w:r w:rsidR="0099260F">
              <w:rPr>
                <w:webHidden/>
              </w:rPr>
              <w:t>8</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86" w:history="1">
            <w:r w:rsidR="0099260F" w:rsidRPr="00411DB6">
              <w:rPr>
                <w:rStyle w:val="Kpr"/>
              </w:rPr>
              <w:t>Tablo-5</w:t>
            </w:r>
            <w:r w:rsidR="0099260F">
              <w:rPr>
                <w:webHidden/>
              </w:rPr>
              <w:tab/>
            </w:r>
            <w:r w:rsidR="0099260F">
              <w:rPr>
                <w:webHidden/>
              </w:rPr>
              <w:fldChar w:fldCharType="begin"/>
            </w:r>
            <w:r w:rsidR="0099260F">
              <w:rPr>
                <w:webHidden/>
              </w:rPr>
              <w:instrText xml:space="preserve"> PAGEREF _Toc225635086 \h </w:instrText>
            </w:r>
            <w:r w:rsidR="0099260F">
              <w:rPr>
                <w:webHidden/>
              </w:rPr>
            </w:r>
            <w:r w:rsidR="0099260F">
              <w:rPr>
                <w:webHidden/>
              </w:rPr>
              <w:fldChar w:fldCharType="separate"/>
            </w:r>
            <w:r w:rsidR="0099260F">
              <w:rPr>
                <w:webHidden/>
              </w:rPr>
              <w:t>9</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87" w:history="1">
            <w:r w:rsidR="0099260F" w:rsidRPr="00411DB6">
              <w:rPr>
                <w:rStyle w:val="Kpr"/>
              </w:rPr>
              <w:t>Ekipman ve Aletler</w:t>
            </w:r>
            <w:r w:rsidR="0099260F">
              <w:rPr>
                <w:webHidden/>
              </w:rPr>
              <w:tab/>
            </w:r>
            <w:r w:rsidR="0099260F">
              <w:rPr>
                <w:webHidden/>
              </w:rPr>
              <w:fldChar w:fldCharType="begin"/>
            </w:r>
            <w:r w:rsidR="0099260F">
              <w:rPr>
                <w:webHidden/>
              </w:rPr>
              <w:instrText xml:space="preserve"> PAGEREF _Toc225635087 \h </w:instrText>
            </w:r>
            <w:r w:rsidR="0099260F">
              <w:rPr>
                <w:webHidden/>
              </w:rPr>
            </w:r>
            <w:r w:rsidR="0099260F">
              <w:rPr>
                <w:webHidden/>
              </w:rPr>
              <w:fldChar w:fldCharType="separate"/>
            </w:r>
            <w:r w:rsidR="0099260F">
              <w:rPr>
                <w:webHidden/>
              </w:rPr>
              <w:t>9</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88" w:history="1">
            <w:r w:rsidR="0099260F" w:rsidRPr="00411DB6">
              <w:rPr>
                <w:rStyle w:val="Kpr"/>
              </w:rPr>
              <w:t>IR Tedarik.A.40 Alet ekipmanın kontrol ve kalibrasyonunu sağlama</w:t>
            </w:r>
            <w:r w:rsidR="0099260F">
              <w:rPr>
                <w:webHidden/>
              </w:rPr>
              <w:tab/>
            </w:r>
            <w:r w:rsidR="0099260F">
              <w:rPr>
                <w:webHidden/>
              </w:rPr>
              <w:fldChar w:fldCharType="begin"/>
            </w:r>
            <w:r w:rsidR="0099260F">
              <w:rPr>
                <w:webHidden/>
              </w:rPr>
              <w:instrText xml:space="preserve"> PAGEREF _Toc225635088 \h </w:instrText>
            </w:r>
            <w:r w:rsidR="0099260F">
              <w:rPr>
                <w:webHidden/>
              </w:rPr>
            </w:r>
            <w:r w:rsidR="0099260F">
              <w:rPr>
                <w:webHidden/>
              </w:rPr>
              <w:fldChar w:fldCharType="separate"/>
            </w:r>
            <w:r w:rsidR="0099260F">
              <w:rPr>
                <w:webHidden/>
              </w:rPr>
              <w:t>9</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89" w:history="1">
            <w:r w:rsidR="0099260F" w:rsidRPr="00411DB6">
              <w:rPr>
                <w:rStyle w:val="Kpr"/>
              </w:rPr>
              <w:t>Tablo-6</w:t>
            </w:r>
            <w:r w:rsidR="0099260F">
              <w:rPr>
                <w:webHidden/>
              </w:rPr>
              <w:tab/>
            </w:r>
            <w:r w:rsidR="0099260F">
              <w:rPr>
                <w:webHidden/>
              </w:rPr>
              <w:fldChar w:fldCharType="begin"/>
            </w:r>
            <w:r w:rsidR="0099260F">
              <w:rPr>
                <w:webHidden/>
              </w:rPr>
              <w:instrText xml:space="preserve"> PAGEREF _Toc225635089 \h </w:instrText>
            </w:r>
            <w:r w:rsidR="0099260F">
              <w:rPr>
                <w:webHidden/>
              </w:rPr>
            </w:r>
            <w:r w:rsidR="0099260F">
              <w:rPr>
                <w:webHidden/>
              </w:rPr>
              <w:fldChar w:fldCharType="separate"/>
            </w:r>
            <w:r w:rsidR="0099260F">
              <w:rPr>
                <w:webHidden/>
              </w:rPr>
              <w:t>9</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90" w:history="1">
            <w:r w:rsidR="0099260F" w:rsidRPr="00411DB6">
              <w:rPr>
                <w:rStyle w:val="Kpr"/>
              </w:rPr>
              <w:t>Komponentler</w:t>
            </w:r>
            <w:r w:rsidR="0099260F">
              <w:rPr>
                <w:webHidden/>
              </w:rPr>
              <w:tab/>
            </w:r>
            <w:r w:rsidR="0099260F">
              <w:rPr>
                <w:webHidden/>
              </w:rPr>
              <w:fldChar w:fldCharType="begin"/>
            </w:r>
            <w:r w:rsidR="0099260F">
              <w:rPr>
                <w:webHidden/>
              </w:rPr>
              <w:instrText xml:space="preserve"> PAGEREF _Toc225635090 \h </w:instrText>
            </w:r>
            <w:r w:rsidR="0099260F">
              <w:rPr>
                <w:webHidden/>
              </w:rPr>
            </w:r>
            <w:r w:rsidR="0099260F">
              <w:rPr>
                <w:webHidden/>
              </w:rPr>
              <w:fldChar w:fldCharType="separate"/>
            </w:r>
            <w:r w:rsidR="0099260F">
              <w:rPr>
                <w:webHidden/>
              </w:rPr>
              <w:t>9</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91" w:history="1">
            <w:r w:rsidR="0099260F" w:rsidRPr="00411DB6">
              <w:rPr>
                <w:rStyle w:val="Kpr"/>
              </w:rPr>
              <w:t>IR Tedarik.A.42 (a) Komponentlerin sınıflandırılması</w:t>
            </w:r>
            <w:r w:rsidR="0099260F">
              <w:rPr>
                <w:webHidden/>
              </w:rPr>
              <w:tab/>
            </w:r>
            <w:r w:rsidR="0099260F">
              <w:rPr>
                <w:webHidden/>
              </w:rPr>
              <w:fldChar w:fldCharType="begin"/>
            </w:r>
            <w:r w:rsidR="0099260F">
              <w:rPr>
                <w:webHidden/>
              </w:rPr>
              <w:instrText xml:space="preserve"> PAGEREF _Toc225635091 \h </w:instrText>
            </w:r>
            <w:r w:rsidR="0099260F">
              <w:rPr>
                <w:webHidden/>
              </w:rPr>
            </w:r>
            <w:r w:rsidR="0099260F">
              <w:rPr>
                <w:webHidden/>
              </w:rPr>
              <w:fldChar w:fldCharType="separate"/>
            </w:r>
            <w:r w:rsidR="0099260F">
              <w:rPr>
                <w:webHidden/>
              </w:rPr>
              <w:t>9</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92" w:history="1">
            <w:r w:rsidR="0099260F" w:rsidRPr="00411DB6">
              <w:rPr>
                <w:rStyle w:val="Kpr"/>
              </w:rPr>
              <w:t>IR Tedarik.A.42 (b) Kabul Kontrolü</w:t>
            </w:r>
            <w:r w:rsidR="0099260F">
              <w:rPr>
                <w:webHidden/>
              </w:rPr>
              <w:tab/>
            </w:r>
            <w:r w:rsidR="0099260F">
              <w:rPr>
                <w:webHidden/>
              </w:rPr>
              <w:fldChar w:fldCharType="begin"/>
            </w:r>
            <w:r w:rsidR="0099260F">
              <w:rPr>
                <w:webHidden/>
              </w:rPr>
              <w:instrText xml:space="preserve"> PAGEREF _Toc225635092 \h </w:instrText>
            </w:r>
            <w:r w:rsidR="0099260F">
              <w:rPr>
                <w:webHidden/>
              </w:rPr>
            </w:r>
            <w:r w:rsidR="0099260F">
              <w:rPr>
                <w:webHidden/>
              </w:rPr>
              <w:fldChar w:fldCharType="separate"/>
            </w:r>
            <w:r w:rsidR="0099260F">
              <w:rPr>
                <w:webHidden/>
              </w:rPr>
              <w:t>11</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93" w:history="1">
            <w:r w:rsidR="0099260F" w:rsidRPr="00411DB6">
              <w:rPr>
                <w:rStyle w:val="Kpr"/>
              </w:rPr>
              <w:t>IR Tedarik.A.42 (c) Komponentlerin birbirinden ayrılması</w:t>
            </w:r>
            <w:r w:rsidR="0099260F">
              <w:rPr>
                <w:webHidden/>
              </w:rPr>
              <w:tab/>
            </w:r>
            <w:r w:rsidR="0099260F">
              <w:rPr>
                <w:webHidden/>
              </w:rPr>
              <w:fldChar w:fldCharType="begin"/>
            </w:r>
            <w:r w:rsidR="0099260F">
              <w:rPr>
                <w:webHidden/>
              </w:rPr>
              <w:instrText xml:space="preserve"> PAGEREF _Toc225635093 \h </w:instrText>
            </w:r>
            <w:r w:rsidR="0099260F">
              <w:rPr>
                <w:webHidden/>
              </w:rPr>
            </w:r>
            <w:r w:rsidR="0099260F">
              <w:rPr>
                <w:webHidden/>
              </w:rPr>
              <w:fldChar w:fldCharType="separate"/>
            </w:r>
            <w:r w:rsidR="0099260F">
              <w:rPr>
                <w:webHidden/>
              </w:rPr>
              <w:t>13</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94" w:history="1">
            <w:r w:rsidR="0099260F" w:rsidRPr="00411DB6">
              <w:rPr>
                <w:rStyle w:val="Kpr"/>
              </w:rPr>
              <w:t>Tablo-7</w:t>
            </w:r>
            <w:r w:rsidR="0099260F">
              <w:rPr>
                <w:webHidden/>
              </w:rPr>
              <w:tab/>
            </w:r>
            <w:r w:rsidR="0099260F">
              <w:rPr>
                <w:webHidden/>
              </w:rPr>
              <w:fldChar w:fldCharType="begin"/>
            </w:r>
            <w:r w:rsidR="0099260F">
              <w:rPr>
                <w:webHidden/>
              </w:rPr>
              <w:instrText xml:space="preserve"> PAGEREF _Toc225635094 \h </w:instrText>
            </w:r>
            <w:r w:rsidR="0099260F">
              <w:rPr>
                <w:webHidden/>
              </w:rPr>
            </w:r>
            <w:r w:rsidR="0099260F">
              <w:rPr>
                <w:webHidden/>
              </w:rPr>
              <w:fldChar w:fldCharType="separate"/>
            </w:r>
            <w:r w:rsidR="0099260F">
              <w:rPr>
                <w:webHidden/>
              </w:rPr>
              <w:t>14</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95" w:history="1">
            <w:r w:rsidR="0099260F" w:rsidRPr="00411DB6">
              <w:rPr>
                <w:rStyle w:val="Kpr"/>
              </w:rPr>
              <w:t>Kalite Sistemi</w:t>
            </w:r>
            <w:r w:rsidR="0099260F">
              <w:rPr>
                <w:webHidden/>
              </w:rPr>
              <w:tab/>
            </w:r>
            <w:r w:rsidR="0099260F">
              <w:rPr>
                <w:webHidden/>
              </w:rPr>
              <w:fldChar w:fldCharType="begin"/>
            </w:r>
            <w:r w:rsidR="0099260F">
              <w:rPr>
                <w:webHidden/>
              </w:rPr>
              <w:instrText xml:space="preserve"> PAGEREF _Toc225635095 \h </w:instrText>
            </w:r>
            <w:r w:rsidR="0099260F">
              <w:rPr>
                <w:webHidden/>
              </w:rPr>
            </w:r>
            <w:r w:rsidR="0099260F">
              <w:rPr>
                <w:webHidden/>
              </w:rPr>
              <w:fldChar w:fldCharType="separate"/>
            </w:r>
            <w:r w:rsidR="0099260F">
              <w:rPr>
                <w:webHidden/>
              </w:rPr>
              <w:t>14</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96" w:history="1">
            <w:r w:rsidR="0099260F" w:rsidRPr="00411DB6">
              <w:rPr>
                <w:rStyle w:val="Kpr"/>
              </w:rPr>
              <w:t>IR Tedarik.A.65 (a) Kalite sistemi kurulması</w:t>
            </w:r>
            <w:r w:rsidR="0099260F">
              <w:rPr>
                <w:webHidden/>
              </w:rPr>
              <w:tab/>
            </w:r>
            <w:r w:rsidR="0099260F">
              <w:rPr>
                <w:webHidden/>
              </w:rPr>
              <w:fldChar w:fldCharType="begin"/>
            </w:r>
            <w:r w:rsidR="0099260F">
              <w:rPr>
                <w:webHidden/>
              </w:rPr>
              <w:instrText xml:space="preserve"> PAGEREF _Toc225635096 \h </w:instrText>
            </w:r>
            <w:r w:rsidR="0099260F">
              <w:rPr>
                <w:webHidden/>
              </w:rPr>
            </w:r>
            <w:r w:rsidR="0099260F">
              <w:rPr>
                <w:webHidden/>
              </w:rPr>
              <w:fldChar w:fldCharType="separate"/>
            </w:r>
            <w:r w:rsidR="0099260F">
              <w:rPr>
                <w:webHidden/>
              </w:rPr>
              <w:t>14</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097" w:history="1">
            <w:r w:rsidR="0099260F" w:rsidRPr="00411DB6">
              <w:rPr>
                <w:rStyle w:val="Kpr"/>
              </w:rPr>
              <w:t>IR Tedarik.A.65 (b) Kalite geri bildirim sistemi</w:t>
            </w:r>
            <w:r w:rsidR="0099260F">
              <w:rPr>
                <w:webHidden/>
              </w:rPr>
              <w:tab/>
            </w:r>
            <w:r w:rsidR="0099260F">
              <w:rPr>
                <w:webHidden/>
              </w:rPr>
              <w:fldChar w:fldCharType="begin"/>
            </w:r>
            <w:r w:rsidR="0099260F">
              <w:rPr>
                <w:webHidden/>
              </w:rPr>
              <w:instrText xml:space="preserve"> PAGEREF _Toc225635097 \h </w:instrText>
            </w:r>
            <w:r w:rsidR="0099260F">
              <w:rPr>
                <w:webHidden/>
              </w:rPr>
            </w:r>
            <w:r w:rsidR="0099260F">
              <w:rPr>
                <w:webHidden/>
              </w:rPr>
              <w:fldChar w:fldCharType="separate"/>
            </w:r>
            <w:r w:rsidR="0099260F">
              <w:rPr>
                <w:webHidden/>
              </w:rPr>
              <w:t>15</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98" w:history="1">
            <w:r w:rsidR="0099260F" w:rsidRPr="00411DB6">
              <w:rPr>
                <w:rStyle w:val="Kpr"/>
              </w:rPr>
              <w:t>Tablo-8</w:t>
            </w:r>
            <w:r w:rsidR="0099260F">
              <w:rPr>
                <w:webHidden/>
              </w:rPr>
              <w:tab/>
            </w:r>
            <w:r w:rsidR="0099260F">
              <w:rPr>
                <w:webHidden/>
              </w:rPr>
              <w:fldChar w:fldCharType="begin"/>
            </w:r>
            <w:r w:rsidR="0099260F">
              <w:rPr>
                <w:webHidden/>
              </w:rPr>
              <w:instrText xml:space="preserve"> PAGEREF _Toc225635098 \h </w:instrText>
            </w:r>
            <w:r w:rsidR="0099260F">
              <w:rPr>
                <w:webHidden/>
              </w:rPr>
            </w:r>
            <w:r w:rsidR="0099260F">
              <w:rPr>
                <w:webHidden/>
              </w:rPr>
              <w:fldChar w:fldCharType="separate"/>
            </w:r>
            <w:r w:rsidR="0099260F">
              <w:rPr>
                <w:webHidden/>
              </w:rPr>
              <w:t>15</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099" w:history="1">
            <w:r w:rsidR="0099260F" w:rsidRPr="00411DB6">
              <w:rPr>
                <w:rStyle w:val="Kpr"/>
              </w:rPr>
              <w:t>Kuruluşa İlişkin Değişiklikler</w:t>
            </w:r>
            <w:r w:rsidR="0099260F">
              <w:rPr>
                <w:webHidden/>
              </w:rPr>
              <w:tab/>
            </w:r>
            <w:r w:rsidR="0099260F">
              <w:rPr>
                <w:webHidden/>
              </w:rPr>
              <w:fldChar w:fldCharType="begin"/>
            </w:r>
            <w:r w:rsidR="0099260F">
              <w:rPr>
                <w:webHidden/>
              </w:rPr>
              <w:instrText xml:space="preserve"> PAGEREF _Toc225635099 \h </w:instrText>
            </w:r>
            <w:r w:rsidR="0099260F">
              <w:rPr>
                <w:webHidden/>
              </w:rPr>
            </w:r>
            <w:r w:rsidR="0099260F">
              <w:rPr>
                <w:webHidden/>
              </w:rPr>
              <w:fldChar w:fldCharType="separate"/>
            </w:r>
            <w:r w:rsidR="0099260F">
              <w:rPr>
                <w:webHidden/>
              </w:rPr>
              <w:t>15</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100" w:history="1">
            <w:r w:rsidR="0099260F" w:rsidRPr="00411DB6">
              <w:rPr>
                <w:rStyle w:val="Kpr"/>
              </w:rPr>
              <w:t>IR Tedarik.A.85</w:t>
            </w:r>
            <w:r w:rsidR="0099260F">
              <w:rPr>
                <w:webHidden/>
              </w:rPr>
              <w:tab/>
            </w:r>
            <w:r w:rsidR="0099260F">
              <w:rPr>
                <w:webHidden/>
              </w:rPr>
              <w:fldChar w:fldCharType="begin"/>
            </w:r>
            <w:r w:rsidR="0099260F">
              <w:rPr>
                <w:webHidden/>
              </w:rPr>
              <w:instrText xml:space="preserve"> PAGEREF _Toc225635100 \h </w:instrText>
            </w:r>
            <w:r w:rsidR="0099260F">
              <w:rPr>
                <w:webHidden/>
              </w:rPr>
            </w:r>
            <w:r w:rsidR="0099260F">
              <w:rPr>
                <w:webHidden/>
              </w:rPr>
              <w:fldChar w:fldCharType="separate"/>
            </w:r>
            <w:r w:rsidR="0099260F">
              <w:rPr>
                <w:webHidden/>
              </w:rPr>
              <w:t>15</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101" w:history="1">
            <w:r w:rsidR="0099260F" w:rsidRPr="00411DB6">
              <w:rPr>
                <w:rStyle w:val="Kpr"/>
              </w:rPr>
              <w:t>Tablo-9</w:t>
            </w:r>
            <w:r w:rsidR="0099260F">
              <w:rPr>
                <w:webHidden/>
              </w:rPr>
              <w:tab/>
            </w:r>
            <w:r w:rsidR="0099260F">
              <w:rPr>
                <w:webHidden/>
              </w:rPr>
              <w:fldChar w:fldCharType="begin"/>
            </w:r>
            <w:r w:rsidR="0099260F">
              <w:rPr>
                <w:webHidden/>
              </w:rPr>
              <w:instrText xml:space="preserve"> PAGEREF _Toc225635101 \h </w:instrText>
            </w:r>
            <w:r w:rsidR="0099260F">
              <w:rPr>
                <w:webHidden/>
              </w:rPr>
            </w:r>
            <w:r w:rsidR="0099260F">
              <w:rPr>
                <w:webHidden/>
              </w:rPr>
              <w:fldChar w:fldCharType="separate"/>
            </w:r>
            <w:r w:rsidR="0099260F">
              <w:rPr>
                <w:webHidden/>
              </w:rPr>
              <w:t>15</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102" w:history="1">
            <w:r w:rsidR="0099260F" w:rsidRPr="00411DB6">
              <w:rPr>
                <w:rStyle w:val="Kpr"/>
              </w:rPr>
              <w:t>Yetkinin Geçerliliği</w:t>
            </w:r>
            <w:r w:rsidR="0099260F">
              <w:rPr>
                <w:webHidden/>
              </w:rPr>
              <w:tab/>
            </w:r>
            <w:r w:rsidR="0099260F">
              <w:rPr>
                <w:webHidden/>
              </w:rPr>
              <w:fldChar w:fldCharType="begin"/>
            </w:r>
            <w:r w:rsidR="0099260F">
              <w:rPr>
                <w:webHidden/>
              </w:rPr>
              <w:instrText xml:space="preserve"> PAGEREF _Toc225635102 \h </w:instrText>
            </w:r>
            <w:r w:rsidR="0099260F">
              <w:rPr>
                <w:webHidden/>
              </w:rPr>
            </w:r>
            <w:r w:rsidR="0099260F">
              <w:rPr>
                <w:webHidden/>
              </w:rPr>
              <w:fldChar w:fldCharType="separate"/>
            </w:r>
            <w:r w:rsidR="0099260F">
              <w:rPr>
                <w:webHidden/>
              </w:rPr>
              <w:t>15</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103" w:history="1">
            <w:r w:rsidR="0099260F" w:rsidRPr="00411DB6">
              <w:rPr>
                <w:rStyle w:val="Kpr"/>
              </w:rPr>
              <w:t>IR Tedarik.A.90</w:t>
            </w:r>
            <w:r w:rsidR="0099260F">
              <w:rPr>
                <w:webHidden/>
              </w:rPr>
              <w:tab/>
            </w:r>
            <w:r w:rsidR="0099260F">
              <w:rPr>
                <w:webHidden/>
              </w:rPr>
              <w:fldChar w:fldCharType="begin"/>
            </w:r>
            <w:r w:rsidR="0099260F">
              <w:rPr>
                <w:webHidden/>
              </w:rPr>
              <w:instrText xml:space="preserve"> PAGEREF _Toc225635103 \h </w:instrText>
            </w:r>
            <w:r w:rsidR="0099260F">
              <w:rPr>
                <w:webHidden/>
              </w:rPr>
            </w:r>
            <w:r w:rsidR="0099260F">
              <w:rPr>
                <w:webHidden/>
              </w:rPr>
              <w:fldChar w:fldCharType="separate"/>
            </w:r>
            <w:r w:rsidR="0099260F">
              <w:rPr>
                <w:webHidden/>
              </w:rPr>
              <w:t>15</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104" w:history="1">
            <w:r w:rsidR="0099260F" w:rsidRPr="00411DB6">
              <w:rPr>
                <w:rStyle w:val="Kpr"/>
              </w:rPr>
              <w:t>Tablo-10</w:t>
            </w:r>
            <w:r w:rsidR="0099260F">
              <w:rPr>
                <w:webHidden/>
              </w:rPr>
              <w:tab/>
            </w:r>
            <w:r w:rsidR="0099260F">
              <w:rPr>
                <w:webHidden/>
              </w:rPr>
              <w:fldChar w:fldCharType="begin"/>
            </w:r>
            <w:r w:rsidR="0099260F">
              <w:rPr>
                <w:webHidden/>
              </w:rPr>
              <w:instrText xml:space="preserve"> PAGEREF _Toc225635104 \h </w:instrText>
            </w:r>
            <w:r w:rsidR="0099260F">
              <w:rPr>
                <w:webHidden/>
              </w:rPr>
            </w:r>
            <w:r w:rsidR="0099260F">
              <w:rPr>
                <w:webHidden/>
              </w:rPr>
              <w:fldChar w:fldCharType="separate"/>
            </w:r>
            <w:r w:rsidR="0099260F">
              <w:rPr>
                <w:webHidden/>
              </w:rPr>
              <w:t>16</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105" w:history="1">
            <w:r w:rsidR="0099260F" w:rsidRPr="00411DB6">
              <w:rPr>
                <w:rStyle w:val="Kpr"/>
              </w:rPr>
              <w:t>Bulgular</w:t>
            </w:r>
            <w:r w:rsidR="0099260F">
              <w:rPr>
                <w:webHidden/>
              </w:rPr>
              <w:tab/>
            </w:r>
            <w:r w:rsidR="0099260F">
              <w:rPr>
                <w:webHidden/>
              </w:rPr>
              <w:fldChar w:fldCharType="begin"/>
            </w:r>
            <w:r w:rsidR="0099260F">
              <w:rPr>
                <w:webHidden/>
              </w:rPr>
              <w:instrText xml:space="preserve"> PAGEREF _Toc225635105 \h </w:instrText>
            </w:r>
            <w:r w:rsidR="0099260F">
              <w:rPr>
                <w:webHidden/>
              </w:rPr>
            </w:r>
            <w:r w:rsidR="0099260F">
              <w:rPr>
                <w:webHidden/>
              </w:rPr>
              <w:fldChar w:fldCharType="separate"/>
            </w:r>
            <w:r w:rsidR="0099260F">
              <w:rPr>
                <w:webHidden/>
              </w:rPr>
              <w:t>16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106" w:history="1">
            <w:r w:rsidR="0099260F" w:rsidRPr="00411DB6">
              <w:rPr>
                <w:rStyle w:val="Kpr"/>
              </w:rPr>
              <w:t>IR Tedarik.A.95 Bulgu seviyeleri</w:t>
            </w:r>
            <w:r w:rsidR="0099260F">
              <w:rPr>
                <w:webHidden/>
              </w:rPr>
              <w:tab/>
            </w:r>
            <w:r w:rsidR="0099260F">
              <w:rPr>
                <w:webHidden/>
              </w:rPr>
              <w:fldChar w:fldCharType="begin"/>
            </w:r>
            <w:r w:rsidR="0099260F">
              <w:rPr>
                <w:webHidden/>
              </w:rPr>
              <w:instrText xml:space="preserve"> PAGEREF _Toc225635106 \h </w:instrText>
            </w:r>
            <w:r w:rsidR="0099260F">
              <w:rPr>
                <w:webHidden/>
              </w:rPr>
            </w:r>
            <w:r w:rsidR="0099260F">
              <w:rPr>
                <w:webHidden/>
              </w:rPr>
              <w:fldChar w:fldCharType="separate"/>
            </w:r>
            <w:r w:rsidR="0099260F">
              <w:rPr>
                <w:webHidden/>
              </w:rPr>
              <w:t>16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107" w:history="1">
            <w:r w:rsidR="0099260F" w:rsidRPr="00411DB6">
              <w:rPr>
                <w:rStyle w:val="Kpr"/>
              </w:rPr>
              <w:t>IR Tedarik.B.95 (a) Süre ve idari işlem</w:t>
            </w:r>
            <w:r w:rsidR="0099260F">
              <w:rPr>
                <w:webHidden/>
              </w:rPr>
              <w:tab/>
            </w:r>
            <w:r w:rsidR="0099260F">
              <w:rPr>
                <w:webHidden/>
              </w:rPr>
              <w:fldChar w:fldCharType="begin"/>
            </w:r>
            <w:r w:rsidR="0099260F">
              <w:rPr>
                <w:webHidden/>
              </w:rPr>
              <w:instrText xml:space="preserve"> PAGEREF _Toc225635107 \h </w:instrText>
            </w:r>
            <w:r w:rsidR="0099260F">
              <w:rPr>
                <w:webHidden/>
              </w:rPr>
            </w:r>
            <w:r w:rsidR="0099260F">
              <w:rPr>
                <w:webHidden/>
              </w:rPr>
              <w:fldChar w:fldCharType="separate"/>
            </w:r>
            <w:r w:rsidR="0099260F">
              <w:rPr>
                <w:webHidden/>
              </w:rPr>
              <w:t>16</w:t>
            </w:r>
            <w:r w:rsidR="0099260F">
              <w:rPr>
                <w:webHidden/>
              </w:rPr>
              <w:fldChar w:fldCharType="end"/>
            </w:r>
          </w:hyperlink>
        </w:p>
        <w:p w:rsidR="0099260F" w:rsidRDefault="00314E16">
          <w:pPr>
            <w:pStyle w:val="T2"/>
            <w:rPr>
              <w:rFonts w:asciiTheme="minorHAnsi" w:eastAsiaTheme="minorEastAsia" w:hAnsiTheme="minorHAnsi" w:cstheme="minorBidi"/>
              <w:lang w:eastAsia="tr-TR"/>
            </w:rPr>
          </w:pPr>
          <w:hyperlink w:anchor="_Toc225635108" w:history="1">
            <w:r w:rsidR="0099260F" w:rsidRPr="00411DB6">
              <w:rPr>
                <w:rStyle w:val="Kpr"/>
              </w:rPr>
              <w:t>IR Tedarik.B.95 (b) Kapatılamayan bulgular</w:t>
            </w:r>
            <w:r w:rsidR="0099260F">
              <w:rPr>
                <w:webHidden/>
              </w:rPr>
              <w:tab/>
            </w:r>
            <w:r w:rsidR="0099260F">
              <w:rPr>
                <w:webHidden/>
              </w:rPr>
              <w:fldChar w:fldCharType="begin"/>
            </w:r>
            <w:r w:rsidR="0099260F">
              <w:rPr>
                <w:webHidden/>
              </w:rPr>
              <w:instrText xml:space="preserve"> PAGEREF _Toc225635108 \h </w:instrText>
            </w:r>
            <w:r w:rsidR="0099260F">
              <w:rPr>
                <w:webHidden/>
              </w:rPr>
            </w:r>
            <w:r w:rsidR="0099260F">
              <w:rPr>
                <w:webHidden/>
              </w:rPr>
              <w:fldChar w:fldCharType="separate"/>
            </w:r>
            <w:r w:rsidR="0099260F">
              <w:rPr>
                <w:webHidden/>
              </w:rPr>
              <w:t>16</w:t>
            </w:r>
            <w:r w:rsidR="0099260F">
              <w:rPr>
                <w:webHidden/>
              </w:rPr>
              <w:fldChar w:fldCharType="end"/>
            </w:r>
          </w:hyperlink>
        </w:p>
        <w:p w:rsidR="0099260F" w:rsidRDefault="00314E16">
          <w:pPr>
            <w:pStyle w:val="T1"/>
            <w:rPr>
              <w:rFonts w:asciiTheme="minorHAnsi" w:eastAsiaTheme="minorEastAsia" w:hAnsiTheme="minorHAnsi" w:cstheme="minorBidi"/>
              <w:b w:val="0"/>
              <w:lang w:eastAsia="tr-TR"/>
            </w:rPr>
          </w:pPr>
          <w:hyperlink w:anchor="_Toc225635109" w:history="1">
            <w:r w:rsidR="0099260F" w:rsidRPr="00411DB6">
              <w:rPr>
                <w:rStyle w:val="Kpr"/>
              </w:rPr>
              <w:t>Tedarik Kuruluşu Yetki Belgesi</w:t>
            </w:r>
            <w:r w:rsidR="0099260F">
              <w:rPr>
                <w:webHidden/>
              </w:rPr>
              <w:tab/>
            </w:r>
            <w:r w:rsidR="0099260F">
              <w:rPr>
                <w:webHidden/>
              </w:rPr>
              <w:fldChar w:fldCharType="begin"/>
            </w:r>
            <w:r w:rsidR="0099260F">
              <w:rPr>
                <w:webHidden/>
              </w:rPr>
              <w:instrText xml:space="preserve"> PAGEREF _Toc225635109 \h </w:instrText>
            </w:r>
            <w:r w:rsidR="0099260F">
              <w:rPr>
                <w:webHidden/>
              </w:rPr>
            </w:r>
            <w:r w:rsidR="0099260F">
              <w:rPr>
                <w:webHidden/>
              </w:rPr>
              <w:fldChar w:fldCharType="separate"/>
            </w:r>
            <w:r w:rsidR="0099260F">
              <w:rPr>
                <w:webHidden/>
              </w:rPr>
              <w:t>17</w:t>
            </w:r>
            <w:r w:rsidR="0099260F">
              <w:rPr>
                <w:webHidden/>
              </w:rPr>
              <w:fldChar w:fldCharType="end"/>
            </w:r>
          </w:hyperlink>
        </w:p>
        <w:p w:rsidR="00E907FE" w:rsidRDefault="0079374A" w:rsidP="00E907FE">
          <w:pPr>
            <w:rPr>
              <w:rFonts w:ascii="Times New Roman" w:hAnsi="Times New Roman" w:cs="Times New Roman"/>
              <w:b/>
              <w:bCs/>
            </w:rPr>
          </w:pPr>
          <w:r w:rsidRPr="005656C9">
            <w:rPr>
              <w:rFonts w:ascii="Times New Roman" w:hAnsi="Times New Roman" w:cs="Times New Roman"/>
              <w:b/>
              <w:bCs/>
            </w:rPr>
            <w:fldChar w:fldCharType="end"/>
          </w:r>
        </w:p>
      </w:sdtContent>
    </w:sdt>
    <w:p w:rsidR="00E907FE" w:rsidRPr="00E907FE" w:rsidRDefault="00E907FE" w:rsidP="00E907FE">
      <w:pPr>
        <w:rPr>
          <w:rFonts w:ascii="Times New Roman" w:hAnsi="Times New Roman" w:cs="Times New Roman"/>
        </w:rPr>
      </w:pPr>
    </w:p>
    <w:p w:rsidR="00E907FE" w:rsidRDefault="00E907FE" w:rsidP="00E907FE">
      <w:pPr>
        <w:rPr>
          <w:rFonts w:ascii="Times New Roman" w:hAnsi="Times New Roman" w:cs="Times New Roman"/>
        </w:rPr>
      </w:pPr>
    </w:p>
    <w:p w:rsidR="0079374A" w:rsidRDefault="00E907FE" w:rsidP="00E907FE">
      <w:pPr>
        <w:tabs>
          <w:tab w:val="left" w:pos="5808"/>
        </w:tabs>
        <w:rPr>
          <w:rFonts w:ascii="Times New Roman" w:hAnsi="Times New Roman" w:cs="Times New Roman"/>
        </w:rPr>
      </w:pPr>
      <w:r>
        <w:rPr>
          <w:rFonts w:ascii="Times New Roman" w:hAnsi="Times New Roman" w:cs="Times New Roman"/>
        </w:rPr>
        <w:tab/>
      </w:r>
    </w:p>
    <w:p w:rsidR="00E907FE" w:rsidRDefault="00E907FE" w:rsidP="00E907FE">
      <w:pPr>
        <w:tabs>
          <w:tab w:val="left" w:pos="5808"/>
        </w:tabs>
        <w:rPr>
          <w:rFonts w:ascii="Times New Roman" w:hAnsi="Times New Roman" w:cs="Times New Roman"/>
        </w:rPr>
      </w:pPr>
    </w:p>
    <w:p w:rsidR="00E907FE" w:rsidRPr="00E907FE" w:rsidRDefault="00E907FE" w:rsidP="00E907FE">
      <w:pPr>
        <w:tabs>
          <w:tab w:val="left" w:pos="5808"/>
        </w:tabs>
        <w:rPr>
          <w:rFonts w:ascii="Times New Roman" w:hAnsi="Times New Roman" w:cs="Times New Roman"/>
        </w:rPr>
      </w:pPr>
    </w:p>
    <w:tbl>
      <w:tblPr>
        <w:tblStyle w:val="TabloKlavuzu"/>
        <w:tblpPr w:leftFromText="141" w:rightFromText="141" w:vertAnchor="page" w:horzAnchor="margin" w:tblpY="525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9163"/>
      </w:tblGrid>
      <w:tr w:rsidR="002C726D" w:rsidRPr="002C726D" w:rsidTr="00E5687D">
        <w:tc>
          <w:tcPr>
            <w:tcW w:w="608" w:type="pct"/>
            <w:shd w:val="clear" w:color="auto" w:fill="002060"/>
          </w:tcPr>
          <w:p w:rsidR="002C726D" w:rsidRPr="0005529E" w:rsidRDefault="002C726D" w:rsidP="00E5687D">
            <w:pPr>
              <w:pStyle w:val="Balk1"/>
              <w:outlineLvl w:val="0"/>
            </w:pPr>
            <w:bookmarkStart w:id="8" w:name="_Tablo-2"/>
            <w:bookmarkStart w:id="9" w:name="_Toc225635067"/>
            <w:bookmarkEnd w:id="1"/>
            <w:bookmarkEnd w:id="2"/>
            <w:bookmarkEnd w:id="8"/>
            <w:r w:rsidRPr="0005529E">
              <w:t>Tablo-</w:t>
            </w:r>
            <w:r w:rsidR="005A7681">
              <w:t>1</w:t>
            </w:r>
            <w:bookmarkEnd w:id="9"/>
          </w:p>
        </w:tc>
        <w:tc>
          <w:tcPr>
            <w:tcW w:w="4392" w:type="pct"/>
            <w:shd w:val="clear" w:color="auto" w:fill="4472C4"/>
          </w:tcPr>
          <w:p w:rsidR="002C726D" w:rsidRPr="00241742" w:rsidRDefault="002C726D" w:rsidP="00E5687D">
            <w:pPr>
              <w:pStyle w:val="Balk1"/>
              <w:outlineLvl w:val="0"/>
            </w:pPr>
            <w:r w:rsidRPr="00241742">
              <w:tab/>
            </w:r>
            <w:r w:rsidRPr="00241742">
              <w:tab/>
            </w:r>
            <w:r w:rsidRPr="00241742">
              <w:tab/>
            </w:r>
            <w:bookmarkStart w:id="10" w:name="_Toc225635068"/>
            <w:r w:rsidRPr="00241742">
              <w:t>Başvuru</w:t>
            </w:r>
            <w:bookmarkEnd w:id="10"/>
          </w:p>
        </w:tc>
      </w:tr>
      <w:tr w:rsidR="00E83F68" w:rsidRPr="002C726D" w:rsidTr="00E5687D">
        <w:tc>
          <w:tcPr>
            <w:tcW w:w="5000" w:type="pct"/>
            <w:gridSpan w:val="2"/>
            <w:shd w:val="clear" w:color="auto" w:fill="BDD6EE"/>
          </w:tcPr>
          <w:p w:rsidR="00E83F68" w:rsidRPr="00241742" w:rsidRDefault="00CF3F98" w:rsidP="00E5687D">
            <w:pPr>
              <w:pStyle w:val="Balk2"/>
              <w:outlineLvl w:val="1"/>
              <w:rPr>
                <w:rFonts w:eastAsia="Times New Roman"/>
              </w:rPr>
            </w:pPr>
            <w:bookmarkStart w:id="11" w:name="_Toc225635069"/>
            <w:r w:rsidRPr="00CF3F98">
              <w:t>IR Tedarik</w:t>
            </w:r>
            <w:r w:rsidR="00E83F68" w:rsidRPr="0005529E">
              <w:t xml:space="preserve">.A.10 </w:t>
            </w:r>
            <w:r w:rsidR="005A7681">
              <w:t>B</w:t>
            </w:r>
            <w:r w:rsidR="00E83F68" w:rsidRPr="0005529E">
              <w:t>aşvuru</w:t>
            </w:r>
            <w:bookmarkEnd w:id="11"/>
          </w:p>
        </w:tc>
      </w:tr>
      <w:tr w:rsidR="00E83F68" w:rsidRPr="002C726D" w:rsidTr="00E5687D">
        <w:tc>
          <w:tcPr>
            <w:tcW w:w="5000" w:type="pct"/>
            <w:gridSpan w:val="2"/>
          </w:tcPr>
          <w:p w:rsidR="00E83F68" w:rsidRPr="00A928D6" w:rsidRDefault="00E83F68" w:rsidP="00E5687D">
            <w:pPr>
              <w:spacing w:before="60" w:after="60"/>
              <w:jc w:val="both"/>
              <w:rPr>
                <w:rFonts w:ascii="Times New Roman" w:eastAsia="Calibri" w:hAnsi="Times New Roman" w:cs="Times New Roman"/>
                <w:sz w:val="24"/>
                <w:szCs w:val="24"/>
              </w:rPr>
            </w:pPr>
            <w:r w:rsidRPr="0005529E">
              <w:rPr>
                <w:rFonts w:ascii="Times New Roman" w:hAnsi="Times New Roman" w:cs="Times New Roman"/>
                <w:sz w:val="24"/>
                <w:szCs w:val="24"/>
              </w:rPr>
              <w:t>İlk defa yetkilendirilecek kuruluşların ve mevcut yetkisinde değişiklik talep eden kuruluşlar</w:t>
            </w:r>
            <w:r w:rsidRPr="00241742">
              <w:rPr>
                <w:rFonts w:ascii="Times New Roman" w:hAnsi="Times New Roman" w:cs="Times New Roman"/>
                <w:sz w:val="24"/>
                <w:szCs w:val="24"/>
              </w:rPr>
              <w:t>ın Genel Müdürlük resmi internet sayfasında yayınlanan başvuru formları ile müracaat etmeleri gerekmektedir.</w:t>
            </w:r>
          </w:p>
        </w:tc>
      </w:tr>
      <w:tr w:rsidR="00E83F68" w:rsidRPr="002C726D" w:rsidTr="00E5687D">
        <w:trPr>
          <w:trHeight w:val="283"/>
        </w:trPr>
        <w:tc>
          <w:tcPr>
            <w:tcW w:w="5000" w:type="pct"/>
            <w:gridSpan w:val="2"/>
            <w:shd w:val="clear" w:color="auto" w:fill="C6D9F1" w:themeFill="text2" w:themeFillTint="33"/>
          </w:tcPr>
          <w:p w:rsidR="00E83F68" w:rsidRPr="003508DD" w:rsidRDefault="00CF3F98" w:rsidP="00E5687D">
            <w:pPr>
              <w:pStyle w:val="Balk2"/>
              <w:outlineLvl w:val="1"/>
              <w:rPr>
                <w:rFonts w:eastAsia="Times New Roman"/>
              </w:rPr>
            </w:pPr>
            <w:bookmarkStart w:id="12" w:name="_Toc225635070"/>
            <w:r w:rsidRPr="00CF3F98">
              <w:t>IR Tedarik</w:t>
            </w:r>
            <w:r w:rsidR="00E83F68" w:rsidRPr="003508DD">
              <w:t>.B.</w:t>
            </w:r>
            <w:r w:rsidR="005E3965">
              <w:t>10</w:t>
            </w:r>
            <w:r w:rsidR="00E83F68" w:rsidRPr="003508DD">
              <w:t xml:space="preserve"> </w:t>
            </w:r>
            <w:r w:rsidR="003E2E9A">
              <w:t>Başvurunun değerlendirilmesi</w:t>
            </w:r>
            <w:bookmarkEnd w:id="12"/>
          </w:p>
        </w:tc>
      </w:tr>
      <w:tr w:rsidR="00E83F68" w:rsidRPr="002C726D" w:rsidTr="00E5687D">
        <w:tc>
          <w:tcPr>
            <w:tcW w:w="5000" w:type="pct"/>
            <w:gridSpan w:val="2"/>
          </w:tcPr>
          <w:p w:rsidR="00E83F68" w:rsidRPr="001D6493" w:rsidRDefault="00E83F68" w:rsidP="00E5687D">
            <w:pPr>
              <w:spacing w:after="60"/>
              <w:jc w:val="both"/>
              <w:rPr>
                <w:rFonts w:ascii="Times New Roman" w:hAnsi="Times New Roman" w:cs="Times New Roman"/>
                <w:bCs/>
                <w:sz w:val="24"/>
                <w:szCs w:val="24"/>
              </w:rPr>
            </w:pPr>
            <w:r w:rsidRPr="001D6493">
              <w:rPr>
                <w:rFonts w:ascii="Times New Roman" w:hAnsi="Times New Roman" w:cs="Times New Roman"/>
                <w:bCs/>
                <w:sz w:val="24"/>
                <w:szCs w:val="24"/>
              </w:rPr>
              <w:t xml:space="preserve">1. </w:t>
            </w:r>
            <w:r w:rsidR="00486083">
              <w:rPr>
                <w:rFonts w:ascii="Times New Roman" w:hAnsi="Times New Roman" w:cs="Times New Roman"/>
                <w:bCs/>
                <w:sz w:val="24"/>
                <w:szCs w:val="24"/>
              </w:rPr>
              <w:t>Yönetici personelin b</w:t>
            </w:r>
            <w:r w:rsidRPr="001D6493">
              <w:rPr>
                <w:rFonts w:ascii="Times New Roman" w:hAnsi="Times New Roman" w:cs="Times New Roman"/>
                <w:bCs/>
                <w:sz w:val="24"/>
                <w:szCs w:val="24"/>
              </w:rPr>
              <w:t xml:space="preserve">u Talimatın Ek-1 Tablo </w:t>
            </w:r>
            <w:r w:rsidR="00D04CFD">
              <w:rPr>
                <w:rFonts w:ascii="Times New Roman" w:hAnsi="Times New Roman" w:cs="Times New Roman"/>
                <w:bCs/>
                <w:sz w:val="24"/>
                <w:szCs w:val="24"/>
              </w:rPr>
              <w:t>4</w:t>
            </w:r>
            <w:r w:rsidRPr="001D6493">
              <w:rPr>
                <w:rFonts w:ascii="Times New Roman" w:hAnsi="Times New Roman" w:cs="Times New Roman"/>
                <w:bCs/>
                <w:sz w:val="24"/>
                <w:szCs w:val="24"/>
              </w:rPr>
              <w:t>’</w:t>
            </w:r>
            <w:r w:rsidR="00D04CFD">
              <w:rPr>
                <w:rFonts w:ascii="Times New Roman" w:hAnsi="Times New Roman" w:cs="Times New Roman"/>
                <w:bCs/>
                <w:sz w:val="24"/>
                <w:szCs w:val="24"/>
              </w:rPr>
              <w:t>ü</w:t>
            </w:r>
            <w:r w:rsidRPr="001D6493">
              <w:rPr>
                <w:rFonts w:ascii="Times New Roman" w:hAnsi="Times New Roman" w:cs="Times New Roman"/>
                <w:bCs/>
                <w:sz w:val="24"/>
                <w:szCs w:val="24"/>
              </w:rPr>
              <w:t xml:space="preserve">nde yer alan </w:t>
            </w:r>
            <w:r w:rsidR="00147E15">
              <w:rPr>
                <w:rFonts w:ascii="Times New Roman" w:hAnsi="Times New Roman" w:cs="Times New Roman"/>
                <w:bCs/>
                <w:sz w:val="24"/>
                <w:szCs w:val="24"/>
              </w:rPr>
              <w:t>T</w:t>
            </w:r>
            <w:r w:rsidR="00D04CFD">
              <w:rPr>
                <w:rFonts w:ascii="Times New Roman" w:hAnsi="Times New Roman" w:cs="Times New Roman"/>
                <w:bCs/>
                <w:sz w:val="24"/>
                <w:szCs w:val="24"/>
              </w:rPr>
              <w:t>D</w:t>
            </w:r>
            <w:r w:rsidRPr="001D6493">
              <w:rPr>
                <w:rFonts w:ascii="Times New Roman" w:hAnsi="Times New Roman" w:cs="Times New Roman"/>
                <w:bCs/>
                <w:sz w:val="24"/>
                <w:szCs w:val="24"/>
              </w:rPr>
              <w:t>.A.30 (a) ve (b) gereklilikleri</w:t>
            </w:r>
            <w:r w:rsidR="00D04CFD">
              <w:rPr>
                <w:rFonts w:ascii="Times New Roman" w:hAnsi="Times New Roman" w:cs="Times New Roman"/>
                <w:bCs/>
                <w:sz w:val="24"/>
                <w:szCs w:val="24"/>
              </w:rPr>
              <w:t>ni</w:t>
            </w:r>
            <w:r w:rsidRPr="001D6493">
              <w:rPr>
                <w:rFonts w:ascii="Times New Roman" w:hAnsi="Times New Roman" w:cs="Times New Roman"/>
                <w:bCs/>
                <w:sz w:val="24"/>
                <w:szCs w:val="24"/>
              </w:rPr>
              <w:t xml:space="preserve"> sağl</w:t>
            </w:r>
            <w:r w:rsidR="00D04CFD">
              <w:rPr>
                <w:rFonts w:ascii="Times New Roman" w:hAnsi="Times New Roman" w:cs="Times New Roman"/>
                <w:bCs/>
                <w:sz w:val="24"/>
                <w:szCs w:val="24"/>
              </w:rPr>
              <w:t>adığı doğrulanır.</w:t>
            </w:r>
          </w:p>
          <w:p w:rsidR="00E83F68" w:rsidRPr="00F9036E" w:rsidRDefault="00E83F68" w:rsidP="00E5687D">
            <w:pPr>
              <w:spacing w:after="60"/>
              <w:jc w:val="both"/>
              <w:rPr>
                <w:rFonts w:ascii="Times New Roman" w:hAnsi="Times New Roman" w:cs="Times New Roman"/>
                <w:bCs/>
                <w:sz w:val="24"/>
                <w:szCs w:val="24"/>
              </w:rPr>
            </w:pPr>
            <w:r w:rsidRPr="001D6493">
              <w:rPr>
                <w:rFonts w:ascii="Times New Roman" w:hAnsi="Times New Roman" w:cs="Times New Roman"/>
                <w:bCs/>
                <w:sz w:val="24"/>
                <w:szCs w:val="24"/>
              </w:rPr>
              <w:t xml:space="preserve">2. Genel Müdürlük, </w:t>
            </w:r>
            <w:r w:rsidR="00D04CFD">
              <w:rPr>
                <w:rFonts w:ascii="Times New Roman" w:hAnsi="Times New Roman" w:cs="Times New Roman"/>
                <w:bCs/>
                <w:sz w:val="24"/>
                <w:szCs w:val="24"/>
              </w:rPr>
              <w:t xml:space="preserve">Tedarik </w:t>
            </w:r>
            <w:r w:rsidRPr="001D6493">
              <w:rPr>
                <w:rFonts w:ascii="Times New Roman" w:hAnsi="Times New Roman" w:cs="Times New Roman"/>
                <w:bCs/>
                <w:sz w:val="24"/>
                <w:szCs w:val="24"/>
              </w:rPr>
              <w:t xml:space="preserve">Kuruluşu El Kitabı </w:t>
            </w:r>
            <w:r w:rsidRPr="00F9036E">
              <w:rPr>
                <w:rFonts w:ascii="Times New Roman" w:hAnsi="Times New Roman" w:cs="Times New Roman"/>
                <w:bCs/>
                <w:sz w:val="24"/>
                <w:szCs w:val="24"/>
              </w:rPr>
              <w:t>prosedürlerinin SHT-</w:t>
            </w:r>
            <w:r w:rsidR="00147E15">
              <w:rPr>
                <w:rFonts w:ascii="Times New Roman" w:hAnsi="Times New Roman" w:cs="Times New Roman"/>
                <w:bCs/>
                <w:sz w:val="24"/>
                <w:szCs w:val="24"/>
              </w:rPr>
              <w:t>Tedarik</w:t>
            </w:r>
            <w:r w:rsidRPr="00F9036E">
              <w:rPr>
                <w:rFonts w:ascii="Times New Roman" w:hAnsi="Times New Roman" w:cs="Times New Roman"/>
                <w:bCs/>
                <w:sz w:val="24"/>
                <w:szCs w:val="24"/>
              </w:rPr>
              <w:t xml:space="preserve"> Talimatına uygunluğunu ve </w:t>
            </w:r>
            <w:r w:rsidR="00D04CFD">
              <w:rPr>
                <w:rFonts w:ascii="Times New Roman" w:hAnsi="Times New Roman" w:cs="Times New Roman"/>
                <w:bCs/>
                <w:sz w:val="24"/>
                <w:szCs w:val="24"/>
              </w:rPr>
              <w:t xml:space="preserve">tedarik </w:t>
            </w:r>
            <w:r w:rsidRPr="00F9036E">
              <w:rPr>
                <w:rFonts w:ascii="Times New Roman" w:hAnsi="Times New Roman" w:cs="Times New Roman"/>
                <w:bCs/>
                <w:sz w:val="24"/>
                <w:szCs w:val="24"/>
              </w:rPr>
              <w:t>kuruluşu el kitabındaki taahhüdün kuruluş Sorumlu Müdürü tarafından imzalandığını doğrular.</w:t>
            </w:r>
          </w:p>
          <w:p w:rsidR="00E83F68" w:rsidRPr="001D6493" w:rsidRDefault="00E83F68" w:rsidP="00E5687D">
            <w:pPr>
              <w:spacing w:after="60"/>
              <w:jc w:val="both"/>
              <w:rPr>
                <w:rFonts w:ascii="Times New Roman" w:hAnsi="Times New Roman" w:cs="Times New Roman"/>
                <w:bCs/>
                <w:sz w:val="24"/>
                <w:szCs w:val="24"/>
              </w:rPr>
            </w:pPr>
            <w:r w:rsidRPr="00F9036E">
              <w:rPr>
                <w:rFonts w:ascii="Times New Roman" w:hAnsi="Times New Roman" w:cs="Times New Roman"/>
                <w:bCs/>
                <w:sz w:val="24"/>
                <w:szCs w:val="24"/>
              </w:rPr>
              <w:t xml:space="preserve">3. Genel Müdürlük </w:t>
            </w:r>
            <w:r w:rsidR="00D04CFD">
              <w:rPr>
                <w:rFonts w:ascii="Times New Roman" w:hAnsi="Times New Roman" w:cs="Times New Roman"/>
                <w:bCs/>
                <w:sz w:val="24"/>
                <w:szCs w:val="24"/>
              </w:rPr>
              <w:t xml:space="preserve">tedarik </w:t>
            </w:r>
            <w:r w:rsidRPr="00F9036E">
              <w:rPr>
                <w:rFonts w:ascii="Times New Roman" w:hAnsi="Times New Roman" w:cs="Times New Roman"/>
                <w:bCs/>
                <w:sz w:val="24"/>
                <w:szCs w:val="24"/>
              </w:rPr>
              <w:t>kuruluşunun SHT-</w:t>
            </w:r>
            <w:r w:rsidR="00147E15">
              <w:rPr>
                <w:rFonts w:ascii="Times New Roman" w:hAnsi="Times New Roman" w:cs="Times New Roman"/>
                <w:bCs/>
                <w:sz w:val="24"/>
                <w:szCs w:val="24"/>
              </w:rPr>
              <w:t>Tedarik</w:t>
            </w:r>
            <w:r w:rsidRPr="00F9036E">
              <w:rPr>
                <w:rFonts w:ascii="Times New Roman" w:hAnsi="Times New Roman" w:cs="Times New Roman"/>
                <w:bCs/>
                <w:sz w:val="24"/>
                <w:szCs w:val="24"/>
              </w:rPr>
              <w:t xml:space="preserve"> Talimatı gerekliliklerini yetki verilmesi öncesi ve yetkili olduğu sürece sağladığını </w:t>
            </w:r>
            <w:r w:rsidR="00CD34DF">
              <w:rPr>
                <w:rFonts w:ascii="Times New Roman" w:hAnsi="Times New Roman" w:cs="Times New Roman"/>
                <w:bCs/>
                <w:sz w:val="24"/>
                <w:szCs w:val="24"/>
              </w:rPr>
              <w:t xml:space="preserve">yerinde </w:t>
            </w:r>
            <w:r w:rsidRPr="00F9036E">
              <w:rPr>
                <w:rFonts w:ascii="Times New Roman" w:hAnsi="Times New Roman" w:cs="Times New Roman"/>
                <w:bCs/>
                <w:sz w:val="24"/>
                <w:szCs w:val="24"/>
              </w:rPr>
              <w:t>denetim</w:t>
            </w:r>
            <w:r w:rsidR="00CD34DF">
              <w:rPr>
                <w:rFonts w:ascii="Times New Roman" w:hAnsi="Times New Roman" w:cs="Times New Roman"/>
                <w:bCs/>
                <w:sz w:val="24"/>
                <w:szCs w:val="24"/>
              </w:rPr>
              <w:t xml:space="preserve"> </w:t>
            </w:r>
            <w:r w:rsidRPr="00F9036E">
              <w:rPr>
                <w:rFonts w:ascii="Times New Roman" w:hAnsi="Times New Roman" w:cs="Times New Roman"/>
                <w:bCs/>
                <w:sz w:val="24"/>
                <w:szCs w:val="24"/>
              </w:rPr>
              <w:t xml:space="preserve">veya </w:t>
            </w:r>
            <w:r w:rsidRPr="00F9036E">
              <w:rPr>
                <w:rFonts w:ascii="Times New Roman" w:hAnsi="Times New Roman" w:cs="Times New Roman"/>
                <w:bCs/>
                <w:color w:val="000000" w:themeColor="text1"/>
                <w:sz w:val="24"/>
                <w:szCs w:val="24"/>
              </w:rPr>
              <w:t xml:space="preserve">uzaktan denetim </w:t>
            </w:r>
            <w:r w:rsidRPr="00F9036E">
              <w:rPr>
                <w:rFonts w:ascii="Times New Roman" w:hAnsi="Times New Roman" w:cs="Times New Roman"/>
                <w:bCs/>
                <w:sz w:val="24"/>
                <w:szCs w:val="24"/>
              </w:rPr>
              <w:t>yoluyla</w:t>
            </w:r>
            <w:r w:rsidRPr="001D6493">
              <w:rPr>
                <w:rFonts w:ascii="Times New Roman" w:hAnsi="Times New Roman" w:cs="Times New Roman"/>
                <w:bCs/>
                <w:sz w:val="24"/>
                <w:szCs w:val="24"/>
              </w:rPr>
              <w:t xml:space="preserve"> doğrular.</w:t>
            </w:r>
          </w:p>
          <w:p w:rsidR="00E83F68" w:rsidRPr="001D6493" w:rsidRDefault="00E83F68" w:rsidP="00E5687D">
            <w:pPr>
              <w:spacing w:after="60"/>
              <w:jc w:val="both"/>
              <w:rPr>
                <w:rFonts w:ascii="Times New Roman" w:hAnsi="Times New Roman" w:cs="Times New Roman"/>
                <w:bCs/>
                <w:sz w:val="24"/>
                <w:szCs w:val="24"/>
              </w:rPr>
            </w:pPr>
            <w:r w:rsidRPr="001D6493">
              <w:rPr>
                <w:rFonts w:ascii="Times New Roman" w:hAnsi="Times New Roman" w:cs="Times New Roman"/>
                <w:bCs/>
                <w:sz w:val="24"/>
                <w:szCs w:val="24"/>
              </w:rPr>
              <w:t xml:space="preserve">4. </w:t>
            </w:r>
            <w:r w:rsidR="00D04CFD">
              <w:rPr>
                <w:rFonts w:ascii="Times New Roman" w:hAnsi="Times New Roman" w:cs="Times New Roman"/>
                <w:bCs/>
                <w:sz w:val="24"/>
                <w:szCs w:val="24"/>
              </w:rPr>
              <w:t xml:space="preserve">Tedarik </w:t>
            </w:r>
            <w:r w:rsidRPr="001D6493">
              <w:rPr>
                <w:rFonts w:ascii="Times New Roman" w:hAnsi="Times New Roman" w:cs="Times New Roman"/>
                <w:bCs/>
                <w:sz w:val="24"/>
                <w:szCs w:val="24"/>
              </w:rPr>
              <w:t>kuruluşu yetkisinin önemini ve el kitabında yer alan prosedürlere uygunluk taahhüdünü imzalamasının nedenini anladığından emin olunması amacıyla yetki verilmesi öncesinde kuruluş sorumlu müdürü ile en az bir kez görüşülür.</w:t>
            </w:r>
          </w:p>
          <w:p w:rsidR="00E83F68" w:rsidRPr="001D6493" w:rsidRDefault="00E83F68" w:rsidP="00E5687D">
            <w:pPr>
              <w:spacing w:after="60"/>
              <w:jc w:val="both"/>
              <w:rPr>
                <w:rFonts w:ascii="Times New Roman" w:hAnsi="Times New Roman" w:cs="Times New Roman"/>
                <w:bCs/>
                <w:sz w:val="24"/>
                <w:szCs w:val="24"/>
              </w:rPr>
            </w:pPr>
            <w:r w:rsidRPr="001D6493">
              <w:rPr>
                <w:rFonts w:ascii="Times New Roman" w:hAnsi="Times New Roman" w:cs="Times New Roman"/>
                <w:bCs/>
                <w:sz w:val="24"/>
                <w:szCs w:val="24"/>
              </w:rPr>
              <w:t>5. Bütün bulgular Genel Müdürlük tarafından onaylanarak kuruluşa gönderilir.</w:t>
            </w:r>
          </w:p>
          <w:p w:rsidR="00E83F68" w:rsidRPr="001D6493" w:rsidRDefault="00E83F68" w:rsidP="00E5687D">
            <w:pPr>
              <w:spacing w:after="60"/>
              <w:jc w:val="both"/>
              <w:rPr>
                <w:rFonts w:ascii="Times New Roman" w:hAnsi="Times New Roman" w:cs="Times New Roman"/>
                <w:bCs/>
                <w:sz w:val="24"/>
                <w:szCs w:val="24"/>
              </w:rPr>
            </w:pPr>
            <w:r w:rsidRPr="001D6493">
              <w:rPr>
                <w:rFonts w:ascii="Times New Roman" w:hAnsi="Times New Roman" w:cs="Times New Roman"/>
                <w:bCs/>
                <w:sz w:val="24"/>
                <w:szCs w:val="24"/>
              </w:rPr>
              <w:t xml:space="preserve">6. Genel Müdürlük bütün bulguları, </w:t>
            </w:r>
            <w:r>
              <w:rPr>
                <w:rFonts w:ascii="Times New Roman" w:hAnsi="Times New Roman" w:cs="Times New Roman"/>
                <w:bCs/>
                <w:sz w:val="24"/>
                <w:szCs w:val="24"/>
              </w:rPr>
              <w:t>düzeltici işlemleri</w:t>
            </w:r>
            <w:r w:rsidRPr="001D6493">
              <w:rPr>
                <w:rFonts w:ascii="Times New Roman" w:hAnsi="Times New Roman" w:cs="Times New Roman"/>
                <w:bCs/>
                <w:sz w:val="24"/>
                <w:szCs w:val="24"/>
              </w:rPr>
              <w:t xml:space="preserve"> ve tavsiyeleri kayıt altına alır.</w:t>
            </w:r>
          </w:p>
          <w:p w:rsidR="00E83F68" w:rsidRPr="0039587D" w:rsidRDefault="00E83F68" w:rsidP="00E5687D">
            <w:pPr>
              <w:spacing w:before="60" w:after="60"/>
              <w:jc w:val="both"/>
              <w:rPr>
                <w:rFonts w:ascii="Times New Roman" w:eastAsia="Calibri" w:hAnsi="Times New Roman" w:cs="Times New Roman"/>
                <w:sz w:val="24"/>
                <w:szCs w:val="24"/>
              </w:rPr>
            </w:pPr>
            <w:r w:rsidRPr="001D6493">
              <w:rPr>
                <w:rFonts w:ascii="Times New Roman" w:hAnsi="Times New Roman" w:cs="Times New Roman"/>
                <w:bCs/>
                <w:sz w:val="24"/>
                <w:szCs w:val="24"/>
              </w:rPr>
              <w:t>7.</w:t>
            </w:r>
            <w:r>
              <w:rPr>
                <w:rFonts w:ascii="Times New Roman" w:hAnsi="Times New Roman" w:cs="Times New Roman"/>
                <w:bCs/>
                <w:sz w:val="24"/>
                <w:szCs w:val="24"/>
              </w:rPr>
              <w:t xml:space="preserve"> </w:t>
            </w:r>
            <w:r w:rsidRPr="001D6493">
              <w:rPr>
                <w:rFonts w:ascii="Times New Roman" w:hAnsi="Times New Roman" w:cs="Times New Roman"/>
                <w:bCs/>
                <w:sz w:val="24"/>
                <w:szCs w:val="24"/>
              </w:rPr>
              <w:t xml:space="preserve">İlk yetkilendirme </w:t>
            </w:r>
            <w:r w:rsidR="009C6701">
              <w:rPr>
                <w:rFonts w:ascii="Times New Roman" w:hAnsi="Times New Roman" w:cs="Times New Roman"/>
                <w:bCs/>
                <w:sz w:val="24"/>
                <w:szCs w:val="24"/>
              </w:rPr>
              <w:t xml:space="preserve">ve yetki değişikliği </w:t>
            </w:r>
            <w:r w:rsidRPr="001D6493">
              <w:rPr>
                <w:rFonts w:ascii="Times New Roman" w:hAnsi="Times New Roman" w:cs="Times New Roman"/>
                <w:bCs/>
                <w:sz w:val="24"/>
                <w:szCs w:val="24"/>
              </w:rPr>
              <w:t>öncesinde bütün bulguların kapatıldığı Genel Müdürlük tarafından doğrulanır.</w:t>
            </w:r>
          </w:p>
        </w:tc>
      </w:tr>
    </w:tbl>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9163"/>
      </w:tblGrid>
      <w:tr w:rsidR="000A4DA0" w:rsidRPr="002C726D" w:rsidTr="00400A5C">
        <w:tc>
          <w:tcPr>
            <w:tcW w:w="608" w:type="pct"/>
            <w:shd w:val="clear" w:color="auto" w:fill="002060"/>
          </w:tcPr>
          <w:p w:rsidR="000A4DA0" w:rsidRPr="002C726D" w:rsidRDefault="000A4DA0" w:rsidP="009436F4">
            <w:pPr>
              <w:pStyle w:val="Balk1"/>
              <w:outlineLvl w:val="0"/>
            </w:pPr>
            <w:bookmarkStart w:id="13" w:name="_Tablo-3"/>
            <w:bookmarkStart w:id="14" w:name="_Toc225635071"/>
            <w:bookmarkEnd w:id="13"/>
            <w:r w:rsidRPr="0039587D">
              <w:t>Tablo</w:t>
            </w:r>
            <w:r>
              <w:t>-</w:t>
            </w:r>
            <w:r w:rsidR="005E3965">
              <w:t>2</w:t>
            </w:r>
            <w:bookmarkEnd w:id="14"/>
          </w:p>
        </w:tc>
        <w:tc>
          <w:tcPr>
            <w:tcW w:w="4392" w:type="pct"/>
            <w:shd w:val="clear" w:color="auto" w:fill="4472C4"/>
          </w:tcPr>
          <w:p w:rsidR="000A4DA0" w:rsidRPr="0039587D" w:rsidRDefault="000A4DA0" w:rsidP="00A928D6">
            <w:pPr>
              <w:pStyle w:val="Balk1"/>
              <w:jc w:val="center"/>
              <w:outlineLvl w:val="0"/>
            </w:pPr>
            <w:bookmarkStart w:id="15" w:name="_Toc225635072"/>
            <w:r w:rsidRPr="000A4DA0">
              <w:t>Onay Şartları</w:t>
            </w:r>
            <w:bookmarkEnd w:id="15"/>
          </w:p>
        </w:tc>
      </w:tr>
      <w:tr w:rsidR="000A4DA0" w:rsidRPr="002C726D" w:rsidTr="00400A5C">
        <w:tc>
          <w:tcPr>
            <w:tcW w:w="5000" w:type="pct"/>
            <w:gridSpan w:val="2"/>
            <w:shd w:val="clear" w:color="auto" w:fill="BDD6EE"/>
          </w:tcPr>
          <w:p w:rsidR="000A4DA0" w:rsidRPr="002C726D" w:rsidRDefault="00CF3F98" w:rsidP="00672CBA">
            <w:pPr>
              <w:pStyle w:val="Balk2"/>
              <w:outlineLvl w:val="1"/>
              <w:rPr>
                <w:rFonts w:eastAsia="Times New Roman"/>
              </w:rPr>
            </w:pPr>
            <w:bookmarkStart w:id="16" w:name="_Toc225635073"/>
            <w:r w:rsidRPr="00CF3F98">
              <w:t>IR Tedarik</w:t>
            </w:r>
            <w:r w:rsidR="000A4DA0" w:rsidRPr="00E270AC">
              <w:t>.A.</w:t>
            </w:r>
            <w:r w:rsidR="000A4DA0">
              <w:t>2</w:t>
            </w:r>
            <w:r w:rsidR="000A4DA0" w:rsidRPr="00E270AC">
              <w:t>0</w:t>
            </w:r>
            <w:bookmarkEnd w:id="16"/>
          </w:p>
        </w:tc>
      </w:tr>
      <w:tr w:rsidR="000A4DA0" w:rsidRPr="002C726D" w:rsidTr="00400A5C">
        <w:tc>
          <w:tcPr>
            <w:tcW w:w="5000" w:type="pct"/>
            <w:gridSpan w:val="2"/>
          </w:tcPr>
          <w:p w:rsidR="000A4DA0" w:rsidRPr="002C726D" w:rsidRDefault="000A4DA0" w:rsidP="009436F4">
            <w:pPr>
              <w:spacing w:before="60" w:after="60"/>
              <w:jc w:val="both"/>
              <w:rPr>
                <w:rFonts w:ascii="Times New Roman" w:eastAsia="Calibri" w:hAnsi="Times New Roman" w:cs="Times New Roman"/>
                <w:szCs w:val="24"/>
              </w:rPr>
            </w:pPr>
            <w:r w:rsidRPr="00F9036E">
              <w:rPr>
                <w:rFonts w:ascii="Times New Roman" w:hAnsi="Times New Roman" w:cs="Times New Roman"/>
                <w:sz w:val="24"/>
                <w:szCs w:val="24"/>
              </w:rPr>
              <w:t>Kuruluş, onay kapsamını oluşturan faaliyet alanını kendi el k</w:t>
            </w:r>
            <w:r w:rsidR="00385F62" w:rsidRPr="00F9036E">
              <w:rPr>
                <w:rFonts w:ascii="Times New Roman" w:hAnsi="Times New Roman" w:cs="Times New Roman"/>
                <w:sz w:val="24"/>
                <w:szCs w:val="24"/>
              </w:rPr>
              <w:t>itabında belirtir.</w:t>
            </w:r>
          </w:p>
        </w:tc>
      </w:tr>
      <w:tr w:rsidR="000A4DA0" w:rsidRPr="002C726D" w:rsidTr="00400A5C">
        <w:tc>
          <w:tcPr>
            <w:tcW w:w="5000" w:type="pct"/>
            <w:gridSpan w:val="2"/>
            <w:shd w:val="clear" w:color="auto" w:fill="BDD6EE"/>
          </w:tcPr>
          <w:p w:rsidR="000A4DA0" w:rsidRPr="002C726D" w:rsidRDefault="00CF3F98" w:rsidP="0099260F">
            <w:pPr>
              <w:pStyle w:val="Balk2"/>
              <w:outlineLvl w:val="1"/>
              <w:rPr>
                <w:rFonts w:eastAsia="Times New Roman"/>
              </w:rPr>
            </w:pPr>
            <w:bookmarkStart w:id="17" w:name="_Toc225635074"/>
            <w:r w:rsidRPr="00CF3F98">
              <w:t>IR Tedarik</w:t>
            </w:r>
            <w:r w:rsidR="005E3965">
              <w:t>.</w:t>
            </w:r>
            <w:r w:rsidR="000A4DA0">
              <w:t>B</w:t>
            </w:r>
            <w:r w:rsidR="000A4DA0" w:rsidRPr="00E270AC">
              <w:t>.</w:t>
            </w:r>
            <w:r w:rsidR="000A4DA0">
              <w:t>2</w:t>
            </w:r>
            <w:r w:rsidR="003052EE">
              <w:t>0</w:t>
            </w:r>
            <w:bookmarkEnd w:id="17"/>
          </w:p>
        </w:tc>
      </w:tr>
      <w:tr w:rsidR="000A4DA0" w:rsidRPr="002C726D" w:rsidTr="00400A5C">
        <w:tc>
          <w:tcPr>
            <w:tcW w:w="5000" w:type="pct"/>
            <w:gridSpan w:val="2"/>
          </w:tcPr>
          <w:p w:rsidR="000A4DA0" w:rsidRPr="000A4DA0" w:rsidRDefault="002B4CA8" w:rsidP="000A4DA0">
            <w:pPr>
              <w:spacing w:before="60" w:after="60"/>
              <w:jc w:val="both"/>
              <w:rPr>
                <w:rFonts w:ascii="Times New Roman" w:hAnsi="Times New Roman" w:cs="Times New Roman"/>
                <w:sz w:val="24"/>
                <w:szCs w:val="24"/>
              </w:rPr>
            </w:pPr>
            <w:r>
              <w:rPr>
                <w:rFonts w:ascii="Times New Roman" w:hAnsi="Times New Roman" w:cs="Times New Roman"/>
                <w:sz w:val="24"/>
                <w:szCs w:val="24"/>
              </w:rPr>
              <w:lastRenderedPageBreak/>
              <w:t xml:space="preserve">1. Kuruluş </w:t>
            </w:r>
            <w:r w:rsidRPr="00F9036E">
              <w:rPr>
                <w:rFonts w:ascii="Times New Roman" w:hAnsi="Times New Roman" w:cs="Times New Roman"/>
                <w:sz w:val="24"/>
                <w:szCs w:val="24"/>
              </w:rPr>
              <w:t>SHT-</w:t>
            </w:r>
            <w:r w:rsidR="00147E15">
              <w:rPr>
                <w:rFonts w:ascii="Times New Roman" w:hAnsi="Times New Roman" w:cs="Times New Roman"/>
                <w:sz w:val="24"/>
                <w:szCs w:val="24"/>
              </w:rPr>
              <w:t>Tedarik</w:t>
            </w:r>
            <w:r w:rsidRPr="00F9036E">
              <w:rPr>
                <w:rFonts w:ascii="Times New Roman" w:hAnsi="Times New Roman" w:cs="Times New Roman"/>
                <w:sz w:val="24"/>
                <w:szCs w:val="24"/>
              </w:rPr>
              <w:t xml:space="preserve"> Talimatı</w:t>
            </w:r>
            <w:r>
              <w:rPr>
                <w:rFonts w:ascii="Times New Roman" w:hAnsi="Times New Roman" w:cs="Times New Roman"/>
                <w:sz w:val="24"/>
                <w:szCs w:val="24"/>
              </w:rPr>
              <w:t xml:space="preserve"> </w:t>
            </w:r>
            <w:r w:rsidR="000A4DA0" w:rsidRPr="000A4DA0">
              <w:rPr>
                <w:rFonts w:ascii="Times New Roman" w:hAnsi="Times New Roman" w:cs="Times New Roman"/>
                <w:sz w:val="24"/>
                <w:szCs w:val="24"/>
              </w:rPr>
              <w:t>şar</w:t>
            </w:r>
            <w:r w:rsidR="000A4DA0">
              <w:rPr>
                <w:rFonts w:ascii="Times New Roman" w:hAnsi="Times New Roman" w:cs="Times New Roman"/>
                <w:sz w:val="24"/>
                <w:szCs w:val="24"/>
              </w:rPr>
              <w:t>t</w:t>
            </w:r>
            <w:r w:rsidR="000A4DA0" w:rsidRPr="000A4DA0">
              <w:rPr>
                <w:rFonts w:ascii="Times New Roman" w:hAnsi="Times New Roman" w:cs="Times New Roman"/>
                <w:sz w:val="24"/>
                <w:szCs w:val="24"/>
              </w:rPr>
              <w:t xml:space="preserve">larını sağladığında, Genel Müdürlük </w:t>
            </w:r>
            <w:proofErr w:type="spellStart"/>
            <w:r w:rsidR="005E3965">
              <w:rPr>
                <w:rFonts w:ascii="Times New Roman" w:hAnsi="Times New Roman" w:cs="Times New Roman"/>
                <w:sz w:val="24"/>
                <w:szCs w:val="24"/>
              </w:rPr>
              <w:t>TKEK</w:t>
            </w:r>
            <w:r w:rsidR="000A4DA0" w:rsidRPr="000A4DA0">
              <w:rPr>
                <w:rFonts w:ascii="Times New Roman" w:hAnsi="Times New Roman" w:cs="Times New Roman"/>
                <w:sz w:val="24"/>
                <w:szCs w:val="24"/>
              </w:rPr>
              <w:t>’i</w:t>
            </w:r>
            <w:proofErr w:type="spellEnd"/>
            <w:r w:rsidR="000A4DA0" w:rsidRPr="000A4DA0">
              <w:rPr>
                <w:rFonts w:ascii="Times New Roman" w:hAnsi="Times New Roman" w:cs="Times New Roman"/>
                <w:sz w:val="24"/>
                <w:szCs w:val="24"/>
              </w:rPr>
              <w:t xml:space="preserve"> resmi olarak onaylar ve onay kapsamını belirten sertifikayı düzenler.</w:t>
            </w:r>
          </w:p>
          <w:p w:rsidR="000A4DA0" w:rsidRPr="000A4DA0" w:rsidRDefault="000A4DA0" w:rsidP="000A4DA0">
            <w:pPr>
              <w:spacing w:before="60" w:after="60"/>
              <w:jc w:val="both"/>
              <w:rPr>
                <w:rFonts w:ascii="Times New Roman" w:hAnsi="Times New Roman" w:cs="Times New Roman"/>
                <w:sz w:val="24"/>
                <w:szCs w:val="24"/>
              </w:rPr>
            </w:pPr>
            <w:r w:rsidRPr="000A4DA0">
              <w:rPr>
                <w:rFonts w:ascii="Times New Roman" w:hAnsi="Times New Roman" w:cs="Times New Roman"/>
                <w:sz w:val="24"/>
                <w:szCs w:val="24"/>
              </w:rPr>
              <w:t>2. Genel Müdürlük yayımlanan sertifika üzerinde onayın şartlarını belirtir.</w:t>
            </w:r>
          </w:p>
          <w:p w:rsidR="000A4DA0" w:rsidRDefault="000A4DA0" w:rsidP="000A4DA0">
            <w:pPr>
              <w:spacing w:before="60" w:after="60"/>
              <w:jc w:val="both"/>
              <w:rPr>
                <w:rFonts w:ascii="Times New Roman" w:hAnsi="Times New Roman" w:cs="Times New Roman"/>
                <w:sz w:val="24"/>
                <w:szCs w:val="24"/>
              </w:rPr>
            </w:pPr>
            <w:r w:rsidRPr="000A4DA0">
              <w:rPr>
                <w:rFonts w:ascii="Times New Roman" w:hAnsi="Times New Roman" w:cs="Times New Roman"/>
                <w:sz w:val="24"/>
                <w:szCs w:val="24"/>
              </w:rPr>
              <w:t>3. Onay referans numarası Genel Müdürlüğün belirlediği bir düzende sertifika üzerinde belirtilir.</w:t>
            </w:r>
          </w:p>
          <w:p w:rsidR="00906477" w:rsidRPr="002C726D" w:rsidRDefault="00906477" w:rsidP="000A4DA0">
            <w:pPr>
              <w:spacing w:before="60" w:after="60"/>
              <w:jc w:val="both"/>
              <w:rPr>
                <w:rFonts w:ascii="Times New Roman" w:eastAsia="Calibri" w:hAnsi="Times New Roman" w:cs="Times New Roman"/>
                <w:szCs w:val="24"/>
              </w:rPr>
            </w:pPr>
            <w:r>
              <w:rPr>
                <w:rFonts w:ascii="Times New Roman" w:eastAsia="Calibri" w:hAnsi="Times New Roman" w:cs="Times New Roman"/>
                <w:szCs w:val="24"/>
              </w:rPr>
              <w:t xml:space="preserve">4. </w:t>
            </w:r>
            <w:r w:rsidRPr="00906477">
              <w:rPr>
                <w:rFonts w:ascii="Times New Roman" w:hAnsi="Times New Roman" w:cs="Times New Roman"/>
                <w:sz w:val="24"/>
                <w:szCs w:val="24"/>
              </w:rPr>
              <w:t>Sertifika süresiz olarak yayınlanır.</w:t>
            </w:r>
          </w:p>
        </w:tc>
      </w:tr>
      <w:tr w:rsidR="00B86800" w:rsidRPr="002C726D" w:rsidTr="00B86800">
        <w:tc>
          <w:tcPr>
            <w:tcW w:w="5000" w:type="pct"/>
            <w:gridSpan w:val="2"/>
            <w:shd w:val="clear" w:color="auto" w:fill="C6D9F1" w:themeFill="text2" w:themeFillTint="33"/>
          </w:tcPr>
          <w:p w:rsidR="00B86800" w:rsidRPr="000A4DA0" w:rsidRDefault="00CF3F98" w:rsidP="0099260F">
            <w:pPr>
              <w:pStyle w:val="Balk2"/>
              <w:outlineLvl w:val="1"/>
            </w:pPr>
            <w:bookmarkStart w:id="18" w:name="_Toc225635075"/>
            <w:r w:rsidRPr="00CF3F98">
              <w:t>IR Tedarik</w:t>
            </w:r>
            <w:r w:rsidR="00B86800" w:rsidRPr="00F9036E">
              <w:t>.B.30 Yetkinin</w:t>
            </w:r>
            <w:r w:rsidR="00B35899" w:rsidRPr="00F9036E">
              <w:t xml:space="preserve"> Devamı</w:t>
            </w:r>
            <w:bookmarkEnd w:id="18"/>
            <w:r w:rsidR="00B35899" w:rsidRPr="00F9036E">
              <w:t xml:space="preserve"> </w:t>
            </w:r>
            <w:r w:rsidR="002A4436">
              <w:t xml:space="preserve">   </w:t>
            </w:r>
            <w:r w:rsidR="00F9036E">
              <w:t xml:space="preserve">                        </w:t>
            </w:r>
          </w:p>
        </w:tc>
      </w:tr>
      <w:tr w:rsidR="00B86800" w:rsidRPr="002C726D" w:rsidTr="00400A5C">
        <w:tc>
          <w:tcPr>
            <w:tcW w:w="5000" w:type="pct"/>
            <w:gridSpan w:val="2"/>
          </w:tcPr>
          <w:p w:rsidR="00B86800" w:rsidRPr="000A4DA0" w:rsidRDefault="0019417D" w:rsidP="000A4DA0">
            <w:pPr>
              <w:spacing w:before="60" w:after="60"/>
              <w:jc w:val="both"/>
              <w:rPr>
                <w:rFonts w:ascii="Times New Roman" w:hAnsi="Times New Roman" w:cs="Times New Roman"/>
                <w:sz w:val="24"/>
                <w:szCs w:val="24"/>
              </w:rPr>
            </w:pPr>
            <w:r w:rsidRPr="00F9036E">
              <w:rPr>
                <w:rFonts w:ascii="Times New Roman" w:hAnsi="Times New Roman" w:cs="Times New Roman"/>
                <w:sz w:val="24"/>
                <w:szCs w:val="24"/>
              </w:rPr>
              <w:t>K</w:t>
            </w:r>
            <w:r w:rsidR="00B86800" w:rsidRPr="00F9036E">
              <w:rPr>
                <w:rFonts w:ascii="Times New Roman" w:hAnsi="Times New Roman" w:cs="Times New Roman"/>
                <w:sz w:val="24"/>
                <w:szCs w:val="24"/>
              </w:rPr>
              <w:t xml:space="preserve">uruluşun, 24 ayı geçmeyen </w:t>
            </w:r>
            <w:r w:rsidR="005E3965">
              <w:rPr>
                <w:rFonts w:ascii="Times New Roman" w:hAnsi="Times New Roman" w:cs="Times New Roman"/>
                <w:sz w:val="24"/>
                <w:szCs w:val="24"/>
              </w:rPr>
              <w:t xml:space="preserve">gözetim </w:t>
            </w:r>
            <w:r w:rsidR="00B86800" w:rsidRPr="00F9036E">
              <w:rPr>
                <w:rFonts w:ascii="Times New Roman" w:hAnsi="Times New Roman" w:cs="Times New Roman"/>
                <w:sz w:val="24"/>
                <w:szCs w:val="24"/>
              </w:rPr>
              <w:t>periyo</w:t>
            </w:r>
            <w:r w:rsidR="005E3965">
              <w:rPr>
                <w:rFonts w:ascii="Times New Roman" w:hAnsi="Times New Roman" w:cs="Times New Roman"/>
                <w:sz w:val="24"/>
                <w:szCs w:val="24"/>
              </w:rPr>
              <w:t>du</w:t>
            </w:r>
            <w:r w:rsidR="00B86800" w:rsidRPr="00F9036E">
              <w:rPr>
                <w:rFonts w:ascii="Times New Roman" w:hAnsi="Times New Roman" w:cs="Times New Roman"/>
                <w:sz w:val="24"/>
                <w:szCs w:val="24"/>
              </w:rPr>
              <w:t xml:space="preserve"> içerisinde </w:t>
            </w:r>
            <w:r w:rsidR="002B4CA8" w:rsidRPr="00F9036E">
              <w:rPr>
                <w:rFonts w:ascii="Times New Roman" w:hAnsi="Times New Roman" w:cs="Times New Roman"/>
                <w:sz w:val="24"/>
                <w:szCs w:val="24"/>
              </w:rPr>
              <w:t>kalarak tüm SHT-</w:t>
            </w:r>
            <w:r w:rsidR="005E3965">
              <w:rPr>
                <w:rFonts w:ascii="Times New Roman" w:hAnsi="Times New Roman" w:cs="Times New Roman"/>
                <w:sz w:val="24"/>
                <w:szCs w:val="24"/>
              </w:rPr>
              <w:t>Tedarik</w:t>
            </w:r>
            <w:r w:rsidR="002B4CA8" w:rsidRPr="00F9036E">
              <w:rPr>
                <w:rFonts w:ascii="Times New Roman" w:hAnsi="Times New Roman" w:cs="Times New Roman"/>
                <w:sz w:val="24"/>
                <w:szCs w:val="24"/>
              </w:rPr>
              <w:t xml:space="preserve"> Talimatı </w:t>
            </w:r>
            <w:r w:rsidR="00B86800" w:rsidRPr="00F9036E">
              <w:rPr>
                <w:rFonts w:ascii="Times New Roman" w:hAnsi="Times New Roman" w:cs="Times New Roman"/>
                <w:sz w:val="24"/>
                <w:szCs w:val="24"/>
              </w:rPr>
              <w:t>başlıklarına uygunluk açısından kontr</w:t>
            </w:r>
            <w:r w:rsidR="008426F8" w:rsidRPr="00F9036E">
              <w:rPr>
                <w:rFonts w:ascii="Times New Roman" w:hAnsi="Times New Roman" w:cs="Times New Roman"/>
                <w:sz w:val="24"/>
                <w:szCs w:val="24"/>
              </w:rPr>
              <w:t>ol edilmiş olması gerekir.</w:t>
            </w:r>
          </w:p>
        </w:tc>
      </w:tr>
    </w:tbl>
    <w:p w:rsidR="00725F82" w:rsidRDefault="00725F82"/>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4252"/>
        <w:gridCol w:w="4882"/>
      </w:tblGrid>
      <w:tr w:rsidR="000A4DA0" w:rsidRPr="0039587D" w:rsidTr="00683F89">
        <w:tc>
          <w:tcPr>
            <w:tcW w:w="622" w:type="pct"/>
            <w:shd w:val="clear" w:color="auto" w:fill="002060"/>
          </w:tcPr>
          <w:p w:rsidR="000A4DA0" w:rsidRPr="0039587D" w:rsidRDefault="000A4DA0" w:rsidP="0005529E">
            <w:pPr>
              <w:pStyle w:val="Balk1"/>
              <w:outlineLvl w:val="0"/>
            </w:pPr>
            <w:bookmarkStart w:id="19" w:name="_Tablo-4"/>
            <w:bookmarkStart w:id="20" w:name="_Toc225635076"/>
            <w:bookmarkEnd w:id="19"/>
            <w:r w:rsidRPr="0039587D">
              <w:t>Tablo-</w:t>
            </w:r>
            <w:r w:rsidR="005E3965">
              <w:t>3</w:t>
            </w:r>
            <w:bookmarkEnd w:id="20"/>
          </w:p>
        </w:tc>
        <w:tc>
          <w:tcPr>
            <w:tcW w:w="4378" w:type="pct"/>
            <w:gridSpan w:val="2"/>
            <w:shd w:val="clear" w:color="auto" w:fill="4472C4"/>
          </w:tcPr>
          <w:p w:rsidR="000A4DA0" w:rsidRPr="0039587D" w:rsidRDefault="000A4DA0" w:rsidP="00A928D6">
            <w:pPr>
              <w:pStyle w:val="Balk1"/>
              <w:jc w:val="center"/>
              <w:outlineLvl w:val="0"/>
            </w:pPr>
            <w:bookmarkStart w:id="21" w:name="_Toc225635077"/>
            <w:r w:rsidRPr="000A4DA0">
              <w:t>Tesis Gereklilikleri</w:t>
            </w:r>
            <w:bookmarkEnd w:id="21"/>
          </w:p>
        </w:tc>
      </w:tr>
      <w:tr w:rsidR="000F6710" w:rsidRPr="0039587D" w:rsidTr="00683F89">
        <w:tc>
          <w:tcPr>
            <w:tcW w:w="5000" w:type="pct"/>
            <w:gridSpan w:val="3"/>
            <w:shd w:val="clear" w:color="auto" w:fill="BDD6EE"/>
          </w:tcPr>
          <w:p w:rsidR="000F6710" w:rsidRPr="0039587D" w:rsidRDefault="00CF3F98" w:rsidP="00A928D6">
            <w:pPr>
              <w:pStyle w:val="Balk2"/>
              <w:outlineLvl w:val="1"/>
              <w:rPr>
                <w:b w:val="0"/>
                <w:sz w:val="22"/>
              </w:rPr>
            </w:pPr>
            <w:bookmarkStart w:id="22" w:name="_Toc225635078"/>
            <w:r w:rsidRPr="00CF3F98">
              <w:t>IR Tedarik</w:t>
            </w:r>
            <w:r w:rsidR="000F6710" w:rsidRPr="0039587D">
              <w:t>.A.</w:t>
            </w:r>
            <w:r w:rsidR="000F6710">
              <w:t>25</w:t>
            </w:r>
            <w:r w:rsidR="001235DA">
              <w:t xml:space="preserve"> (a)</w:t>
            </w:r>
            <w:r w:rsidR="000F6710" w:rsidRPr="0039587D">
              <w:t xml:space="preserve"> </w:t>
            </w:r>
            <w:r w:rsidR="000A4D6D">
              <w:t xml:space="preserve">Ofisler ve </w:t>
            </w:r>
            <w:r w:rsidR="000F6710">
              <w:t>Çalışma ortamı</w:t>
            </w:r>
            <w:bookmarkEnd w:id="22"/>
            <w:r w:rsidR="000F6710" w:rsidRPr="0039587D">
              <w:tab/>
            </w:r>
            <w:r w:rsidR="000F6710" w:rsidRPr="0039587D">
              <w:tab/>
            </w:r>
          </w:p>
        </w:tc>
      </w:tr>
      <w:tr w:rsidR="000F6710" w:rsidRPr="0039587D" w:rsidTr="00683F89">
        <w:tc>
          <w:tcPr>
            <w:tcW w:w="5000" w:type="pct"/>
            <w:gridSpan w:val="3"/>
          </w:tcPr>
          <w:p w:rsidR="000F6710" w:rsidRPr="00E270AC" w:rsidRDefault="000F6710" w:rsidP="000A4D6D">
            <w:pPr>
              <w:spacing w:after="60"/>
              <w:jc w:val="both"/>
              <w:rPr>
                <w:rFonts w:ascii="Times New Roman" w:hAnsi="Times New Roman" w:cs="Times New Roman"/>
                <w:sz w:val="24"/>
                <w:szCs w:val="24"/>
              </w:rPr>
            </w:pPr>
            <w:r w:rsidRPr="00F9036E">
              <w:rPr>
                <w:rFonts w:ascii="Times New Roman" w:hAnsi="Times New Roman" w:cs="Times New Roman"/>
                <w:sz w:val="24"/>
                <w:szCs w:val="24"/>
              </w:rPr>
              <w:t xml:space="preserve">1. Çalışma ortamı sıcaklığı ve nemi, personelin gerekli işlemleri fazla rahatsızlık duymadan yerine getirmesine </w:t>
            </w:r>
            <w:proofErr w:type="gramStart"/>
            <w:r w:rsidRPr="00F9036E">
              <w:rPr>
                <w:rFonts w:ascii="Times New Roman" w:hAnsi="Times New Roman" w:cs="Times New Roman"/>
                <w:sz w:val="24"/>
                <w:szCs w:val="24"/>
              </w:rPr>
              <w:t>imkan</w:t>
            </w:r>
            <w:proofErr w:type="gramEnd"/>
            <w:r w:rsidRPr="00F9036E">
              <w:rPr>
                <w:rFonts w:ascii="Times New Roman" w:hAnsi="Times New Roman" w:cs="Times New Roman"/>
                <w:sz w:val="24"/>
                <w:szCs w:val="24"/>
              </w:rPr>
              <w:t xml:space="preserve"> verecek seviyede t</w:t>
            </w:r>
            <w:r w:rsidR="001F37F3" w:rsidRPr="00F9036E">
              <w:rPr>
                <w:rFonts w:ascii="Times New Roman" w:hAnsi="Times New Roman" w:cs="Times New Roman"/>
                <w:sz w:val="24"/>
                <w:szCs w:val="24"/>
              </w:rPr>
              <w:t>utulur.</w:t>
            </w:r>
          </w:p>
          <w:p w:rsidR="000F6710" w:rsidRPr="00F9036E" w:rsidRDefault="000F6710" w:rsidP="00670F74">
            <w:pPr>
              <w:spacing w:after="60"/>
              <w:ind w:left="34"/>
              <w:jc w:val="both"/>
              <w:rPr>
                <w:rFonts w:ascii="Times New Roman" w:hAnsi="Times New Roman" w:cs="Times New Roman"/>
                <w:sz w:val="24"/>
                <w:szCs w:val="24"/>
              </w:rPr>
            </w:pPr>
            <w:r w:rsidRPr="00E270AC">
              <w:rPr>
                <w:rFonts w:ascii="Times New Roman" w:hAnsi="Times New Roman" w:cs="Times New Roman"/>
                <w:sz w:val="24"/>
                <w:szCs w:val="24"/>
              </w:rPr>
              <w:t>2. Toz ve buna benzer hava kaynaklı kirle</w:t>
            </w:r>
            <w:r w:rsidR="007B02A3">
              <w:rPr>
                <w:rFonts w:ascii="Times New Roman" w:hAnsi="Times New Roman" w:cs="Times New Roman"/>
                <w:sz w:val="24"/>
                <w:szCs w:val="24"/>
              </w:rPr>
              <w:t>nmeler asg</w:t>
            </w:r>
            <w:r w:rsidR="007B02A3" w:rsidRPr="00F9036E">
              <w:rPr>
                <w:rFonts w:ascii="Times New Roman" w:hAnsi="Times New Roman" w:cs="Times New Roman"/>
                <w:sz w:val="24"/>
                <w:szCs w:val="24"/>
              </w:rPr>
              <w:t xml:space="preserve">ari seviyede </w:t>
            </w:r>
            <w:r w:rsidR="007B02A3" w:rsidRPr="00F9036E">
              <w:rPr>
                <w:rFonts w:ascii="Times New Roman" w:hAnsi="Times New Roman" w:cs="Times New Roman"/>
                <w:color w:val="000000" w:themeColor="text1"/>
                <w:sz w:val="24"/>
                <w:szCs w:val="24"/>
              </w:rPr>
              <w:t>tutulur</w:t>
            </w:r>
            <w:r w:rsidRPr="00F9036E">
              <w:rPr>
                <w:rFonts w:ascii="Times New Roman" w:hAnsi="Times New Roman" w:cs="Times New Roman"/>
                <w:sz w:val="24"/>
                <w:szCs w:val="24"/>
              </w:rPr>
              <w:t xml:space="preserve"> ve çalışma ortamındaki </w:t>
            </w:r>
            <w:proofErr w:type="spellStart"/>
            <w:r w:rsidRPr="00F9036E">
              <w:rPr>
                <w:rFonts w:ascii="Times New Roman" w:hAnsi="Times New Roman" w:cs="Times New Roman"/>
                <w:sz w:val="24"/>
                <w:szCs w:val="24"/>
              </w:rPr>
              <w:t>komponent</w:t>
            </w:r>
            <w:proofErr w:type="spellEnd"/>
            <w:r w:rsidR="00486083">
              <w:rPr>
                <w:rFonts w:ascii="Times New Roman" w:hAnsi="Times New Roman" w:cs="Times New Roman"/>
                <w:sz w:val="24"/>
                <w:szCs w:val="24"/>
              </w:rPr>
              <w:t xml:space="preserve"> ve malzemelerin</w:t>
            </w:r>
            <w:r w:rsidRPr="00F9036E">
              <w:rPr>
                <w:rFonts w:ascii="Times New Roman" w:hAnsi="Times New Roman" w:cs="Times New Roman"/>
                <w:sz w:val="24"/>
                <w:szCs w:val="24"/>
              </w:rPr>
              <w:t xml:space="preserve"> yüzeyinde gözle görülür bir kirlili</w:t>
            </w:r>
            <w:r w:rsidR="007B02A3" w:rsidRPr="00F9036E">
              <w:rPr>
                <w:rFonts w:ascii="Times New Roman" w:hAnsi="Times New Roman" w:cs="Times New Roman"/>
                <w:sz w:val="24"/>
                <w:szCs w:val="24"/>
              </w:rPr>
              <w:t xml:space="preserve">k seviyesine ulaşması </w:t>
            </w:r>
            <w:r w:rsidR="007B02A3" w:rsidRPr="00F9036E">
              <w:rPr>
                <w:rFonts w:ascii="Times New Roman" w:hAnsi="Times New Roman" w:cs="Times New Roman"/>
                <w:color w:val="000000" w:themeColor="text1"/>
                <w:sz w:val="24"/>
                <w:szCs w:val="24"/>
              </w:rPr>
              <w:t>önlen</w:t>
            </w:r>
            <w:r w:rsidRPr="00F9036E">
              <w:rPr>
                <w:rFonts w:ascii="Times New Roman" w:hAnsi="Times New Roman" w:cs="Times New Roman"/>
                <w:color w:val="000000" w:themeColor="text1"/>
                <w:sz w:val="24"/>
                <w:szCs w:val="24"/>
              </w:rPr>
              <w:t>ir.</w:t>
            </w:r>
          </w:p>
          <w:p w:rsidR="000F6710" w:rsidRPr="00F9036E" w:rsidRDefault="000F6710" w:rsidP="00670F74">
            <w:pPr>
              <w:spacing w:after="60"/>
              <w:ind w:left="34"/>
              <w:jc w:val="both"/>
              <w:rPr>
                <w:rFonts w:ascii="Times New Roman" w:hAnsi="Times New Roman" w:cs="Times New Roman"/>
                <w:sz w:val="24"/>
                <w:szCs w:val="24"/>
              </w:rPr>
            </w:pPr>
            <w:r w:rsidRPr="00F9036E">
              <w:rPr>
                <w:rFonts w:ascii="Times New Roman" w:hAnsi="Times New Roman" w:cs="Times New Roman"/>
                <w:sz w:val="24"/>
                <w:szCs w:val="24"/>
              </w:rPr>
              <w:t>3</w:t>
            </w:r>
            <w:r w:rsidR="00783827" w:rsidRPr="00F9036E">
              <w:rPr>
                <w:rFonts w:ascii="Times New Roman" w:hAnsi="Times New Roman" w:cs="Times New Roman"/>
                <w:sz w:val="24"/>
                <w:szCs w:val="24"/>
              </w:rPr>
              <w:t>. Aydınlatma</w:t>
            </w:r>
            <w:r w:rsidR="001F37F3" w:rsidRPr="00F9036E">
              <w:rPr>
                <w:rFonts w:ascii="Times New Roman" w:hAnsi="Times New Roman" w:cs="Times New Roman"/>
                <w:sz w:val="24"/>
                <w:szCs w:val="24"/>
              </w:rPr>
              <w:t>nın</w:t>
            </w:r>
            <w:r w:rsidR="00783827" w:rsidRPr="00F9036E">
              <w:rPr>
                <w:rFonts w:ascii="Times New Roman" w:hAnsi="Times New Roman" w:cs="Times New Roman"/>
                <w:sz w:val="24"/>
                <w:szCs w:val="24"/>
              </w:rPr>
              <w:t xml:space="preserve">, her türlü kontrol </w:t>
            </w:r>
            <w:r w:rsidRPr="00F9036E">
              <w:rPr>
                <w:rFonts w:ascii="Times New Roman" w:hAnsi="Times New Roman" w:cs="Times New Roman"/>
                <w:sz w:val="24"/>
                <w:szCs w:val="24"/>
              </w:rPr>
              <w:t xml:space="preserve">ve </w:t>
            </w:r>
            <w:r w:rsidR="000A4D6D">
              <w:rPr>
                <w:rFonts w:ascii="Times New Roman" w:hAnsi="Times New Roman" w:cs="Times New Roman"/>
                <w:sz w:val="24"/>
                <w:szCs w:val="24"/>
              </w:rPr>
              <w:t>muayene</w:t>
            </w:r>
            <w:r w:rsidRPr="00F9036E">
              <w:rPr>
                <w:rFonts w:ascii="Times New Roman" w:hAnsi="Times New Roman" w:cs="Times New Roman"/>
                <w:sz w:val="24"/>
                <w:szCs w:val="24"/>
              </w:rPr>
              <w:t xml:space="preserve"> işleminin etkin bir şekilde yerine getirilmesini sağlayacak</w:t>
            </w:r>
            <w:r w:rsidR="001F37F3" w:rsidRPr="00F9036E">
              <w:rPr>
                <w:rFonts w:ascii="Times New Roman" w:hAnsi="Times New Roman" w:cs="Times New Roman"/>
                <w:sz w:val="24"/>
                <w:szCs w:val="24"/>
              </w:rPr>
              <w:t xml:space="preserve"> seviyede olması sağlanır.</w:t>
            </w:r>
          </w:p>
          <w:p w:rsidR="000F6710" w:rsidRPr="00F9036E" w:rsidRDefault="002E638D" w:rsidP="00670F74">
            <w:pPr>
              <w:spacing w:after="60"/>
              <w:ind w:left="34"/>
              <w:jc w:val="both"/>
              <w:rPr>
                <w:rFonts w:ascii="Times New Roman" w:hAnsi="Times New Roman" w:cs="Times New Roman"/>
                <w:sz w:val="24"/>
                <w:szCs w:val="24"/>
              </w:rPr>
            </w:pPr>
            <w:r w:rsidRPr="00F9036E">
              <w:rPr>
                <w:rFonts w:ascii="Times New Roman" w:hAnsi="Times New Roman" w:cs="Times New Roman"/>
                <w:sz w:val="24"/>
                <w:szCs w:val="24"/>
              </w:rPr>
              <w:t>4. Gürültü</w:t>
            </w:r>
            <w:r w:rsidR="001F37F3" w:rsidRPr="00F9036E">
              <w:rPr>
                <w:rFonts w:ascii="Times New Roman" w:hAnsi="Times New Roman" w:cs="Times New Roman"/>
                <w:sz w:val="24"/>
                <w:szCs w:val="24"/>
              </w:rPr>
              <w:t>nün</w:t>
            </w:r>
            <w:r w:rsidRPr="00F9036E">
              <w:rPr>
                <w:rFonts w:ascii="Times New Roman" w:hAnsi="Times New Roman" w:cs="Times New Roman"/>
                <w:sz w:val="24"/>
                <w:szCs w:val="24"/>
              </w:rPr>
              <w:t xml:space="preserve">, kontrol işlemini </w:t>
            </w:r>
            <w:r w:rsidR="000F6710" w:rsidRPr="00F9036E">
              <w:rPr>
                <w:rFonts w:ascii="Times New Roman" w:hAnsi="Times New Roman" w:cs="Times New Roman"/>
                <w:sz w:val="24"/>
                <w:szCs w:val="24"/>
              </w:rPr>
              <w:t>yapan per</w:t>
            </w:r>
            <w:r w:rsidR="001F37F3" w:rsidRPr="00F9036E">
              <w:rPr>
                <w:rFonts w:ascii="Times New Roman" w:hAnsi="Times New Roman" w:cs="Times New Roman"/>
                <w:sz w:val="24"/>
                <w:szCs w:val="24"/>
              </w:rPr>
              <w:t>sonelin dikkatini dağıtmaması sağlanır</w:t>
            </w:r>
            <w:r w:rsidR="000F6710" w:rsidRPr="00F9036E">
              <w:rPr>
                <w:rFonts w:ascii="Times New Roman" w:hAnsi="Times New Roman" w:cs="Times New Roman"/>
                <w:sz w:val="24"/>
                <w:szCs w:val="24"/>
              </w:rPr>
              <w:t>. Gürültü kaynağını kontrol etmenin mümkün olmadığı durumlarda</w:t>
            </w:r>
            <w:r w:rsidRPr="00F9036E">
              <w:rPr>
                <w:rFonts w:ascii="Times New Roman" w:hAnsi="Times New Roman" w:cs="Times New Roman"/>
                <w:sz w:val="24"/>
                <w:szCs w:val="24"/>
              </w:rPr>
              <w:t xml:space="preserve">, söz konusu personele, kontrol </w:t>
            </w:r>
            <w:r w:rsidR="000F6710" w:rsidRPr="00F9036E">
              <w:rPr>
                <w:rFonts w:ascii="Times New Roman" w:hAnsi="Times New Roman" w:cs="Times New Roman"/>
                <w:sz w:val="24"/>
                <w:szCs w:val="24"/>
              </w:rPr>
              <w:t>işlemi sırasında dikkat dağınıklığına neden olan aşırı gürültüyü önlemek üzere gerekli ki</w:t>
            </w:r>
            <w:r w:rsidR="001F37F3" w:rsidRPr="00F9036E">
              <w:rPr>
                <w:rFonts w:ascii="Times New Roman" w:hAnsi="Times New Roman" w:cs="Times New Roman"/>
                <w:sz w:val="24"/>
                <w:szCs w:val="24"/>
              </w:rPr>
              <w:t>şisel ekipman temin edilir.</w:t>
            </w:r>
          </w:p>
          <w:p w:rsidR="000F6710" w:rsidRPr="00F9036E" w:rsidRDefault="000F6710" w:rsidP="00670F74">
            <w:pPr>
              <w:spacing w:after="60"/>
              <w:ind w:left="34"/>
              <w:jc w:val="both"/>
              <w:rPr>
                <w:rFonts w:ascii="Times New Roman" w:hAnsi="Times New Roman" w:cs="Times New Roman"/>
                <w:sz w:val="24"/>
                <w:szCs w:val="24"/>
              </w:rPr>
            </w:pPr>
            <w:r w:rsidRPr="00F9036E">
              <w:rPr>
                <w:rFonts w:ascii="Times New Roman" w:hAnsi="Times New Roman" w:cs="Times New Roman"/>
                <w:sz w:val="24"/>
                <w:szCs w:val="24"/>
              </w:rPr>
              <w:t xml:space="preserve">5. </w:t>
            </w:r>
            <w:r w:rsidR="000A4D6D" w:rsidRPr="000A4D6D">
              <w:rPr>
                <w:rFonts w:ascii="Times New Roman" w:hAnsi="Times New Roman" w:cs="Times New Roman"/>
                <w:sz w:val="24"/>
                <w:szCs w:val="24"/>
              </w:rPr>
              <w:t>Tüm tesislerde yangına karşı gerekli önlemlerin alınması</w:t>
            </w:r>
            <w:r w:rsidR="000A4D6D">
              <w:rPr>
                <w:rFonts w:ascii="Times New Roman" w:hAnsi="Times New Roman" w:cs="Times New Roman"/>
                <w:sz w:val="24"/>
                <w:szCs w:val="24"/>
              </w:rPr>
              <w:t xml:space="preserve"> sağlanır.</w:t>
            </w:r>
          </w:p>
          <w:p w:rsidR="000F6710" w:rsidRPr="00A928D6" w:rsidRDefault="000F6710" w:rsidP="002E638D">
            <w:pPr>
              <w:spacing w:after="60"/>
              <w:ind w:left="34"/>
              <w:jc w:val="both"/>
              <w:rPr>
                <w:rFonts w:ascii="Times New Roman" w:hAnsi="Times New Roman" w:cs="Times New Roman"/>
                <w:sz w:val="24"/>
                <w:szCs w:val="24"/>
              </w:rPr>
            </w:pPr>
            <w:r w:rsidRPr="00F9036E">
              <w:rPr>
                <w:rFonts w:ascii="Times New Roman" w:hAnsi="Times New Roman" w:cs="Times New Roman"/>
                <w:sz w:val="24"/>
                <w:szCs w:val="24"/>
              </w:rPr>
              <w:t xml:space="preserve">6. </w:t>
            </w:r>
            <w:r w:rsidR="000A4D6D" w:rsidRPr="000A4D6D">
              <w:rPr>
                <w:rFonts w:ascii="Times New Roman" w:hAnsi="Times New Roman" w:cs="Times New Roman"/>
                <w:sz w:val="24"/>
                <w:szCs w:val="24"/>
              </w:rPr>
              <w:t xml:space="preserve">Kalite yönetimi, planlama ve teknik kayıtlar </w:t>
            </w:r>
            <w:r w:rsidR="002306C7">
              <w:rPr>
                <w:rFonts w:ascii="Times New Roman" w:hAnsi="Times New Roman" w:cs="Times New Roman"/>
                <w:sz w:val="24"/>
                <w:szCs w:val="24"/>
              </w:rPr>
              <w:t xml:space="preserve">ile depo personeli </w:t>
            </w:r>
            <w:r w:rsidR="000A4D6D" w:rsidRPr="000A4D6D">
              <w:rPr>
                <w:rFonts w:ascii="Times New Roman" w:hAnsi="Times New Roman" w:cs="Times New Roman"/>
                <w:sz w:val="24"/>
                <w:szCs w:val="24"/>
              </w:rPr>
              <w:t>için uygun bir ofis yerleşimi</w:t>
            </w:r>
            <w:r w:rsidR="000A4D6D">
              <w:rPr>
                <w:rFonts w:ascii="Times New Roman" w:hAnsi="Times New Roman" w:cs="Times New Roman"/>
                <w:sz w:val="24"/>
                <w:szCs w:val="24"/>
              </w:rPr>
              <w:t xml:space="preserve"> sağlanır.</w:t>
            </w:r>
          </w:p>
        </w:tc>
      </w:tr>
      <w:tr w:rsidR="000F6710" w:rsidRPr="0039587D" w:rsidTr="00683F89">
        <w:tc>
          <w:tcPr>
            <w:tcW w:w="2660" w:type="pct"/>
            <w:gridSpan w:val="2"/>
            <w:shd w:val="clear" w:color="auto" w:fill="BDD6EE"/>
          </w:tcPr>
          <w:p w:rsidR="000F6710" w:rsidRPr="0039587D" w:rsidRDefault="00CF3F98" w:rsidP="00241742">
            <w:pPr>
              <w:pStyle w:val="Balk2"/>
              <w:outlineLvl w:val="1"/>
              <w:rPr>
                <w:rFonts w:eastAsia="Times New Roman"/>
              </w:rPr>
            </w:pPr>
            <w:bookmarkStart w:id="23" w:name="_Toc225635079"/>
            <w:r w:rsidRPr="00CF3F98">
              <w:t>IR Tedarik</w:t>
            </w:r>
            <w:r w:rsidR="000F6710" w:rsidRPr="0039587D">
              <w:t>.A.</w:t>
            </w:r>
            <w:r w:rsidR="000F6710">
              <w:t>25</w:t>
            </w:r>
            <w:r w:rsidR="000F6710" w:rsidRPr="0039587D">
              <w:t xml:space="preserve"> (</w:t>
            </w:r>
            <w:r w:rsidR="001235DA">
              <w:t>b</w:t>
            </w:r>
            <w:r w:rsidR="000F6710" w:rsidRPr="0039587D">
              <w:t xml:space="preserve">) </w:t>
            </w:r>
            <w:r w:rsidR="000F6710">
              <w:t>Depolama koşulları</w:t>
            </w:r>
            <w:bookmarkEnd w:id="23"/>
          </w:p>
        </w:tc>
        <w:tc>
          <w:tcPr>
            <w:tcW w:w="2340" w:type="pct"/>
            <w:shd w:val="clear" w:color="auto" w:fill="FFFF66"/>
          </w:tcPr>
          <w:p w:rsidR="000F6710" w:rsidRPr="000216A9" w:rsidRDefault="000F6710" w:rsidP="000216A9">
            <w:pPr>
              <w:pStyle w:val="Balk5"/>
              <w:jc w:val="left"/>
              <w:outlineLvl w:val="4"/>
              <w:rPr>
                <w:rFonts w:cs="Times New Roman"/>
                <w:i w:val="0"/>
              </w:rPr>
            </w:pPr>
            <w:r w:rsidRPr="00EF3CC0">
              <w:rPr>
                <w:i w:val="0"/>
                <w:sz w:val="24"/>
              </w:rPr>
              <w:t xml:space="preserve">AMC </w:t>
            </w:r>
            <w:r w:rsidR="00147E15">
              <w:rPr>
                <w:i w:val="0"/>
                <w:sz w:val="24"/>
              </w:rPr>
              <w:t>T</w:t>
            </w:r>
            <w:r w:rsidR="0052596B">
              <w:rPr>
                <w:i w:val="0"/>
                <w:sz w:val="24"/>
              </w:rPr>
              <w:t>edarik</w:t>
            </w:r>
            <w:r w:rsidRPr="00EF3CC0">
              <w:rPr>
                <w:i w:val="0"/>
                <w:sz w:val="24"/>
              </w:rPr>
              <w:t>.A.25 (</w:t>
            </w:r>
            <w:r w:rsidR="001235DA">
              <w:rPr>
                <w:i w:val="0"/>
                <w:sz w:val="24"/>
              </w:rPr>
              <w:t>b</w:t>
            </w:r>
            <w:r w:rsidRPr="00EF3CC0">
              <w:rPr>
                <w:i w:val="0"/>
                <w:sz w:val="24"/>
              </w:rPr>
              <w:t>)</w:t>
            </w:r>
          </w:p>
        </w:tc>
      </w:tr>
      <w:tr w:rsidR="000F6710" w:rsidRPr="0039587D" w:rsidTr="00683F89">
        <w:tc>
          <w:tcPr>
            <w:tcW w:w="2660" w:type="pct"/>
            <w:gridSpan w:val="2"/>
          </w:tcPr>
          <w:p w:rsidR="000F6710" w:rsidRPr="00F9036E" w:rsidRDefault="000F6710" w:rsidP="00241742">
            <w:pPr>
              <w:spacing w:after="120"/>
              <w:jc w:val="both"/>
              <w:rPr>
                <w:rFonts w:ascii="Times New Roman" w:hAnsi="Times New Roman" w:cs="Times New Roman"/>
                <w:sz w:val="24"/>
                <w:szCs w:val="24"/>
              </w:rPr>
            </w:pPr>
            <w:r w:rsidRPr="00E270AC">
              <w:rPr>
                <w:rFonts w:ascii="Times New Roman" w:hAnsi="Times New Roman" w:cs="Times New Roman"/>
                <w:sz w:val="24"/>
                <w:szCs w:val="24"/>
              </w:rPr>
              <w:t xml:space="preserve">(d) </w:t>
            </w:r>
            <w:proofErr w:type="spellStart"/>
            <w:r w:rsidRPr="00E270AC">
              <w:rPr>
                <w:rFonts w:ascii="Times New Roman" w:hAnsi="Times New Roman" w:cs="Times New Roman"/>
                <w:sz w:val="24"/>
                <w:szCs w:val="24"/>
              </w:rPr>
              <w:t>Komponentler</w:t>
            </w:r>
            <w:proofErr w:type="spellEnd"/>
            <w:r w:rsidRPr="00E270AC">
              <w:rPr>
                <w:rFonts w:ascii="Times New Roman" w:hAnsi="Times New Roman" w:cs="Times New Roman"/>
                <w:sz w:val="24"/>
                <w:szCs w:val="24"/>
              </w:rPr>
              <w:t>, malzemeler, ekipmanlar ve aletler için güven</w:t>
            </w:r>
            <w:r w:rsidR="00A6491D">
              <w:rPr>
                <w:rFonts w:ascii="Times New Roman" w:hAnsi="Times New Roman" w:cs="Times New Roman"/>
                <w:sz w:val="24"/>
                <w:szCs w:val="24"/>
              </w:rPr>
              <w:t>li depo t</w:t>
            </w:r>
            <w:r w:rsidR="00A6491D" w:rsidRPr="00F9036E">
              <w:rPr>
                <w:rFonts w:ascii="Times New Roman" w:hAnsi="Times New Roman" w:cs="Times New Roman"/>
                <w:sz w:val="24"/>
                <w:szCs w:val="24"/>
              </w:rPr>
              <w:t>esisleri sağlanır.</w:t>
            </w:r>
            <w:r w:rsidRPr="00F9036E">
              <w:rPr>
                <w:rFonts w:ascii="Times New Roman" w:hAnsi="Times New Roman" w:cs="Times New Roman"/>
                <w:sz w:val="24"/>
                <w:szCs w:val="24"/>
              </w:rPr>
              <w:t xml:space="preserve"> </w:t>
            </w:r>
          </w:p>
          <w:p w:rsidR="000F6710" w:rsidRPr="00F9036E" w:rsidRDefault="000F6710" w:rsidP="00241742">
            <w:pPr>
              <w:spacing w:after="120"/>
              <w:jc w:val="both"/>
              <w:rPr>
                <w:rFonts w:ascii="Times New Roman" w:hAnsi="Times New Roman" w:cs="Times New Roman"/>
                <w:sz w:val="24"/>
                <w:szCs w:val="24"/>
              </w:rPr>
            </w:pPr>
            <w:r w:rsidRPr="00F9036E">
              <w:rPr>
                <w:rFonts w:ascii="Times New Roman" w:hAnsi="Times New Roman" w:cs="Times New Roman"/>
                <w:sz w:val="24"/>
                <w:szCs w:val="24"/>
              </w:rPr>
              <w:t xml:space="preserve">Depolanan faal ve gayri faal </w:t>
            </w:r>
            <w:proofErr w:type="spellStart"/>
            <w:r w:rsidRPr="00F9036E">
              <w:rPr>
                <w:rFonts w:ascii="Times New Roman" w:hAnsi="Times New Roman" w:cs="Times New Roman"/>
                <w:sz w:val="24"/>
                <w:szCs w:val="24"/>
              </w:rPr>
              <w:t>komponentler</w:t>
            </w:r>
            <w:proofErr w:type="spellEnd"/>
            <w:r w:rsidRPr="00F9036E">
              <w:rPr>
                <w:rFonts w:ascii="Times New Roman" w:hAnsi="Times New Roman" w:cs="Times New Roman"/>
                <w:sz w:val="24"/>
                <w:szCs w:val="24"/>
              </w:rPr>
              <w:t>, malzemeler, ekipman ve alet</w:t>
            </w:r>
            <w:r w:rsidR="00EC1D44" w:rsidRPr="00F9036E">
              <w:rPr>
                <w:rFonts w:ascii="Times New Roman" w:hAnsi="Times New Roman" w:cs="Times New Roman"/>
                <w:sz w:val="24"/>
                <w:szCs w:val="24"/>
              </w:rPr>
              <w:t>ler ayrı yerlerde tutulur.</w:t>
            </w:r>
          </w:p>
          <w:p w:rsidR="000F6710" w:rsidRPr="00F9036E" w:rsidRDefault="00EC1D44" w:rsidP="00EC1D44">
            <w:pPr>
              <w:spacing w:after="120"/>
              <w:jc w:val="both"/>
              <w:rPr>
                <w:rFonts w:ascii="Times New Roman" w:hAnsi="Times New Roman" w:cs="Times New Roman"/>
                <w:sz w:val="24"/>
                <w:szCs w:val="24"/>
              </w:rPr>
            </w:pPr>
            <w:r w:rsidRPr="00F9036E">
              <w:rPr>
                <w:rFonts w:ascii="Times New Roman" w:hAnsi="Times New Roman" w:cs="Times New Roman"/>
                <w:sz w:val="24"/>
                <w:szCs w:val="24"/>
              </w:rPr>
              <w:t xml:space="preserve">Depolama </w:t>
            </w:r>
            <w:r w:rsidR="000F6710" w:rsidRPr="00F9036E">
              <w:rPr>
                <w:rFonts w:ascii="Times New Roman" w:hAnsi="Times New Roman" w:cs="Times New Roman"/>
                <w:sz w:val="24"/>
                <w:szCs w:val="24"/>
              </w:rPr>
              <w:t>koşulları</w:t>
            </w:r>
            <w:r w:rsidRPr="00F9036E">
              <w:rPr>
                <w:rFonts w:ascii="Times New Roman" w:hAnsi="Times New Roman" w:cs="Times New Roman"/>
                <w:sz w:val="24"/>
                <w:szCs w:val="24"/>
              </w:rPr>
              <w:t>nın</w:t>
            </w:r>
            <w:r w:rsidR="000F6710" w:rsidRPr="00F9036E">
              <w:rPr>
                <w:rFonts w:ascii="Times New Roman" w:hAnsi="Times New Roman" w:cs="Times New Roman"/>
                <w:sz w:val="24"/>
                <w:szCs w:val="24"/>
              </w:rPr>
              <w:t>, depolanan unsurların bozulmasını ve hasar görmesini engelleyecek şekilde üreticinin</w:t>
            </w:r>
            <w:r w:rsidRPr="00F9036E">
              <w:rPr>
                <w:rFonts w:ascii="Times New Roman" w:hAnsi="Times New Roman" w:cs="Times New Roman"/>
                <w:sz w:val="24"/>
                <w:szCs w:val="24"/>
              </w:rPr>
              <w:t xml:space="preserve"> talimatlarına uygun olması sağlanır.</w:t>
            </w:r>
          </w:p>
          <w:p w:rsidR="000F6710" w:rsidRPr="00553EDB" w:rsidRDefault="000F6710" w:rsidP="00241742">
            <w:pPr>
              <w:spacing w:after="120"/>
              <w:jc w:val="both"/>
              <w:rPr>
                <w:rFonts w:ascii="Times New Roman" w:hAnsi="Times New Roman" w:cs="Times New Roman"/>
                <w:sz w:val="24"/>
                <w:szCs w:val="24"/>
              </w:rPr>
            </w:pPr>
            <w:r w:rsidRPr="00F9036E">
              <w:rPr>
                <w:rFonts w:ascii="Times New Roman" w:hAnsi="Times New Roman" w:cs="Times New Roman"/>
                <w:sz w:val="24"/>
                <w:szCs w:val="24"/>
              </w:rPr>
              <w:t>Depolama tesislerine erişim yetkili pe</w:t>
            </w:r>
            <w:r w:rsidR="00EC1D44" w:rsidRPr="00F9036E">
              <w:rPr>
                <w:rFonts w:ascii="Times New Roman" w:hAnsi="Times New Roman" w:cs="Times New Roman"/>
                <w:sz w:val="24"/>
                <w:szCs w:val="24"/>
              </w:rPr>
              <w:t>rsonel ile sınırlandırılır.</w:t>
            </w:r>
          </w:p>
        </w:tc>
        <w:tc>
          <w:tcPr>
            <w:tcW w:w="2340" w:type="pct"/>
          </w:tcPr>
          <w:p w:rsidR="000F6710" w:rsidRPr="00F9036E" w:rsidRDefault="000F6710" w:rsidP="000F6710">
            <w:pPr>
              <w:spacing w:before="60" w:after="60"/>
              <w:jc w:val="both"/>
              <w:rPr>
                <w:rFonts w:ascii="Times New Roman" w:eastAsia="Calibri" w:hAnsi="Times New Roman" w:cs="Times New Roman"/>
                <w:sz w:val="24"/>
                <w:szCs w:val="24"/>
              </w:rPr>
            </w:pPr>
            <w:r w:rsidRPr="00337BD5">
              <w:rPr>
                <w:rFonts w:ascii="Times New Roman" w:eastAsia="Calibri" w:hAnsi="Times New Roman" w:cs="Times New Roman"/>
                <w:sz w:val="24"/>
                <w:szCs w:val="24"/>
              </w:rPr>
              <w:t xml:space="preserve">1. Faal hava aracı </w:t>
            </w:r>
            <w:proofErr w:type="spellStart"/>
            <w:r w:rsidRPr="00337BD5">
              <w:rPr>
                <w:rFonts w:ascii="Times New Roman" w:eastAsia="Calibri" w:hAnsi="Times New Roman" w:cs="Times New Roman"/>
                <w:sz w:val="24"/>
                <w:szCs w:val="24"/>
              </w:rPr>
              <w:t>komponentleri</w:t>
            </w:r>
            <w:proofErr w:type="spellEnd"/>
            <w:r w:rsidRPr="00337BD5">
              <w:rPr>
                <w:rFonts w:ascii="Times New Roman" w:eastAsia="Calibri" w:hAnsi="Times New Roman" w:cs="Times New Roman"/>
                <w:sz w:val="24"/>
                <w:szCs w:val="24"/>
              </w:rPr>
              <w:t xml:space="preserve"> için depo tesisleri temiz, iyi havalandırılmış ve yoğunlaşma (</w:t>
            </w:r>
            <w:proofErr w:type="spellStart"/>
            <w:r w:rsidRPr="00337BD5">
              <w:rPr>
                <w:rFonts w:ascii="Times New Roman" w:eastAsia="Calibri" w:hAnsi="Times New Roman" w:cs="Times New Roman"/>
                <w:sz w:val="24"/>
                <w:szCs w:val="24"/>
              </w:rPr>
              <w:t>yoğuşma</w:t>
            </w:r>
            <w:proofErr w:type="spellEnd"/>
            <w:r w:rsidRPr="00337BD5">
              <w:rPr>
                <w:rFonts w:ascii="Times New Roman" w:eastAsia="Calibri" w:hAnsi="Times New Roman" w:cs="Times New Roman"/>
                <w:sz w:val="24"/>
                <w:szCs w:val="24"/>
              </w:rPr>
              <w:t xml:space="preserve">) etkilerini minimize etmek için </w:t>
            </w:r>
            <w:r w:rsidRPr="00F9036E">
              <w:rPr>
                <w:rFonts w:ascii="Times New Roman" w:eastAsia="Calibri" w:hAnsi="Times New Roman" w:cs="Times New Roman"/>
                <w:sz w:val="24"/>
                <w:szCs w:val="24"/>
              </w:rPr>
              <w:t>sab</w:t>
            </w:r>
            <w:r w:rsidR="00EC1D44" w:rsidRPr="00F9036E">
              <w:rPr>
                <w:rFonts w:ascii="Times New Roman" w:eastAsia="Calibri" w:hAnsi="Times New Roman" w:cs="Times New Roman"/>
                <w:sz w:val="24"/>
                <w:szCs w:val="24"/>
              </w:rPr>
              <w:t>it kuru sıcaklıkta tutulur.</w:t>
            </w:r>
            <w:r w:rsidRPr="00F9036E">
              <w:rPr>
                <w:rFonts w:ascii="Times New Roman" w:eastAsia="Calibri" w:hAnsi="Times New Roman" w:cs="Times New Roman"/>
                <w:sz w:val="24"/>
                <w:szCs w:val="24"/>
              </w:rPr>
              <w:t xml:space="preserve"> </w:t>
            </w:r>
            <w:r w:rsidR="007B02A3" w:rsidRPr="00F9036E">
              <w:rPr>
                <w:rFonts w:ascii="Times New Roman" w:eastAsia="Calibri" w:hAnsi="Times New Roman" w:cs="Times New Roman"/>
                <w:sz w:val="24"/>
                <w:szCs w:val="24"/>
              </w:rPr>
              <w:t>H</w:t>
            </w:r>
            <w:r w:rsidRPr="00F9036E">
              <w:rPr>
                <w:rFonts w:ascii="Times New Roman" w:eastAsia="Calibri" w:hAnsi="Times New Roman" w:cs="Times New Roman"/>
                <w:sz w:val="24"/>
                <w:szCs w:val="24"/>
              </w:rPr>
              <w:t xml:space="preserve">ava aracı </w:t>
            </w:r>
            <w:proofErr w:type="spellStart"/>
            <w:r w:rsidRPr="00F9036E">
              <w:rPr>
                <w:rFonts w:ascii="Times New Roman" w:eastAsia="Calibri" w:hAnsi="Times New Roman" w:cs="Times New Roman"/>
                <w:sz w:val="24"/>
                <w:szCs w:val="24"/>
              </w:rPr>
              <w:t>komponentleri</w:t>
            </w:r>
            <w:proofErr w:type="spellEnd"/>
            <w:r w:rsidRPr="00F9036E">
              <w:rPr>
                <w:rFonts w:ascii="Times New Roman" w:eastAsia="Calibri" w:hAnsi="Times New Roman" w:cs="Times New Roman"/>
                <w:sz w:val="24"/>
                <w:szCs w:val="24"/>
              </w:rPr>
              <w:t xml:space="preserve"> için </w:t>
            </w:r>
            <w:r w:rsidR="007B02A3" w:rsidRPr="00F9036E">
              <w:rPr>
                <w:rFonts w:ascii="Times New Roman" w:eastAsia="Calibri" w:hAnsi="Times New Roman" w:cs="Times New Roman"/>
                <w:sz w:val="24"/>
                <w:szCs w:val="24"/>
              </w:rPr>
              <w:t xml:space="preserve">yayınlanmış verilerde belirtilen </w:t>
            </w:r>
            <w:r w:rsidRPr="00F9036E">
              <w:rPr>
                <w:rFonts w:ascii="Times New Roman" w:eastAsia="Calibri" w:hAnsi="Times New Roman" w:cs="Times New Roman"/>
                <w:sz w:val="24"/>
                <w:szCs w:val="24"/>
              </w:rPr>
              <w:t>üretici depol</w:t>
            </w:r>
            <w:r w:rsidR="00EC1D44" w:rsidRPr="00F9036E">
              <w:rPr>
                <w:rFonts w:ascii="Times New Roman" w:eastAsia="Calibri" w:hAnsi="Times New Roman" w:cs="Times New Roman"/>
                <w:sz w:val="24"/>
                <w:szCs w:val="24"/>
              </w:rPr>
              <w:t xml:space="preserve">ama önerileri takip </w:t>
            </w:r>
            <w:r w:rsidR="0093072C" w:rsidRPr="00F9036E">
              <w:rPr>
                <w:rFonts w:ascii="Times New Roman" w:eastAsia="Calibri" w:hAnsi="Times New Roman" w:cs="Times New Roman"/>
                <w:sz w:val="24"/>
                <w:szCs w:val="24"/>
              </w:rPr>
              <w:t>edilir.</w:t>
            </w:r>
          </w:p>
          <w:p w:rsidR="000F6710" w:rsidRPr="00337BD5" w:rsidRDefault="000F6710" w:rsidP="000F6710">
            <w:pPr>
              <w:spacing w:before="60" w:after="60"/>
              <w:jc w:val="both"/>
              <w:rPr>
                <w:rFonts w:ascii="Times New Roman" w:eastAsia="Calibri" w:hAnsi="Times New Roman" w:cs="Times New Roman"/>
                <w:sz w:val="24"/>
                <w:szCs w:val="24"/>
              </w:rPr>
            </w:pPr>
            <w:r w:rsidRPr="00F9036E">
              <w:rPr>
                <w:rFonts w:ascii="Times New Roman" w:eastAsia="Calibri" w:hAnsi="Times New Roman" w:cs="Times New Roman"/>
                <w:sz w:val="24"/>
                <w:szCs w:val="24"/>
              </w:rPr>
              <w:t>2. Depolama rafları</w:t>
            </w:r>
            <w:r w:rsidR="007E5BBB" w:rsidRPr="00F9036E">
              <w:rPr>
                <w:rFonts w:ascii="Times New Roman" w:eastAsia="Calibri" w:hAnsi="Times New Roman" w:cs="Times New Roman"/>
                <w:sz w:val="24"/>
                <w:szCs w:val="24"/>
              </w:rPr>
              <w:t>nın</w:t>
            </w:r>
            <w:r w:rsidRPr="00F9036E">
              <w:rPr>
                <w:rFonts w:ascii="Times New Roman" w:eastAsia="Calibri" w:hAnsi="Times New Roman" w:cs="Times New Roman"/>
                <w:sz w:val="24"/>
                <w:szCs w:val="24"/>
              </w:rPr>
              <w:t xml:space="preserve">, hava aracı </w:t>
            </w:r>
            <w:proofErr w:type="spellStart"/>
            <w:r w:rsidRPr="00F9036E">
              <w:rPr>
                <w:rFonts w:ascii="Times New Roman" w:eastAsia="Calibri" w:hAnsi="Times New Roman" w:cs="Times New Roman"/>
                <w:sz w:val="24"/>
                <w:szCs w:val="24"/>
              </w:rPr>
              <w:t>komponentle</w:t>
            </w:r>
            <w:r w:rsidR="007E5BBB" w:rsidRPr="00F9036E">
              <w:rPr>
                <w:rFonts w:ascii="Times New Roman" w:eastAsia="Calibri" w:hAnsi="Times New Roman" w:cs="Times New Roman"/>
                <w:sz w:val="24"/>
                <w:szCs w:val="24"/>
              </w:rPr>
              <w:t>rini</w:t>
            </w:r>
            <w:proofErr w:type="spellEnd"/>
            <w:r w:rsidR="007E5BBB" w:rsidRPr="00F9036E">
              <w:rPr>
                <w:rFonts w:ascii="Times New Roman" w:eastAsia="Calibri" w:hAnsi="Times New Roman" w:cs="Times New Roman"/>
                <w:sz w:val="24"/>
                <w:szCs w:val="24"/>
              </w:rPr>
              <w:t xml:space="preserve"> tutacak kadar sağlam olması</w:t>
            </w:r>
            <w:r w:rsidRPr="00F9036E">
              <w:rPr>
                <w:rFonts w:ascii="Times New Roman" w:eastAsia="Calibri" w:hAnsi="Times New Roman" w:cs="Times New Roman"/>
                <w:sz w:val="24"/>
                <w:szCs w:val="24"/>
              </w:rPr>
              <w:t xml:space="preserve"> ve büyük hava aracı </w:t>
            </w:r>
            <w:proofErr w:type="spellStart"/>
            <w:r w:rsidRPr="00F9036E">
              <w:rPr>
                <w:rFonts w:ascii="Times New Roman" w:eastAsia="Calibri" w:hAnsi="Times New Roman" w:cs="Times New Roman"/>
                <w:sz w:val="24"/>
                <w:szCs w:val="24"/>
              </w:rPr>
              <w:t>komponentleri</w:t>
            </w:r>
            <w:proofErr w:type="spellEnd"/>
            <w:r w:rsidRPr="00F9036E">
              <w:rPr>
                <w:rFonts w:ascii="Times New Roman" w:eastAsia="Calibri" w:hAnsi="Times New Roman" w:cs="Times New Roman"/>
                <w:sz w:val="24"/>
                <w:szCs w:val="24"/>
              </w:rPr>
              <w:t xml:space="preserve"> için depolama sırasında </w:t>
            </w:r>
            <w:proofErr w:type="spellStart"/>
            <w:r w:rsidRPr="00F9036E">
              <w:rPr>
                <w:rFonts w:ascii="Times New Roman" w:eastAsia="Calibri" w:hAnsi="Times New Roman" w:cs="Times New Roman"/>
                <w:sz w:val="24"/>
                <w:szCs w:val="24"/>
              </w:rPr>
              <w:t>komponentin</w:t>
            </w:r>
            <w:proofErr w:type="spellEnd"/>
            <w:r w:rsidRPr="00F9036E">
              <w:rPr>
                <w:rFonts w:ascii="Times New Roman" w:eastAsia="Calibri" w:hAnsi="Times New Roman" w:cs="Times New Roman"/>
                <w:sz w:val="24"/>
                <w:szCs w:val="24"/>
              </w:rPr>
              <w:t xml:space="preserve"> zarar görmeyeceği şeki</w:t>
            </w:r>
            <w:r w:rsidR="0093072C" w:rsidRPr="00F9036E">
              <w:rPr>
                <w:rFonts w:ascii="Times New Roman" w:eastAsia="Calibri" w:hAnsi="Times New Roman" w:cs="Times New Roman"/>
                <w:sz w:val="24"/>
                <w:szCs w:val="24"/>
              </w:rPr>
              <w:t>lde yeterli desteği</w:t>
            </w:r>
            <w:r w:rsidR="00EC1D44" w:rsidRPr="00F9036E">
              <w:rPr>
                <w:rFonts w:ascii="Times New Roman" w:eastAsia="Calibri" w:hAnsi="Times New Roman" w:cs="Times New Roman"/>
                <w:sz w:val="24"/>
                <w:szCs w:val="24"/>
              </w:rPr>
              <w:t xml:space="preserve"> </w:t>
            </w:r>
            <w:r w:rsidR="007E5BBB" w:rsidRPr="00F9036E">
              <w:rPr>
                <w:rFonts w:ascii="Times New Roman" w:eastAsia="Calibri" w:hAnsi="Times New Roman" w:cs="Times New Roman"/>
                <w:sz w:val="24"/>
                <w:szCs w:val="24"/>
              </w:rPr>
              <w:t>sağlaması gerekir.</w:t>
            </w:r>
          </w:p>
          <w:p w:rsidR="000F6710" w:rsidRPr="00337BD5" w:rsidRDefault="000F6710" w:rsidP="000F6710">
            <w:pPr>
              <w:spacing w:before="60" w:after="60"/>
              <w:jc w:val="both"/>
              <w:rPr>
                <w:rFonts w:ascii="Times New Roman" w:eastAsia="Calibri" w:hAnsi="Times New Roman" w:cs="Times New Roman"/>
                <w:sz w:val="24"/>
                <w:szCs w:val="24"/>
              </w:rPr>
            </w:pPr>
            <w:r w:rsidRPr="00337BD5">
              <w:rPr>
                <w:rFonts w:ascii="Times New Roman" w:eastAsia="Calibri" w:hAnsi="Times New Roman" w:cs="Times New Roman"/>
                <w:sz w:val="24"/>
                <w:szCs w:val="24"/>
              </w:rPr>
              <w:t xml:space="preserve">3. Uygulanabilir durumlarda, tüm hava aracı </w:t>
            </w:r>
            <w:proofErr w:type="spellStart"/>
            <w:r w:rsidRPr="00337BD5">
              <w:rPr>
                <w:rFonts w:ascii="Times New Roman" w:eastAsia="Calibri" w:hAnsi="Times New Roman" w:cs="Times New Roman"/>
                <w:sz w:val="24"/>
                <w:szCs w:val="24"/>
              </w:rPr>
              <w:t>komponentleri</w:t>
            </w:r>
            <w:proofErr w:type="spellEnd"/>
            <w:r w:rsidRPr="00337BD5">
              <w:rPr>
                <w:rFonts w:ascii="Times New Roman" w:eastAsia="Calibri" w:hAnsi="Times New Roman" w:cs="Times New Roman"/>
                <w:sz w:val="24"/>
                <w:szCs w:val="24"/>
              </w:rPr>
              <w:t xml:space="preserve"> depolama sırasında oluşabilecek hasarı ve korozyonu minimize etmek için koruyucu malzeme içerisinde ambalajlanmış (pa</w:t>
            </w:r>
            <w:r w:rsidR="00EC1D44" w:rsidRPr="00337BD5">
              <w:rPr>
                <w:rFonts w:ascii="Times New Roman" w:eastAsia="Calibri" w:hAnsi="Times New Roman" w:cs="Times New Roman"/>
                <w:sz w:val="24"/>
                <w:szCs w:val="24"/>
              </w:rPr>
              <w:t>ketlenmiş) olarak saklanır.</w:t>
            </w:r>
          </w:p>
        </w:tc>
      </w:tr>
    </w:tbl>
    <w:p w:rsidR="00486083" w:rsidRDefault="00486083"/>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4250"/>
        <w:gridCol w:w="4884"/>
      </w:tblGrid>
      <w:tr w:rsidR="000F6710" w:rsidRPr="0039587D" w:rsidTr="00702380">
        <w:tc>
          <w:tcPr>
            <w:tcW w:w="622" w:type="pct"/>
            <w:shd w:val="clear" w:color="auto" w:fill="002060"/>
          </w:tcPr>
          <w:p w:rsidR="000F6710" w:rsidRPr="0039587D" w:rsidRDefault="000F6710" w:rsidP="00241742">
            <w:pPr>
              <w:pStyle w:val="Balk1"/>
              <w:outlineLvl w:val="0"/>
            </w:pPr>
            <w:bookmarkStart w:id="24" w:name="_Tablo-5"/>
            <w:bookmarkStart w:id="25" w:name="_Toc225635080"/>
            <w:bookmarkEnd w:id="24"/>
            <w:r w:rsidRPr="0039587D">
              <w:t>Tablo-</w:t>
            </w:r>
            <w:r w:rsidR="00CB5BCA">
              <w:t>4</w:t>
            </w:r>
            <w:bookmarkEnd w:id="25"/>
          </w:p>
        </w:tc>
        <w:tc>
          <w:tcPr>
            <w:tcW w:w="4378" w:type="pct"/>
            <w:gridSpan w:val="2"/>
            <w:shd w:val="clear" w:color="auto" w:fill="4472C4"/>
          </w:tcPr>
          <w:p w:rsidR="000F6710" w:rsidRPr="0039587D" w:rsidRDefault="000F6710" w:rsidP="00241742">
            <w:pPr>
              <w:pStyle w:val="Balk1"/>
              <w:jc w:val="center"/>
              <w:outlineLvl w:val="0"/>
            </w:pPr>
            <w:bookmarkStart w:id="26" w:name="_Toc225635081"/>
            <w:r>
              <w:t>Personel</w:t>
            </w:r>
            <w:r w:rsidRPr="000A4DA0">
              <w:t xml:space="preserve"> Gereklilikleri</w:t>
            </w:r>
            <w:bookmarkEnd w:id="26"/>
          </w:p>
        </w:tc>
      </w:tr>
      <w:tr w:rsidR="000F6710" w:rsidRPr="0039587D" w:rsidTr="00696637">
        <w:tc>
          <w:tcPr>
            <w:tcW w:w="2659" w:type="pct"/>
            <w:gridSpan w:val="2"/>
            <w:shd w:val="clear" w:color="auto" w:fill="BDD6EE"/>
          </w:tcPr>
          <w:p w:rsidR="000F6710" w:rsidRPr="0039587D" w:rsidRDefault="00CF3F98" w:rsidP="00241742">
            <w:pPr>
              <w:pStyle w:val="Balk2"/>
              <w:outlineLvl w:val="1"/>
              <w:rPr>
                <w:rFonts w:eastAsia="Times New Roman"/>
              </w:rPr>
            </w:pPr>
            <w:bookmarkStart w:id="27" w:name="_Toc225635082"/>
            <w:r w:rsidRPr="00CF3F98">
              <w:t>IR Tedarik</w:t>
            </w:r>
            <w:r w:rsidR="000F6710" w:rsidRPr="0039587D">
              <w:t>.A.</w:t>
            </w:r>
            <w:r w:rsidR="000F6710">
              <w:t>30</w:t>
            </w:r>
            <w:r w:rsidR="000F6710" w:rsidRPr="0039587D">
              <w:t xml:space="preserve"> (a) </w:t>
            </w:r>
            <w:r w:rsidR="000F6710">
              <w:t>Sorumlu müdür</w:t>
            </w:r>
            <w:bookmarkEnd w:id="27"/>
            <w:r w:rsidR="000F6710" w:rsidRPr="0039587D">
              <w:tab/>
            </w:r>
            <w:r w:rsidR="000F6710" w:rsidRPr="0039587D">
              <w:tab/>
            </w:r>
          </w:p>
        </w:tc>
        <w:tc>
          <w:tcPr>
            <w:tcW w:w="2341" w:type="pct"/>
            <w:shd w:val="clear" w:color="auto" w:fill="FFFF66"/>
            <w:vAlign w:val="center"/>
          </w:tcPr>
          <w:p w:rsidR="000F6710" w:rsidRPr="00E75FD4" w:rsidRDefault="000F6710" w:rsidP="00E75FD4">
            <w:pPr>
              <w:pStyle w:val="Balk5"/>
              <w:jc w:val="left"/>
              <w:outlineLvl w:val="4"/>
              <w:rPr>
                <w:rFonts w:cs="Times New Roman"/>
                <w:i w:val="0"/>
              </w:rPr>
            </w:pPr>
            <w:r w:rsidRPr="00EF3CC0">
              <w:rPr>
                <w:i w:val="0"/>
                <w:sz w:val="24"/>
              </w:rPr>
              <w:t>AMC</w:t>
            </w:r>
            <w:r w:rsidR="000E1374">
              <w:rPr>
                <w:i w:val="0"/>
                <w:sz w:val="24"/>
              </w:rPr>
              <w:t xml:space="preserve"> </w:t>
            </w:r>
            <w:r w:rsidR="00147E15">
              <w:rPr>
                <w:i w:val="0"/>
                <w:sz w:val="24"/>
              </w:rPr>
              <w:t>T</w:t>
            </w:r>
            <w:r w:rsidR="0052596B">
              <w:rPr>
                <w:i w:val="0"/>
                <w:sz w:val="24"/>
              </w:rPr>
              <w:t>edarik</w:t>
            </w:r>
            <w:r w:rsidRPr="00EF3CC0">
              <w:rPr>
                <w:i w:val="0"/>
                <w:sz w:val="24"/>
              </w:rPr>
              <w:t>.A.30 (a)</w:t>
            </w:r>
          </w:p>
        </w:tc>
      </w:tr>
      <w:tr w:rsidR="000F6710" w:rsidRPr="0039587D" w:rsidTr="00702380">
        <w:tc>
          <w:tcPr>
            <w:tcW w:w="2659" w:type="pct"/>
            <w:gridSpan w:val="2"/>
          </w:tcPr>
          <w:p w:rsidR="000F6710" w:rsidRPr="00F9036E" w:rsidRDefault="000F6710" w:rsidP="000F6710">
            <w:pPr>
              <w:spacing w:after="120"/>
              <w:jc w:val="both"/>
              <w:rPr>
                <w:rFonts w:ascii="Times New Roman" w:hAnsi="Times New Roman" w:cs="Times New Roman"/>
                <w:sz w:val="24"/>
                <w:szCs w:val="24"/>
              </w:rPr>
            </w:pPr>
            <w:r w:rsidRPr="00E270AC">
              <w:rPr>
                <w:rFonts w:ascii="Times New Roman" w:hAnsi="Times New Roman" w:cs="Times New Roman"/>
                <w:sz w:val="24"/>
                <w:szCs w:val="24"/>
              </w:rPr>
              <w:lastRenderedPageBreak/>
              <w:t>(a) Kuruluş</w:t>
            </w:r>
            <w:r w:rsidR="00D770E5">
              <w:rPr>
                <w:rFonts w:ascii="Times New Roman" w:hAnsi="Times New Roman" w:cs="Times New Roman"/>
                <w:sz w:val="24"/>
                <w:szCs w:val="24"/>
              </w:rPr>
              <w:t>, tüm faaliyetlerinin bu Talimat</w:t>
            </w:r>
            <w:r w:rsidRPr="00F9036E">
              <w:rPr>
                <w:rFonts w:ascii="Times New Roman" w:hAnsi="Times New Roman" w:cs="Times New Roman"/>
                <w:sz w:val="24"/>
                <w:szCs w:val="24"/>
              </w:rPr>
              <w:t xml:space="preserve"> kapsamında gerekli görülen standartlara göre yapılmasını sağlamak için kurumsal yetkiye sah</w:t>
            </w:r>
            <w:r w:rsidR="00330CA2" w:rsidRPr="00F9036E">
              <w:rPr>
                <w:rFonts w:ascii="Times New Roman" w:hAnsi="Times New Roman" w:cs="Times New Roman"/>
                <w:sz w:val="24"/>
                <w:szCs w:val="24"/>
              </w:rPr>
              <w:t>ip bir sorumlu müdür atar.</w:t>
            </w:r>
            <w:r w:rsidRPr="00F9036E">
              <w:rPr>
                <w:rFonts w:ascii="Times New Roman" w:hAnsi="Times New Roman" w:cs="Times New Roman"/>
                <w:sz w:val="24"/>
                <w:szCs w:val="24"/>
              </w:rPr>
              <w:t xml:space="preserve"> Sorumlu müdür</w:t>
            </w:r>
            <w:r w:rsidR="00D770E5">
              <w:rPr>
                <w:rFonts w:ascii="Times New Roman" w:hAnsi="Times New Roman" w:cs="Times New Roman"/>
                <w:sz w:val="24"/>
                <w:szCs w:val="24"/>
              </w:rPr>
              <w:t>;</w:t>
            </w:r>
          </w:p>
          <w:p w:rsidR="000F6710" w:rsidRPr="00F9036E" w:rsidRDefault="000F6710" w:rsidP="00B91FAD">
            <w:pPr>
              <w:spacing w:after="120"/>
              <w:ind w:left="34"/>
              <w:jc w:val="both"/>
              <w:rPr>
                <w:rFonts w:ascii="Times New Roman" w:hAnsi="Times New Roman" w:cs="Times New Roman"/>
                <w:sz w:val="24"/>
                <w:szCs w:val="24"/>
              </w:rPr>
            </w:pPr>
            <w:r w:rsidRPr="00F9036E">
              <w:rPr>
                <w:rFonts w:ascii="Times New Roman" w:hAnsi="Times New Roman" w:cs="Times New Roman"/>
                <w:sz w:val="24"/>
                <w:szCs w:val="24"/>
              </w:rPr>
              <w:t xml:space="preserve">1. Kuruluşun </w:t>
            </w:r>
            <w:r w:rsidR="00CB5BCA">
              <w:rPr>
                <w:rFonts w:ascii="Times New Roman" w:hAnsi="Times New Roman" w:cs="Times New Roman"/>
                <w:sz w:val="24"/>
                <w:szCs w:val="24"/>
              </w:rPr>
              <w:t xml:space="preserve">tedarik </w:t>
            </w:r>
            <w:r w:rsidRPr="00F9036E">
              <w:rPr>
                <w:rFonts w:ascii="Times New Roman" w:hAnsi="Times New Roman" w:cs="Times New Roman"/>
                <w:sz w:val="24"/>
                <w:szCs w:val="24"/>
              </w:rPr>
              <w:t>yetkisinin sürekliliği için gerekli tüm kaynakların hazır bulundurulmasını sağlar.</w:t>
            </w:r>
          </w:p>
          <w:p w:rsidR="000F6710" w:rsidRPr="00CB5BCA" w:rsidRDefault="000F6710" w:rsidP="00B91FAD">
            <w:pPr>
              <w:spacing w:after="120"/>
              <w:ind w:left="34"/>
              <w:jc w:val="both"/>
              <w:rPr>
                <w:rFonts w:ascii="Times New Roman" w:hAnsi="Times New Roman" w:cs="Times New Roman"/>
                <w:bCs/>
                <w:sz w:val="24"/>
                <w:szCs w:val="24"/>
              </w:rPr>
            </w:pPr>
            <w:r w:rsidRPr="00CB5BCA">
              <w:rPr>
                <w:rFonts w:ascii="Times New Roman" w:hAnsi="Times New Roman" w:cs="Times New Roman"/>
                <w:bCs/>
                <w:sz w:val="24"/>
                <w:szCs w:val="24"/>
              </w:rPr>
              <w:t>2.</w:t>
            </w:r>
            <w:r w:rsidR="00CB5BCA" w:rsidRPr="00CB5BCA">
              <w:rPr>
                <w:rFonts w:ascii="Times New Roman" w:hAnsi="Times New Roman" w:cs="Times New Roman"/>
                <w:bCs/>
                <w:sz w:val="24"/>
                <w:szCs w:val="24"/>
              </w:rPr>
              <w:t xml:space="preserve"> Emniyet ve kalite politikasını kurmaktan ve geliştirmekten sorumludur.</w:t>
            </w:r>
          </w:p>
          <w:p w:rsidR="000F6710" w:rsidRPr="0039587D" w:rsidRDefault="002B4CA8" w:rsidP="00B91FAD">
            <w:pPr>
              <w:spacing w:after="120"/>
              <w:ind w:left="34"/>
              <w:jc w:val="both"/>
              <w:rPr>
                <w:rFonts w:ascii="Times New Roman" w:hAnsi="Times New Roman" w:cs="Times New Roman"/>
                <w:sz w:val="24"/>
                <w:szCs w:val="24"/>
              </w:rPr>
            </w:pPr>
            <w:r w:rsidRPr="00F9036E">
              <w:rPr>
                <w:rFonts w:ascii="Times New Roman" w:hAnsi="Times New Roman" w:cs="Times New Roman"/>
                <w:sz w:val="24"/>
                <w:szCs w:val="24"/>
              </w:rPr>
              <w:t xml:space="preserve">3. </w:t>
            </w:r>
            <w:r w:rsidR="00CB5BCA">
              <w:rPr>
                <w:rFonts w:ascii="Times New Roman" w:hAnsi="Times New Roman" w:cs="Times New Roman"/>
                <w:sz w:val="24"/>
                <w:szCs w:val="24"/>
              </w:rPr>
              <w:t xml:space="preserve">Bu Talimat ile </w:t>
            </w:r>
            <w:r w:rsidRPr="00F9036E">
              <w:rPr>
                <w:rFonts w:ascii="Times New Roman" w:hAnsi="Times New Roman" w:cs="Times New Roman"/>
                <w:sz w:val="24"/>
                <w:szCs w:val="24"/>
              </w:rPr>
              <w:t>SHT</w:t>
            </w:r>
            <w:r w:rsidR="000F6710" w:rsidRPr="00F9036E">
              <w:rPr>
                <w:rFonts w:ascii="Times New Roman" w:hAnsi="Times New Roman" w:cs="Times New Roman"/>
                <w:sz w:val="24"/>
                <w:szCs w:val="24"/>
              </w:rPr>
              <w:t>-</w:t>
            </w:r>
            <w:r w:rsidR="00CB5BCA">
              <w:rPr>
                <w:rFonts w:ascii="Times New Roman" w:hAnsi="Times New Roman" w:cs="Times New Roman"/>
                <w:sz w:val="24"/>
                <w:szCs w:val="24"/>
              </w:rPr>
              <w:t>145 konularında</w:t>
            </w:r>
            <w:r w:rsidR="00330CA2" w:rsidRPr="00F9036E">
              <w:rPr>
                <w:rFonts w:ascii="Times New Roman" w:hAnsi="Times New Roman" w:cs="Times New Roman"/>
                <w:sz w:val="24"/>
                <w:szCs w:val="24"/>
              </w:rPr>
              <w:t xml:space="preserve"> temel bilgiye sahip ol</w:t>
            </w:r>
            <w:r w:rsidR="00CB5BCA">
              <w:rPr>
                <w:rFonts w:ascii="Times New Roman" w:hAnsi="Times New Roman" w:cs="Times New Roman"/>
                <w:sz w:val="24"/>
                <w:szCs w:val="24"/>
              </w:rPr>
              <w:t>ması gerekir.</w:t>
            </w:r>
          </w:p>
        </w:tc>
        <w:tc>
          <w:tcPr>
            <w:tcW w:w="2341" w:type="pct"/>
          </w:tcPr>
          <w:p w:rsidR="000F6710" w:rsidRPr="00337BD5" w:rsidRDefault="000F6710" w:rsidP="00241742">
            <w:pPr>
              <w:spacing w:before="60" w:after="60"/>
              <w:jc w:val="both"/>
              <w:rPr>
                <w:rFonts w:ascii="Times New Roman" w:eastAsia="Calibri" w:hAnsi="Times New Roman" w:cs="Times New Roman"/>
                <w:sz w:val="24"/>
                <w:szCs w:val="24"/>
              </w:rPr>
            </w:pPr>
            <w:r w:rsidRPr="00337BD5">
              <w:rPr>
                <w:rFonts w:ascii="Times New Roman" w:eastAsia="Calibri" w:hAnsi="Times New Roman" w:cs="Times New Roman"/>
                <w:sz w:val="24"/>
                <w:szCs w:val="24"/>
              </w:rPr>
              <w:t xml:space="preserve">Sorumlu müdür ile normalde konumu itibariyle kuruluşu yönetmek için özellikle finansal olmak üzere tüm sorumluluğa sahip </w:t>
            </w:r>
            <w:r w:rsidR="00CB5BCA">
              <w:rPr>
                <w:rFonts w:ascii="Times New Roman" w:eastAsia="Calibri" w:hAnsi="Times New Roman" w:cs="Times New Roman"/>
                <w:sz w:val="24"/>
                <w:szCs w:val="24"/>
              </w:rPr>
              <w:t>tedarik</w:t>
            </w:r>
            <w:r w:rsidRPr="00337BD5">
              <w:rPr>
                <w:rFonts w:ascii="Times New Roman" w:eastAsia="Calibri" w:hAnsi="Times New Roman" w:cs="Times New Roman"/>
                <w:sz w:val="24"/>
                <w:szCs w:val="24"/>
              </w:rPr>
              <w:t xml:space="preserve"> kuruluşunun genel müdürü ifade edilmektedir.</w:t>
            </w:r>
          </w:p>
          <w:p w:rsidR="000F6710" w:rsidRPr="00337BD5" w:rsidRDefault="000F6710" w:rsidP="0097327E">
            <w:pPr>
              <w:spacing w:before="60" w:after="60"/>
              <w:jc w:val="both"/>
              <w:rPr>
                <w:rFonts w:ascii="Times New Roman" w:eastAsia="Calibri" w:hAnsi="Times New Roman" w:cs="Times New Roman"/>
                <w:sz w:val="24"/>
                <w:szCs w:val="24"/>
              </w:rPr>
            </w:pPr>
            <w:r w:rsidRPr="00337BD5">
              <w:rPr>
                <w:rFonts w:ascii="Times New Roman" w:eastAsia="Calibri" w:hAnsi="Times New Roman" w:cs="Times New Roman"/>
                <w:sz w:val="24"/>
                <w:szCs w:val="24"/>
              </w:rPr>
              <w:t xml:space="preserve">Sorumlu müdürün kuruluşun genel müdürü olmadığı durumlarda, sorumlu müdürün genel müdüre doğrudan erişim hakkına ve </w:t>
            </w:r>
            <w:r w:rsidR="00CB5BCA">
              <w:rPr>
                <w:rFonts w:ascii="Times New Roman" w:eastAsia="Calibri" w:hAnsi="Times New Roman" w:cs="Times New Roman"/>
                <w:sz w:val="24"/>
                <w:szCs w:val="24"/>
              </w:rPr>
              <w:t>kuruluşu</w:t>
            </w:r>
            <w:r w:rsidRPr="00337BD5">
              <w:rPr>
                <w:rFonts w:ascii="Times New Roman" w:eastAsia="Calibri" w:hAnsi="Times New Roman" w:cs="Times New Roman"/>
                <w:sz w:val="24"/>
                <w:szCs w:val="24"/>
              </w:rPr>
              <w:t xml:space="preserve"> finanse etme yetkisine sahip olduğuna dair Genel</w:t>
            </w:r>
            <w:r w:rsidR="00330CA2" w:rsidRPr="00337BD5">
              <w:rPr>
                <w:rFonts w:ascii="Times New Roman" w:eastAsia="Calibri" w:hAnsi="Times New Roman" w:cs="Times New Roman"/>
                <w:sz w:val="24"/>
                <w:szCs w:val="24"/>
              </w:rPr>
              <w:t xml:space="preserve"> Müdürlüğe güvence </w:t>
            </w:r>
            <w:r w:rsidR="00330CA2" w:rsidRPr="00F9036E">
              <w:rPr>
                <w:rFonts w:ascii="Times New Roman" w:eastAsia="Calibri" w:hAnsi="Times New Roman" w:cs="Times New Roman"/>
                <w:sz w:val="24"/>
                <w:szCs w:val="24"/>
              </w:rPr>
              <w:t>verilir.</w:t>
            </w:r>
          </w:p>
        </w:tc>
      </w:tr>
      <w:tr w:rsidR="00FF0CE6" w:rsidRPr="0039587D" w:rsidTr="00FF0CE6">
        <w:tc>
          <w:tcPr>
            <w:tcW w:w="5000" w:type="pct"/>
            <w:gridSpan w:val="3"/>
            <w:shd w:val="clear" w:color="auto" w:fill="BDD6EE"/>
          </w:tcPr>
          <w:p w:rsidR="00FF0CE6" w:rsidRPr="00FF0CE6" w:rsidRDefault="00CF3F98" w:rsidP="00A02750">
            <w:pPr>
              <w:pStyle w:val="Balk2"/>
              <w:outlineLvl w:val="1"/>
            </w:pPr>
            <w:bookmarkStart w:id="28" w:name="_Toc225635083"/>
            <w:r w:rsidRPr="00CF3F98">
              <w:t>IR Tedarik</w:t>
            </w:r>
            <w:r w:rsidR="00FF0CE6" w:rsidRPr="00FF0CE6">
              <w:t>.A.30 (b) Yönetici personel</w:t>
            </w:r>
            <w:bookmarkEnd w:id="28"/>
          </w:p>
        </w:tc>
      </w:tr>
      <w:tr w:rsidR="00FF0CE6" w:rsidRPr="0039587D" w:rsidTr="00FF0CE6">
        <w:tc>
          <w:tcPr>
            <w:tcW w:w="5000" w:type="pct"/>
            <w:gridSpan w:val="3"/>
            <w:shd w:val="clear" w:color="auto" w:fill="FFFFFF" w:themeFill="background1"/>
          </w:tcPr>
          <w:p w:rsidR="00FF0CE6" w:rsidRPr="00F9036E" w:rsidRDefault="00FF0CE6" w:rsidP="00FF0CE6">
            <w:pPr>
              <w:spacing w:after="120"/>
              <w:jc w:val="both"/>
              <w:rPr>
                <w:rFonts w:ascii="Times New Roman" w:hAnsi="Times New Roman" w:cs="Times New Roman"/>
                <w:sz w:val="24"/>
                <w:szCs w:val="24"/>
              </w:rPr>
            </w:pPr>
            <w:r>
              <w:rPr>
                <w:rFonts w:ascii="Times New Roman" w:hAnsi="Times New Roman" w:cs="Times New Roman"/>
                <w:sz w:val="24"/>
                <w:szCs w:val="24"/>
              </w:rPr>
              <w:t xml:space="preserve">(b) Kuruluş; kuruluşun </w:t>
            </w:r>
            <w:r w:rsidRPr="00F9036E">
              <w:rPr>
                <w:rFonts w:ascii="Times New Roman" w:hAnsi="Times New Roman" w:cs="Times New Roman"/>
                <w:sz w:val="24"/>
                <w:szCs w:val="24"/>
              </w:rPr>
              <w:t>SHT-</w:t>
            </w:r>
            <w:r w:rsidR="00147E15">
              <w:rPr>
                <w:rFonts w:ascii="Times New Roman" w:hAnsi="Times New Roman" w:cs="Times New Roman"/>
                <w:sz w:val="24"/>
                <w:szCs w:val="24"/>
              </w:rPr>
              <w:t>Tedarik</w:t>
            </w:r>
            <w:r w:rsidRPr="00F9036E">
              <w:rPr>
                <w:rFonts w:ascii="Times New Roman" w:hAnsi="Times New Roman" w:cs="Times New Roman"/>
                <w:sz w:val="24"/>
                <w:szCs w:val="24"/>
              </w:rPr>
              <w:t xml:space="preserve"> ile uyumlu olmasını sağlamaktan sorumlu </w:t>
            </w:r>
            <w:r w:rsidR="00AC07C2">
              <w:rPr>
                <w:rFonts w:ascii="Times New Roman" w:hAnsi="Times New Roman" w:cs="Times New Roman"/>
                <w:sz w:val="24"/>
                <w:szCs w:val="24"/>
              </w:rPr>
              <w:t>bir k</w:t>
            </w:r>
            <w:r w:rsidR="00AC07C2" w:rsidRPr="00AC07C2">
              <w:rPr>
                <w:rFonts w:ascii="Times New Roman" w:hAnsi="Times New Roman" w:cs="Times New Roman"/>
                <w:sz w:val="24"/>
                <w:szCs w:val="24"/>
              </w:rPr>
              <w:t>alite sistemi yöneticisi ve depolardan sorumlu bir yönetici personel</w:t>
            </w:r>
            <w:r w:rsidRPr="00F9036E">
              <w:rPr>
                <w:rFonts w:ascii="Times New Roman" w:hAnsi="Times New Roman" w:cs="Times New Roman"/>
                <w:sz w:val="24"/>
                <w:szCs w:val="24"/>
              </w:rPr>
              <w:t xml:space="preserve"> görevlendirir. Bu kişi(</w:t>
            </w:r>
            <w:proofErr w:type="spellStart"/>
            <w:r w:rsidRPr="00F9036E">
              <w:rPr>
                <w:rFonts w:ascii="Times New Roman" w:hAnsi="Times New Roman" w:cs="Times New Roman"/>
                <w:sz w:val="24"/>
                <w:szCs w:val="24"/>
              </w:rPr>
              <w:t>ler</w:t>
            </w:r>
            <w:proofErr w:type="spellEnd"/>
            <w:r w:rsidRPr="00F9036E">
              <w:rPr>
                <w:rFonts w:ascii="Times New Roman" w:hAnsi="Times New Roman" w:cs="Times New Roman"/>
                <w:sz w:val="24"/>
                <w:szCs w:val="24"/>
              </w:rPr>
              <w:t>), nihai olarak sorumlu müdüre karşı mesuldürler.</w:t>
            </w:r>
          </w:p>
          <w:p w:rsidR="00FF0CE6" w:rsidRPr="00F9036E" w:rsidRDefault="00FF0CE6" w:rsidP="00FF0CE6">
            <w:pPr>
              <w:spacing w:after="120"/>
              <w:jc w:val="both"/>
              <w:rPr>
                <w:rFonts w:ascii="Times New Roman" w:hAnsi="Times New Roman" w:cs="Times New Roman"/>
                <w:sz w:val="24"/>
                <w:szCs w:val="24"/>
              </w:rPr>
            </w:pPr>
            <w:r w:rsidRPr="00F9036E">
              <w:rPr>
                <w:rFonts w:ascii="Times New Roman" w:hAnsi="Times New Roman" w:cs="Times New Roman"/>
                <w:sz w:val="24"/>
                <w:szCs w:val="24"/>
              </w:rPr>
              <w:t>1. Görevlendirilen kişi(</w:t>
            </w:r>
            <w:proofErr w:type="spellStart"/>
            <w:r w:rsidRPr="00F9036E">
              <w:rPr>
                <w:rFonts w:ascii="Times New Roman" w:hAnsi="Times New Roman" w:cs="Times New Roman"/>
                <w:sz w:val="24"/>
                <w:szCs w:val="24"/>
              </w:rPr>
              <w:t>ler</w:t>
            </w:r>
            <w:proofErr w:type="spellEnd"/>
            <w:r w:rsidRPr="00F9036E">
              <w:rPr>
                <w:rFonts w:ascii="Times New Roman" w:hAnsi="Times New Roman" w:cs="Times New Roman"/>
                <w:sz w:val="24"/>
                <w:szCs w:val="24"/>
              </w:rPr>
              <w:t>) kuruluşun yönetim</w:t>
            </w:r>
            <w:r w:rsidR="00AC07C2">
              <w:rPr>
                <w:rFonts w:ascii="Times New Roman" w:hAnsi="Times New Roman" w:cs="Times New Roman"/>
                <w:sz w:val="24"/>
                <w:szCs w:val="24"/>
              </w:rPr>
              <w:t xml:space="preserve"> </w:t>
            </w:r>
            <w:r w:rsidRPr="00F9036E">
              <w:rPr>
                <w:rFonts w:ascii="Times New Roman" w:hAnsi="Times New Roman" w:cs="Times New Roman"/>
                <w:sz w:val="24"/>
                <w:szCs w:val="24"/>
              </w:rPr>
              <w:t>yapısını temsil eder ve SHT-</w:t>
            </w:r>
            <w:r w:rsidR="00147E15">
              <w:rPr>
                <w:rFonts w:ascii="Times New Roman" w:hAnsi="Times New Roman" w:cs="Times New Roman"/>
                <w:sz w:val="24"/>
                <w:szCs w:val="24"/>
              </w:rPr>
              <w:t>Tedarik</w:t>
            </w:r>
            <w:r w:rsidRPr="00F9036E">
              <w:rPr>
                <w:rFonts w:ascii="Times New Roman" w:hAnsi="Times New Roman" w:cs="Times New Roman"/>
                <w:sz w:val="24"/>
                <w:szCs w:val="24"/>
              </w:rPr>
              <w:t xml:space="preserve"> kapsamında belirtilen tüm görevlerden sorumludurlar.</w:t>
            </w:r>
          </w:p>
          <w:p w:rsidR="00FF0CE6" w:rsidRPr="00F9036E" w:rsidRDefault="00FF0CE6" w:rsidP="00FF0CE6">
            <w:pPr>
              <w:spacing w:after="120"/>
              <w:jc w:val="both"/>
              <w:rPr>
                <w:rFonts w:ascii="Times New Roman" w:hAnsi="Times New Roman" w:cs="Times New Roman"/>
                <w:sz w:val="24"/>
                <w:szCs w:val="24"/>
              </w:rPr>
            </w:pPr>
            <w:r w:rsidRPr="00F9036E">
              <w:rPr>
                <w:rFonts w:ascii="Times New Roman" w:hAnsi="Times New Roman" w:cs="Times New Roman"/>
                <w:sz w:val="24"/>
                <w:szCs w:val="24"/>
              </w:rPr>
              <w:t>2. Görevlendirilen kişi(</w:t>
            </w:r>
            <w:proofErr w:type="spellStart"/>
            <w:r w:rsidRPr="00F9036E">
              <w:rPr>
                <w:rFonts w:ascii="Times New Roman" w:hAnsi="Times New Roman" w:cs="Times New Roman"/>
                <w:sz w:val="24"/>
                <w:szCs w:val="24"/>
              </w:rPr>
              <w:t>ler</w:t>
            </w:r>
            <w:proofErr w:type="spellEnd"/>
            <w:r w:rsidRPr="00F9036E">
              <w:rPr>
                <w:rFonts w:ascii="Times New Roman" w:hAnsi="Times New Roman" w:cs="Times New Roman"/>
                <w:sz w:val="24"/>
                <w:szCs w:val="24"/>
              </w:rPr>
              <w:t>) ismen tanımlanır ve bu kişilerin özgeçmişleri</w:t>
            </w:r>
            <w:r w:rsidR="004302AB">
              <w:rPr>
                <w:rFonts w:ascii="Times New Roman" w:hAnsi="Times New Roman" w:cs="Times New Roman"/>
                <w:sz w:val="24"/>
                <w:szCs w:val="24"/>
              </w:rPr>
              <w:t xml:space="preserve"> </w:t>
            </w:r>
            <w:r w:rsidR="00771BFE">
              <w:rPr>
                <w:rFonts w:ascii="Times New Roman" w:hAnsi="Times New Roman" w:cs="Times New Roman"/>
                <w:sz w:val="24"/>
                <w:szCs w:val="24"/>
              </w:rPr>
              <w:t xml:space="preserve">ile diğer gereklilikler </w:t>
            </w:r>
            <w:r w:rsidRPr="00F9036E">
              <w:rPr>
                <w:rFonts w:ascii="Times New Roman" w:hAnsi="Times New Roman" w:cs="Times New Roman"/>
                <w:sz w:val="24"/>
                <w:szCs w:val="24"/>
              </w:rPr>
              <w:t xml:space="preserve">Genel Müdürlük tarafından belirlenen </w:t>
            </w:r>
            <w:proofErr w:type="spellStart"/>
            <w:r w:rsidRPr="00F9036E">
              <w:rPr>
                <w:rFonts w:ascii="Times New Roman" w:hAnsi="Times New Roman" w:cs="Times New Roman"/>
                <w:sz w:val="24"/>
                <w:szCs w:val="24"/>
              </w:rPr>
              <w:t>usül</w:t>
            </w:r>
            <w:proofErr w:type="spellEnd"/>
            <w:r w:rsidRPr="00F9036E">
              <w:rPr>
                <w:rFonts w:ascii="Times New Roman" w:hAnsi="Times New Roman" w:cs="Times New Roman"/>
                <w:sz w:val="24"/>
                <w:szCs w:val="24"/>
              </w:rPr>
              <w:t xml:space="preserve"> ve esaslarda Genel Müdürlüğe sunulur.</w:t>
            </w:r>
          </w:p>
          <w:p w:rsidR="00CF3F98" w:rsidRDefault="00FF0CE6" w:rsidP="00FF0CE6">
            <w:pPr>
              <w:spacing w:after="120"/>
              <w:jc w:val="both"/>
              <w:rPr>
                <w:rFonts w:ascii="Times New Roman" w:hAnsi="Times New Roman" w:cs="Times New Roman"/>
                <w:sz w:val="24"/>
                <w:szCs w:val="24"/>
              </w:rPr>
            </w:pPr>
            <w:r w:rsidRPr="00F9036E">
              <w:rPr>
                <w:rFonts w:ascii="Times New Roman" w:hAnsi="Times New Roman" w:cs="Times New Roman"/>
                <w:sz w:val="24"/>
                <w:szCs w:val="24"/>
              </w:rPr>
              <w:t xml:space="preserve">3. </w:t>
            </w:r>
            <w:r w:rsidR="00071DE6">
              <w:rPr>
                <w:rFonts w:ascii="Times New Roman" w:hAnsi="Times New Roman" w:cs="Times New Roman"/>
                <w:sz w:val="24"/>
                <w:szCs w:val="24"/>
              </w:rPr>
              <w:t>S</w:t>
            </w:r>
            <w:r w:rsidR="00071DE6" w:rsidRPr="00E270AC">
              <w:rPr>
                <w:rFonts w:ascii="Times New Roman" w:hAnsi="Times New Roman" w:cs="Times New Roman"/>
                <w:sz w:val="24"/>
                <w:szCs w:val="24"/>
              </w:rPr>
              <w:t>orumlu müdür,</w:t>
            </w:r>
            <w:r w:rsidR="00071DE6" w:rsidRPr="00E270AC">
              <w:rPr>
                <w:rFonts w:ascii="Times New Roman" w:hAnsi="Times New Roman" w:cs="Times New Roman"/>
                <w:bCs/>
                <w:sz w:val="24"/>
                <w:szCs w:val="24"/>
              </w:rPr>
              <w:t xml:space="preserve"> </w:t>
            </w:r>
            <w:r w:rsidR="00071DE6" w:rsidRPr="00F9036E">
              <w:rPr>
                <w:rFonts w:ascii="Times New Roman" w:hAnsi="Times New Roman" w:cs="Times New Roman"/>
                <w:sz w:val="24"/>
                <w:szCs w:val="24"/>
              </w:rPr>
              <w:t xml:space="preserve">geri bildirim sistemi de dahil olmak üzere kalite sisteminin izlenmesinden sorumlu bir kişinin atamasını yapar. Atanan </w:t>
            </w:r>
            <w:r w:rsidR="00CF3F98">
              <w:rPr>
                <w:rFonts w:ascii="Times New Roman" w:hAnsi="Times New Roman" w:cs="Times New Roman"/>
                <w:sz w:val="24"/>
                <w:szCs w:val="24"/>
              </w:rPr>
              <w:t>kalite sistem yöneticisi</w:t>
            </w:r>
            <w:r w:rsidR="00071DE6" w:rsidRPr="00F9036E">
              <w:rPr>
                <w:rFonts w:ascii="Times New Roman" w:hAnsi="Times New Roman" w:cs="Times New Roman"/>
                <w:sz w:val="24"/>
                <w:szCs w:val="24"/>
              </w:rPr>
              <w:t>, sorumlu müdürün kalite ve SHT-</w:t>
            </w:r>
            <w:proofErr w:type="spellStart"/>
            <w:r w:rsidR="00071DE6">
              <w:rPr>
                <w:rFonts w:ascii="Times New Roman" w:hAnsi="Times New Roman" w:cs="Times New Roman"/>
                <w:sz w:val="24"/>
                <w:szCs w:val="24"/>
              </w:rPr>
              <w:t>Tedarik</w:t>
            </w:r>
            <w:r w:rsidR="00071DE6" w:rsidRPr="00F9036E">
              <w:rPr>
                <w:rFonts w:ascii="Times New Roman" w:hAnsi="Times New Roman" w:cs="Times New Roman"/>
                <w:sz w:val="24"/>
                <w:szCs w:val="24"/>
              </w:rPr>
              <w:t>’e</w:t>
            </w:r>
            <w:proofErr w:type="spellEnd"/>
            <w:r w:rsidR="00071DE6" w:rsidRPr="00F9036E">
              <w:rPr>
                <w:rFonts w:ascii="Times New Roman" w:hAnsi="Times New Roman" w:cs="Times New Roman"/>
                <w:sz w:val="24"/>
                <w:szCs w:val="24"/>
              </w:rPr>
              <w:t xml:space="preserve"> uyumluluk konularında tam anlamıyla bilgilendirilmesini sağlamak için, sorumlu müdüre doğrudan ulaşır.</w:t>
            </w:r>
          </w:p>
          <w:p w:rsidR="00FF0CE6" w:rsidRDefault="00AC07C2" w:rsidP="00FF0CE6">
            <w:pPr>
              <w:spacing w:after="120"/>
              <w:jc w:val="both"/>
              <w:rPr>
                <w:rFonts w:ascii="Times New Roman" w:hAnsi="Times New Roman" w:cs="Times New Roman"/>
                <w:sz w:val="24"/>
                <w:szCs w:val="24"/>
              </w:rPr>
            </w:pPr>
            <w:r w:rsidRPr="00AC07C2">
              <w:rPr>
                <w:rFonts w:ascii="Times New Roman" w:hAnsi="Times New Roman" w:cs="Times New Roman"/>
                <w:sz w:val="24"/>
                <w:szCs w:val="24"/>
              </w:rPr>
              <w:t xml:space="preserve">Kalite sistemi yöneticisinin; kalite konusunda en az üç yıl tecrübeye, ATA </w:t>
            </w:r>
            <w:proofErr w:type="spellStart"/>
            <w:r w:rsidRPr="00AC07C2">
              <w:rPr>
                <w:rFonts w:ascii="Times New Roman" w:hAnsi="Times New Roman" w:cs="Times New Roman"/>
                <w:sz w:val="24"/>
                <w:szCs w:val="24"/>
              </w:rPr>
              <w:t>Chapter</w:t>
            </w:r>
            <w:proofErr w:type="spellEnd"/>
            <w:r w:rsidRPr="00AC07C2">
              <w:rPr>
                <w:rFonts w:ascii="Times New Roman" w:hAnsi="Times New Roman" w:cs="Times New Roman"/>
                <w:sz w:val="24"/>
                <w:szCs w:val="24"/>
              </w:rPr>
              <w:t xml:space="preserve"> 300, SHT-145 ve kalite eğitimlerine sahip olması gerekir.</w:t>
            </w:r>
            <w:r w:rsidR="00071DE6">
              <w:rPr>
                <w:rFonts w:ascii="Times New Roman" w:hAnsi="Times New Roman" w:cs="Times New Roman"/>
                <w:sz w:val="24"/>
                <w:szCs w:val="24"/>
              </w:rPr>
              <w:t xml:space="preserve"> Söz konusu eğitimler 2 yılda bir yenilenir.</w:t>
            </w:r>
          </w:p>
          <w:p w:rsidR="00AC07C2" w:rsidRPr="00F9036E" w:rsidRDefault="00AC07C2" w:rsidP="00FF0CE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AC07C2">
              <w:rPr>
                <w:rFonts w:ascii="Times New Roman" w:hAnsi="Times New Roman" w:cs="Times New Roman"/>
                <w:sz w:val="24"/>
                <w:szCs w:val="24"/>
              </w:rPr>
              <w:t xml:space="preserve">Depolardan sorumlu yöneticinin; sivil havacılık bakımı konusunda asgari üç yıllık tecrübeye, ATA </w:t>
            </w:r>
            <w:proofErr w:type="spellStart"/>
            <w:r w:rsidRPr="00AC07C2">
              <w:rPr>
                <w:rFonts w:ascii="Times New Roman" w:hAnsi="Times New Roman" w:cs="Times New Roman"/>
                <w:sz w:val="24"/>
                <w:szCs w:val="24"/>
              </w:rPr>
              <w:t>Chapter</w:t>
            </w:r>
            <w:proofErr w:type="spellEnd"/>
            <w:r w:rsidRPr="00AC07C2">
              <w:rPr>
                <w:rFonts w:ascii="Times New Roman" w:hAnsi="Times New Roman" w:cs="Times New Roman"/>
                <w:sz w:val="24"/>
                <w:szCs w:val="24"/>
              </w:rPr>
              <w:t xml:space="preserve"> 300, ESD (</w:t>
            </w:r>
            <w:proofErr w:type="spellStart"/>
            <w:r w:rsidRPr="00AC07C2">
              <w:rPr>
                <w:rFonts w:ascii="Times New Roman" w:hAnsi="Times New Roman" w:cs="Times New Roman"/>
                <w:sz w:val="24"/>
                <w:szCs w:val="24"/>
              </w:rPr>
              <w:t>Electrostatic</w:t>
            </w:r>
            <w:proofErr w:type="spellEnd"/>
            <w:r w:rsidRPr="00AC07C2">
              <w:rPr>
                <w:rFonts w:ascii="Times New Roman" w:hAnsi="Times New Roman" w:cs="Times New Roman"/>
                <w:sz w:val="24"/>
                <w:szCs w:val="24"/>
              </w:rPr>
              <w:t xml:space="preserve"> </w:t>
            </w:r>
            <w:proofErr w:type="spellStart"/>
            <w:r w:rsidRPr="00AC07C2">
              <w:rPr>
                <w:rFonts w:ascii="Times New Roman" w:hAnsi="Times New Roman" w:cs="Times New Roman"/>
                <w:sz w:val="24"/>
                <w:szCs w:val="24"/>
              </w:rPr>
              <w:t>Discharge</w:t>
            </w:r>
            <w:proofErr w:type="spellEnd"/>
            <w:r w:rsidRPr="00AC07C2">
              <w:rPr>
                <w:rFonts w:ascii="Times New Roman" w:hAnsi="Times New Roman" w:cs="Times New Roman"/>
                <w:sz w:val="24"/>
                <w:szCs w:val="24"/>
              </w:rPr>
              <w:t xml:space="preserve">), </w:t>
            </w:r>
            <w:proofErr w:type="spellStart"/>
            <w:r w:rsidRPr="00AC07C2">
              <w:rPr>
                <w:rFonts w:ascii="Times New Roman" w:hAnsi="Times New Roman" w:cs="Times New Roman"/>
                <w:sz w:val="24"/>
                <w:szCs w:val="24"/>
              </w:rPr>
              <w:t>Hidden</w:t>
            </w:r>
            <w:proofErr w:type="spellEnd"/>
            <w:r w:rsidRPr="00AC07C2">
              <w:rPr>
                <w:rFonts w:ascii="Times New Roman" w:hAnsi="Times New Roman" w:cs="Times New Roman"/>
                <w:sz w:val="24"/>
                <w:szCs w:val="24"/>
              </w:rPr>
              <w:t xml:space="preserve"> </w:t>
            </w:r>
            <w:proofErr w:type="spellStart"/>
            <w:r w:rsidRPr="00AC07C2">
              <w:rPr>
                <w:rFonts w:ascii="Times New Roman" w:hAnsi="Times New Roman" w:cs="Times New Roman"/>
                <w:sz w:val="24"/>
                <w:szCs w:val="24"/>
              </w:rPr>
              <w:t>Damage</w:t>
            </w:r>
            <w:proofErr w:type="spellEnd"/>
            <w:r w:rsidRPr="00AC07C2">
              <w:rPr>
                <w:rFonts w:ascii="Times New Roman" w:hAnsi="Times New Roman" w:cs="Times New Roman"/>
                <w:sz w:val="24"/>
                <w:szCs w:val="24"/>
              </w:rPr>
              <w:t xml:space="preserve"> </w:t>
            </w:r>
            <w:proofErr w:type="spellStart"/>
            <w:r w:rsidRPr="00AC07C2">
              <w:rPr>
                <w:rFonts w:ascii="Times New Roman" w:hAnsi="Times New Roman" w:cs="Times New Roman"/>
                <w:sz w:val="24"/>
                <w:szCs w:val="24"/>
              </w:rPr>
              <w:t>Inspection</w:t>
            </w:r>
            <w:proofErr w:type="spellEnd"/>
            <w:r w:rsidRPr="00AC07C2">
              <w:rPr>
                <w:rFonts w:ascii="Times New Roman" w:hAnsi="Times New Roman" w:cs="Times New Roman"/>
                <w:sz w:val="24"/>
                <w:szCs w:val="24"/>
              </w:rPr>
              <w:t xml:space="preserve">, DGR (Dangerous </w:t>
            </w:r>
            <w:proofErr w:type="spellStart"/>
            <w:r w:rsidRPr="00AC07C2">
              <w:rPr>
                <w:rFonts w:ascii="Times New Roman" w:hAnsi="Times New Roman" w:cs="Times New Roman"/>
                <w:sz w:val="24"/>
                <w:szCs w:val="24"/>
              </w:rPr>
              <w:t>Goods</w:t>
            </w:r>
            <w:proofErr w:type="spellEnd"/>
            <w:r w:rsidRPr="00AC07C2">
              <w:rPr>
                <w:rFonts w:ascii="Times New Roman" w:hAnsi="Times New Roman" w:cs="Times New Roman"/>
                <w:sz w:val="24"/>
                <w:szCs w:val="24"/>
              </w:rPr>
              <w:t xml:space="preserve"> </w:t>
            </w:r>
            <w:proofErr w:type="spellStart"/>
            <w:r w:rsidRPr="00AC07C2">
              <w:rPr>
                <w:rFonts w:ascii="Times New Roman" w:hAnsi="Times New Roman" w:cs="Times New Roman"/>
                <w:sz w:val="24"/>
                <w:szCs w:val="24"/>
              </w:rPr>
              <w:t>Regulations</w:t>
            </w:r>
            <w:proofErr w:type="spellEnd"/>
            <w:r w:rsidRPr="00AC07C2">
              <w:rPr>
                <w:rFonts w:ascii="Times New Roman" w:hAnsi="Times New Roman" w:cs="Times New Roman"/>
                <w:sz w:val="24"/>
                <w:szCs w:val="24"/>
              </w:rPr>
              <w:t>), MSDS (</w:t>
            </w:r>
            <w:proofErr w:type="spellStart"/>
            <w:r w:rsidRPr="00AC07C2">
              <w:rPr>
                <w:rFonts w:ascii="Times New Roman" w:hAnsi="Times New Roman" w:cs="Times New Roman"/>
                <w:sz w:val="24"/>
                <w:szCs w:val="24"/>
              </w:rPr>
              <w:t>Material</w:t>
            </w:r>
            <w:proofErr w:type="spellEnd"/>
            <w:r w:rsidRPr="00AC07C2">
              <w:rPr>
                <w:rFonts w:ascii="Times New Roman" w:hAnsi="Times New Roman" w:cs="Times New Roman"/>
                <w:sz w:val="24"/>
                <w:szCs w:val="24"/>
              </w:rPr>
              <w:t xml:space="preserve"> </w:t>
            </w:r>
            <w:proofErr w:type="spellStart"/>
            <w:r w:rsidRPr="00AC07C2">
              <w:rPr>
                <w:rFonts w:ascii="Times New Roman" w:hAnsi="Times New Roman" w:cs="Times New Roman"/>
                <w:sz w:val="24"/>
                <w:szCs w:val="24"/>
              </w:rPr>
              <w:t>Safety</w:t>
            </w:r>
            <w:proofErr w:type="spellEnd"/>
            <w:r w:rsidRPr="00AC07C2">
              <w:rPr>
                <w:rFonts w:ascii="Times New Roman" w:hAnsi="Times New Roman" w:cs="Times New Roman"/>
                <w:sz w:val="24"/>
                <w:szCs w:val="24"/>
              </w:rPr>
              <w:t xml:space="preserve"> Data </w:t>
            </w:r>
            <w:proofErr w:type="spellStart"/>
            <w:r w:rsidRPr="00AC07C2">
              <w:rPr>
                <w:rFonts w:ascii="Times New Roman" w:hAnsi="Times New Roman" w:cs="Times New Roman"/>
                <w:sz w:val="24"/>
                <w:szCs w:val="24"/>
              </w:rPr>
              <w:t>Sheet</w:t>
            </w:r>
            <w:proofErr w:type="spellEnd"/>
            <w:r w:rsidRPr="00AC07C2">
              <w:rPr>
                <w:rFonts w:ascii="Times New Roman" w:hAnsi="Times New Roman" w:cs="Times New Roman"/>
                <w:sz w:val="24"/>
                <w:szCs w:val="24"/>
              </w:rPr>
              <w:t>), İnsan Faktörleri ve SHT-145 eğitimine sahip olması gerekir.</w:t>
            </w:r>
            <w:r w:rsidR="00071DE6">
              <w:rPr>
                <w:rFonts w:ascii="Times New Roman" w:hAnsi="Times New Roman" w:cs="Times New Roman"/>
                <w:sz w:val="24"/>
                <w:szCs w:val="24"/>
              </w:rPr>
              <w:t xml:space="preserve"> Söz konusu eğitimler 2 yılda bir yenilenir.</w:t>
            </w:r>
          </w:p>
          <w:p w:rsidR="00FF0CE6" w:rsidRPr="0039587D" w:rsidRDefault="00AC07C2" w:rsidP="00FF0CE6">
            <w:pPr>
              <w:spacing w:after="120"/>
              <w:jc w:val="both"/>
              <w:rPr>
                <w:rFonts w:ascii="Times New Roman" w:hAnsi="Times New Roman" w:cs="Times New Roman"/>
                <w:sz w:val="24"/>
                <w:szCs w:val="24"/>
              </w:rPr>
            </w:pPr>
            <w:r>
              <w:rPr>
                <w:rFonts w:ascii="Times New Roman" w:hAnsi="Times New Roman" w:cs="Times New Roman"/>
                <w:sz w:val="24"/>
                <w:szCs w:val="24"/>
              </w:rPr>
              <w:t>5</w:t>
            </w:r>
            <w:r w:rsidR="00FF0CE6" w:rsidRPr="00F9036E">
              <w:rPr>
                <w:rFonts w:ascii="Times New Roman" w:hAnsi="Times New Roman" w:cs="Times New Roman"/>
                <w:sz w:val="24"/>
                <w:szCs w:val="24"/>
              </w:rPr>
              <w:t>. Prosedürler, kişinin uzun süreli yokluğunda yerine kimin vekâlet edeceğini açıkça belirtir.</w:t>
            </w:r>
          </w:p>
        </w:tc>
      </w:tr>
      <w:tr w:rsidR="00FF0CE6" w:rsidRPr="0039587D" w:rsidTr="00646D01">
        <w:tc>
          <w:tcPr>
            <w:tcW w:w="5000" w:type="pct"/>
            <w:gridSpan w:val="3"/>
            <w:shd w:val="clear" w:color="auto" w:fill="C6D9F1" w:themeFill="text2" w:themeFillTint="33"/>
          </w:tcPr>
          <w:p w:rsidR="00FF0CE6" w:rsidRPr="00FF0CE6" w:rsidRDefault="00CF3F98" w:rsidP="009141D9">
            <w:pPr>
              <w:pStyle w:val="Balk2"/>
              <w:outlineLvl w:val="1"/>
            </w:pPr>
            <w:bookmarkStart w:id="29" w:name="_Toc225635084"/>
            <w:r>
              <w:t>IR Tedarik</w:t>
            </w:r>
            <w:r w:rsidR="00FF0CE6" w:rsidRPr="00EF3CC0">
              <w:t>.A.30 (</w:t>
            </w:r>
            <w:r w:rsidR="00646D01">
              <w:t>c</w:t>
            </w:r>
            <w:r w:rsidR="00FF0CE6" w:rsidRPr="00EF3CC0">
              <w:t>)</w:t>
            </w:r>
            <w:r w:rsidR="00646D01">
              <w:t xml:space="preserve"> Depo Personeli</w:t>
            </w:r>
            <w:bookmarkEnd w:id="29"/>
          </w:p>
        </w:tc>
      </w:tr>
      <w:tr w:rsidR="00FF0CE6" w:rsidRPr="0039587D" w:rsidTr="00FF0CE6">
        <w:tc>
          <w:tcPr>
            <w:tcW w:w="5000" w:type="pct"/>
            <w:gridSpan w:val="3"/>
            <w:shd w:val="clear" w:color="auto" w:fill="FFFFFF" w:themeFill="background1"/>
          </w:tcPr>
          <w:p w:rsidR="00FF0CE6" w:rsidRDefault="00646D01" w:rsidP="00646D01">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00A5591C">
              <w:rPr>
                <w:rFonts w:ascii="Times New Roman" w:eastAsia="Calibri" w:hAnsi="Times New Roman" w:cs="Times New Roman"/>
                <w:sz w:val="24"/>
                <w:szCs w:val="24"/>
              </w:rPr>
              <w:t xml:space="preserve">Kabul kontrolü yapan personelin </w:t>
            </w:r>
            <w:r w:rsidR="00071DE6" w:rsidRPr="00071DE6">
              <w:rPr>
                <w:rFonts w:ascii="Times New Roman" w:eastAsia="Calibri" w:hAnsi="Times New Roman" w:cs="Times New Roman"/>
                <w:sz w:val="24"/>
                <w:szCs w:val="24"/>
              </w:rPr>
              <w:t xml:space="preserve">ATA </w:t>
            </w:r>
            <w:proofErr w:type="spellStart"/>
            <w:r w:rsidR="00071DE6" w:rsidRPr="00071DE6">
              <w:rPr>
                <w:rFonts w:ascii="Times New Roman" w:eastAsia="Calibri" w:hAnsi="Times New Roman" w:cs="Times New Roman"/>
                <w:sz w:val="24"/>
                <w:szCs w:val="24"/>
              </w:rPr>
              <w:t>Chapter</w:t>
            </w:r>
            <w:proofErr w:type="spellEnd"/>
            <w:r w:rsidR="00071DE6" w:rsidRPr="00071DE6">
              <w:rPr>
                <w:rFonts w:ascii="Times New Roman" w:eastAsia="Calibri" w:hAnsi="Times New Roman" w:cs="Times New Roman"/>
                <w:sz w:val="24"/>
                <w:szCs w:val="24"/>
              </w:rPr>
              <w:t xml:space="preserve"> 300, ESD (</w:t>
            </w:r>
            <w:proofErr w:type="spellStart"/>
            <w:r w:rsidR="00071DE6" w:rsidRPr="00071DE6">
              <w:rPr>
                <w:rFonts w:ascii="Times New Roman" w:eastAsia="Calibri" w:hAnsi="Times New Roman" w:cs="Times New Roman"/>
                <w:sz w:val="24"/>
                <w:szCs w:val="24"/>
              </w:rPr>
              <w:t>Electrostatic</w:t>
            </w:r>
            <w:proofErr w:type="spellEnd"/>
            <w:r w:rsidR="00071DE6" w:rsidRPr="00071DE6">
              <w:rPr>
                <w:rFonts w:ascii="Times New Roman" w:eastAsia="Calibri" w:hAnsi="Times New Roman" w:cs="Times New Roman"/>
                <w:sz w:val="24"/>
                <w:szCs w:val="24"/>
              </w:rPr>
              <w:t xml:space="preserve"> </w:t>
            </w:r>
            <w:proofErr w:type="spellStart"/>
            <w:r w:rsidR="00071DE6" w:rsidRPr="00071DE6">
              <w:rPr>
                <w:rFonts w:ascii="Times New Roman" w:eastAsia="Calibri" w:hAnsi="Times New Roman" w:cs="Times New Roman"/>
                <w:sz w:val="24"/>
                <w:szCs w:val="24"/>
              </w:rPr>
              <w:t>Discharge</w:t>
            </w:r>
            <w:proofErr w:type="spellEnd"/>
            <w:r w:rsidR="00071DE6" w:rsidRPr="00071DE6">
              <w:rPr>
                <w:rFonts w:ascii="Times New Roman" w:eastAsia="Calibri" w:hAnsi="Times New Roman" w:cs="Times New Roman"/>
                <w:sz w:val="24"/>
                <w:szCs w:val="24"/>
              </w:rPr>
              <w:t xml:space="preserve">), </w:t>
            </w:r>
            <w:proofErr w:type="spellStart"/>
            <w:r w:rsidR="00071DE6" w:rsidRPr="00071DE6">
              <w:rPr>
                <w:rFonts w:ascii="Times New Roman" w:eastAsia="Calibri" w:hAnsi="Times New Roman" w:cs="Times New Roman"/>
                <w:sz w:val="24"/>
                <w:szCs w:val="24"/>
              </w:rPr>
              <w:t>Hidden</w:t>
            </w:r>
            <w:proofErr w:type="spellEnd"/>
            <w:r w:rsidR="00071DE6" w:rsidRPr="00071DE6">
              <w:rPr>
                <w:rFonts w:ascii="Times New Roman" w:eastAsia="Calibri" w:hAnsi="Times New Roman" w:cs="Times New Roman"/>
                <w:sz w:val="24"/>
                <w:szCs w:val="24"/>
              </w:rPr>
              <w:t xml:space="preserve"> </w:t>
            </w:r>
            <w:proofErr w:type="spellStart"/>
            <w:r w:rsidR="00071DE6" w:rsidRPr="00071DE6">
              <w:rPr>
                <w:rFonts w:ascii="Times New Roman" w:eastAsia="Calibri" w:hAnsi="Times New Roman" w:cs="Times New Roman"/>
                <w:sz w:val="24"/>
                <w:szCs w:val="24"/>
              </w:rPr>
              <w:t>Damage</w:t>
            </w:r>
            <w:proofErr w:type="spellEnd"/>
            <w:r w:rsidR="00071DE6" w:rsidRPr="00071DE6">
              <w:rPr>
                <w:rFonts w:ascii="Times New Roman" w:eastAsia="Calibri" w:hAnsi="Times New Roman" w:cs="Times New Roman"/>
                <w:sz w:val="24"/>
                <w:szCs w:val="24"/>
              </w:rPr>
              <w:t xml:space="preserve"> </w:t>
            </w:r>
            <w:proofErr w:type="spellStart"/>
            <w:r w:rsidR="00071DE6" w:rsidRPr="00071DE6">
              <w:rPr>
                <w:rFonts w:ascii="Times New Roman" w:eastAsia="Calibri" w:hAnsi="Times New Roman" w:cs="Times New Roman"/>
                <w:sz w:val="24"/>
                <w:szCs w:val="24"/>
              </w:rPr>
              <w:t>Inspection</w:t>
            </w:r>
            <w:proofErr w:type="spellEnd"/>
            <w:r w:rsidR="00071DE6" w:rsidRPr="00071DE6">
              <w:rPr>
                <w:rFonts w:ascii="Times New Roman" w:eastAsia="Calibri" w:hAnsi="Times New Roman" w:cs="Times New Roman"/>
                <w:sz w:val="24"/>
                <w:szCs w:val="24"/>
              </w:rPr>
              <w:t xml:space="preserve">, DGR (Dangerous </w:t>
            </w:r>
            <w:proofErr w:type="spellStart"/>
            <w:r w:rsidR="00071DE6" w:rsidRPr="00071DE6">
              <w:rPr>
                <w:rFonts w:ascii="Times New Roman" w:eastAsia="Calibri" w:hAnsi="Times New Roman" w:cs="Times New Roman"/>
                <w:sz w:val="24"/>
                <w:szCs w:val="24"/>
              </w:rPr>
              <w:t>Goods</w:t>
            </w:r>
            <w:proofErr w:type="spellEnd"/>
            <w:r w:rsidR="00071DE6" w:rsidRPr="00071DE6">
              <w:rPr>
                <w:rFonts w:ascii="Times New Roman" w:eastAsia="Calibri" w:hAnsi="Times New Roman" w:cs="Times New Roman"/>
                <w:sz w:val="24"/>
                <w:szCs w:val="24"/>
              </w:rPr>
              <w:t xml:space="preserve"> </w:t>
            </w:r>
            <w:proofErr w:type="spellStart"/>
            <w:r w:rsidR="00071DE6" w:rsidRPr="00071DE6">
              <w:rPr>
                <w:rFonts w:ascii="Times New Roman" w:eastAsia="Calibri" w:hAnsi="Times New Roman" w:cs="Times New Roman"/>
                <w:sz w:val="24"/>
                <w:szCs w:val="24"/>
              </w:rPr>
              <w:t>Regulations</w:t>
            </w:r>
            <w:proofErr w:type="spellEnd"/>
            <w:r w:rsidR="00071DE6" w:rsidRPr="00071DE6">
              <w:rPr>
                <w:rFonts w:ascii="Times New Roman" w:eastAsia="Calibri" w:hAnsi="Times New Roman" w:cs="Times New Roman"/>
                <w:sz w:val="24"/>
                <w:szCs w:val="24"/>
              </w:rPr>
              <w:t>), MSDS (</w:t>
            </w:r>
            <w:proofErr w:type="spellStart"/>
            <w:r w:rsidR="00071DE6" w:rsidRPr="00071DE6">
              <w:rPr>
                <w:rFonts w:ascii="Times New Roman" w:eastAsia="Calibri" w:hAnsi="Times New Roman" w:cs="Times New Roman"/>
                <w:sz w:val="24"/>
                <w:szCs w:val="24"/>
              </w:rPr>
              <w:t>Material</w:t>
            </w:r>
            <w:proofErr w:type="spellEnd"/>
            <w:r w:rsidR="00071DE6" w:rsidRPr="00071DE6">
              <w:rPr>
                <w:rFonts w:ascii="Times New Roman" w:eastAsia="Calibri" w:hAnsi="Times New Roman" w:cs="Times New Roman"/>
                <w:sz w:val="24"/>
                <w:szCs w:val="24"/>
              </w:rPr>
              <w:t xml:space="preserve"> </w:t>
            </w:r>
            <w:proofErr w:type="spellStart"/>
            <w:r w:rsidR="00071DE6" w:rsidRPr="00071DE6">
              <w:rPr>
                <w:rFonts w:ascii="Times New Roman" w:eastAsia="Calibri" w:hAnsi="Times New Roman" w:cs="Times New Roman"/>
                <w:sz w:val="24"/>
                <w:szCs w:val="24"/>
              </w:rPr>
              <w:t>Safety</w:t>
            </w:r>
            <w:proofErr w:type="spellEnd"/>
            <w:r w:rsidR="00071DE6" w:rsidRPr="00071DE6">
              <w:rPr>
                <w:rFonts w:ascii="Times New Roman" w:eastAsia="Calibri" w:hAnsi="Times New Roman" w:cs="Times New Roman"/>
                <w:sz w:val="24"/>
                <w:szCs w:val="24"/>
              </w:rPr>
              <w:t xml:space="preserve"> Data </w:t>
            </w:r>
            <w:proofErr w:type="spellStart"/>
            <w:r w:rsidR="00071DE6" w:rsidRPr="00071DE6">
              <w:rPr>
                <w:rFonts w:ascii="Times New Roman" w:eastAsia="Calibri" w:hAnsi="Times New Roman" w:cs="Times New Roman"/>
                <w:sz w:val="24"/>
                <w:szCs w:val="24"/>
              </w:rPr>
              <w:t>Sheet</w:t>
            </w:r>
            <w:proofErr w:type="spellEnd"/>
            <w:r w:rsidR="00071DE6" w:rsidRPr="00071DE6">
              <w:rPr>
                <w:rFonts w:ascii="Times New Roman" w:eastAsia="Calibri" w:hAnsi="Times New Roman" w:cs="Times New Roman"/>
                <w:sz w:val="24"/>
                <w:szCs w:val="24"/>
              </w:rPr>
              <w:t>), İnsan Faktörleri ve SHT-145 eğitimine sahip olması gerekir.</w:t>
            </w:r>
            <w:r w:rsidR="00071DE6">
              <w:rPr>
                <w:rFonts w:ascii="Times New Roman" w:eastAsia="Calibri" w:hAnsi="Times New Roman" w:cs="Times New Roman"/>
                <w:sz w:val="24"/>
                <w:szCs w:val="24"/>
              </w:rPr>
              <w:t xml:space="preserve"> Söz konusu eğitimler 2 yılda bir yenilenir.</w:t>
            </w:r>
          </w:p>
          <w:p w:rsidR="00A5591C" w:rsidRPr="00337BD5" w:rsidRDefault="00A5591C" w:rsidP="00646D01">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Kabul kontrolü personelinin yeterliliği Genel Müdürlükçe uygun görülen el kitabı prosedürüne uygun olarak kuruluş tarafından değerlendirilir.</w:t>
            </w:r>
          </w:p>
        </w:tc>
      </w:tr>
      <w:tr w:rsidR="00600F2E" w:rsidRPr="0039587D" w:rsidTr="00600F2E">
        <w:tc>
          <w:tcPr>
            <w:tcW w:w="5000" w:type="pct"/>
            <w:gridSpan w:val="3"/>
            <w:shd w:val="clear" w:color="auto" w:fill="BDD6EE"/>
          </w:tcPr>
          <w:p w:rsidR="00600F2E" w:rsidRPr="00600F2E" w:rsidRDefault="00600F2E" w:rsidP="00A02750">
            <w:pPr>
              <w:pStyle w:val="Balk2"/>
              <w:outlineLvl w:val="1"/>
            </w:pPr>
            <w:bookmarkStart w:id="30" w:name="_Toc225635085"/>
            <w:r w:rsidRPr="00600F2E">
              <w:t xml:space="preserve">IR </w:t>
            </w:r>
            <w:r w:rsidR="00147E15">
              <w:t>Tedarik</w:t>
            </w:r>
            <w:r w:rsidRPr="00600F2E">
              <w:t>.A.30 (d) Adam saat planı</w:t>
            </w:r>
            <w:bookmarkEnd w:id="30"/>
            <w:r w:rsidRPr="00600F2E">
              <w:tab/>
            </w:r>
            <w:r w:rsidRPr="00600F2E">
              <w:tab/>
            </w:r>
          </w:p>
        </w:tc>
      </w:tr>
      <w:tr w:rsidR="00600F2E" w:rsidRPr="0039587D" w:rsidTr="00600F2E">
        <w:tc>
          <w:tcPr>
            <w:tcW w:w="5000" w:type="pct"/>
            <w:gridSpan w:val="3"/>
            <w:shd w:val="clear" w:color="auto" w:fill="auto"/>
          </w:tcPr>
          <w:p w:rsidR="00600F2E" w:rsidRPr="00F9036E" w:rsidRDefault="00600F2E" w:rsidP="00877D3F">
            <w:pPr>
              <w:spacing w:after="120"/>
              <w:jc w:val="both"/>
              <w:rPr>
                <w:rFonts w:ascii="Times New Roman" w:hAnsi="Times New Roman" w:cs="Times New Roman"/>
                <w:sz w:val="24"/>
                <w:szCs w:val="24"/>
              </w:rPr>
            </w:pPr>
            <w:r w:rsidRPr="00E270AC">
              <w:rPr>
                <w:rFonts w:ascii="Times New Roman" w:hAnsi="Times New Roman" w:cs="Times New Roman"/>
                <w:sz w:val="24"/>
                <w:szCs w:val="24"/>
              </w:rPr>
              <w:t xml:space="preserve">(d) </w:t>
            </w:r>
            <w:r w:rsidR="00877D3F" w:rsidRPr="00877D3F">
              <w:rPr>
                <w:rFonts w:ascii="Times New Roman" w:hAnsi="Times New Roman" w:cs="Times New Roman"/>
                <w:sz w:val="24"/>
                <w:szCs w:val="24"/>
              </w:rPr>
              <w:t xml:space="preserve">Kuruluş, </w:t>
            </w:r>
            <w:r w:rsidR="00EB37D5">
              <w:rPr>
                <w:rFonts w:ascii="Times New Roman" w:hAnsi="Times New Roman" w:cs="Times New Roman"/>
                <w:sz w:val="24"/>
                <w:szCs w:val="24"/>
              </w:rPr>
              <w:t xml:space="preserve">öngörülen tedarik iş yükü ile ilişkili olarak </w:t>
            </w:r>
            <w:r w:rsidR="00877D3F" w:rsidRPr="00877D3F">
              <w:rPr>
                <w:rFonts w:ascii="Times New Roman" w:hAnsi="Times New Roman" w:cs="Times New Roman"/>
                <w:sz w:val="24"/>
                <w:szCs w:val="24"/>
              </w:rPr>
              <w:t xml:space="preserve">yeterli personele sahip </w:t>
            </w:r>
            <w:r w:rsidR="00877D3F">
              <w:rPr>
                <w:rFonts w:ascii="Times New Roman" w:hAnsi="Times New Roman" w:cs="Times New Roman"/>
                <w:sz w:val="24"/>
                <w:szCs w:val="24"/>
              </w:rPr>
              <w:t xml:space="preserve">olduğunu gösteren bir adam-saat </w:t>
            </w:r>
            <w:r w:rsidR="00877D3F" w:rsidRPr="00877D3F">
              <w:rPr>
                <w:rFonts w:ascii="Times New Roman" w:hAnsi="Times New Roman" w:cs="Times New Roman"/>
                <w:sz w:val="24"/>
                <w:szCs w:val="24"/>
              </w:rPr>
              <w:t>planı</w:t>
            </w:r>
            <w:r w:rsidR="00683259">
              <w:rPr>
                <w:rFonts w:ascii="Times New Roman" w:hAnsi="Times New Roman" w:cs="Times New Roman"/>
                <w:sz w:val="24"/>
                <w:szCs w:val="24"/>
              </w:rPr>
              <w:t xml:space="preserve"> </w:t>
            </w:r>
            <w:r w:rsidR="00E907FE">
              <w:rPr>
                <w:rFonts w:ascii="Times New Roman" w:hAnsi="Times New Roman" w:cs="Times New Roman"/>
                <w:sz w:val="24"/>
                <w:szCs w:val="24"/>
              </w:rPr>
              <w:t>hazırlar.</w:t>
            </w:r>
          </w:p>
          <w:p w:rsidR="00600F2E" w:rsidRDefault="008965ED" w:rsidP="00600F2E">
            <w:pPr>
              <w:spacing w:after="120"/>
              <w:jc w:val="both"/>
              <w:rPr>
                <w:rFonts w:ascii="Times New Roman" w:hAnsi="Times New Roman" w:cs="Times New Roman"/>
                <w:sz w:val="24"/>
                <w:szCs w:val="24"/>
              </w:rPr>
            </w:pPr>
            <w:r>
              <w:rPr>
                <w:rFonts w:ascii="Times New Roman" w:hAnsi="Times New Roman" w:cs="Times New Roman"/>
                <w:sz w:val="24"/>
                <w:szCs w:val="24"/>
              </w:rPr>
              <w:t>A</w:t>
            </w:r>
            <w:r w:rsidR="00683259" w:rsidRPr="00683259">
              <w:rPr>
                <w:rFonts w:ascii="Times New Roman" w:hAnsi="Times New Roman" w:cs="Times New Roman"/>
                <w:sz w:val="24"/>
                <w:szCs w:val="24"/>
              </w:rPr>
              <w:t>dam-saat planı hazırlanırken, SHT-Tedarik onayı kapsamı dışında gerçekleştirilen tü</w:t>
            </w:r>
            <w:r w:rsidR="00683259">
              <w:rPr>
                <w:rFonts w:ascii="Times New Roman" w:hAnsi="Times New Roman" w:cs="Times New Roman"/>
                <w:sz w:val="24"/>
                <w:szCs w:val="24"/>
              </w:rPr>
              <w:t>m</w:t>
            </w:r>
            <w:r w:rsidR="00683259" w:rsidRPr="00683259">
              <w:rPr>
                <w:rFonts w:ascii="Times New Roman" w:hAnsi="Times New Roman" w:cs="Times New Roman"/>
                <w:sz w:val="24"/>
                <w:szCs w:val="24"/>
              </w:rPr>
              <w:t xml:space="preserve"> faaliyetler göz önünde bulundurulur. Adam-saat planı oluşturulurken planlı personel devamsızlıkları (eğitim, izin, vb.) dikkate alınır.</w:t>
            </w:r>
          </w:p>
          <w:p w:rsidR="00683259" w:rsidRDefault="00683259" w:rsidP="00600F2E">
            <w:pPr>
              <w:spacing w:after="120"/>
              <w:jc w:val="both"/>
              <w:rPr>
                <w:rFonts w:ascii="Times New Roman" w:eastAsia="Calibri" w:hAnsi="Times New Roman" w:cs="Times New Roman"/>
                <w:sz w:val="24"/>
                <w:szCs w:val="24"/>
              </w:rPr>
            </w:pPr>
            <w:r w:rsidRPr="00F9036E">
              <w:rPr>
                <w:rFonts w:ascii="Times New Roman" w:eastAsia="Calibri" w:hAnsi="Times New Roman" w:cs="Times New Roman"/>
                <w:sz w:val="24"/>
                <w:szCs w:val="24"/>
              </w:rPr>
              <w:t xml:space="preserve">Kalite uygunluk gözetimi görevi adam-saatleri, IR </w:t>
            </w:r>
            <w:r>
              <w:rPr>
                <w:rFonts w:ascii="Times New Roman" w:eastAsia="Calibri" w:hAnsi="Times New Roman" w:cs="Times New Roman"/>
                <w:sz w:val="24"/>
                <w:szCs w:val="24"/>
              </w:rPr>
              <w:t>Tedarik</w:t>
            </w:r>
            <w:r w:rsidRPr="00F9036E">
              <w:rPr>
                <w:rFonts w:ascii="Times New Roman" w:eastAsia="Calibri" w:hAnsi="Times New Roman" w:cs="Times New Roman"/>
                <w:sz w:val="24"/>
                <w:szCs w:val="24"/>
              </w:rPr>
              <w:t>.A.65 (c) gerekliliğini karşılamaya yeterli olmalıdır</w:t>
            </w:r>
            <w:r>
              <w:rPr>
                <w:rFonts w:ascii="Times New Roman" w:eastAsia="Calibri" w:hAnsi="Times New Roman" w:cs="Times New Roman"/>
                <w:sz w:val="24"/>
                <w:szCs w:val="24"/>
              </w:rPr>
              <w:t xml:space="preserve">. </w:t>
            </w:r>
            <w:r w:rsidRPr="00F9036E">
              <w:rPr>
                <w:rFonts w:ascii="Times New Roman" w:eastAsia="Calibri" w:hAnsi="Times New Roman" w:cs="Times New Roman"/>
                <w:sz w:val="24"/>
                <w:szCs w:val="24"/>
              </w:rPr>
              <w:t xml:space="preserve">Kalite gözetimi yapan personelin başka görevler yerine getirdiği durumlarda, kalite gözetimi </w:t>
            </w:r>
            <w:r w:rsidRPr="00F9036E">
              <w:rPr>
                <w:rFonts w:ascii="Times New Roman" w:eastAsia="Calibri" w:hAnsi="Times New Roman" w:cs="Times New Roman"/>
                <w:sz w:val="24"/>
                <w:szCs w:val="24"/>
              </w:rPr>
              <w:lastRenderedPageBreak/>
              <w:t>yapan personel sayısının belirlenmesinde söz konusu görevler için ayrılan zaman da göz önünde bulundurulur.</w:t>
            </w:r>
          </w:p>
          <w:p w:rsidR="00A5591C" w:rsidRDefault="00A5591C" w:rsidP="00600F2E">
            <w:pPr>
              <w:spacing w:after="120"/>
              <w:jc w:val="both"/>
              <w:rPr>
                <w:rFonts w:ascii="Times New Roman" w:hAnsi="Times New Roman" w:cs="Times New Roman"/>
                <w:sz w:val="24"/>
                <w:szCs w:val="24"/>
              </w:rPr>
            </w:pPr>
          </w:p>
          <w:p w:rsidR="00A5591C" w:rsidRDefault="00A5591C" w:rsidP="00600F2E">
            <w:pPr>
              <w:spacing w:after="120"/>
              <w:jc w:val="both"/>
              <w:rPr>
                <w:rFonts w:ascii="Times New Roman" w:hAnsi="Times New Roman" w:cs="Times New Roman"/>
                <w:sz w:val="24"/>
                <w:szCs w:val="24"/>
              </w:rPr>
            </w:pPr>
          </w:p>
          <w:p w:rsidR="00A5591C" w:rsidRPr="0039587D" w:rsidRDefault="00A5591C" w:rsidP="00600F2E">
            <w:pPr>
              <w:spacing w:after="120"/>
              <w:jc w:val="both"/>
              <w:rPr>
                <w:rFonts w:ascii="Times New Roman" w:hAnsi="Times New Roman" w:cs="Times New Roman"/>
                <w:sz w:val="24"/>
                <w:szCs w:val="24"/>
              </w:rPr>
            </w:pPr>
          </w:p>
        </w:tc>
      </w:tr>
    </w:tbl>
    <w:p w:rsidR="00A355EB" w:rsidRDefault="00A355EB">
      <w:pPr>
        <w:rPr>
          <w:rFonts w:ascii="Times New Roman" w:hAnsi="Times New Roman" w:cs="Times New Roman"/>
          <w:sz w:val="24"/>
          <w:szCs w:val="24"/>
        </w:rPr>
      </w:pPr>
      <w:bookmarkStart w:id="31" w:name="_Tablo-6"/>
      <w:bookmarkStart w:id="32" w:name="_Tablo-7"/>
      <w:bookmarkEnd w:id="31"/>
      <w:bookmarkEnd w:id="32"/>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9134"/>
      </w:tblGrid>
      <w:tr w:rsidR="001A39E0" w:rsidRPr="0039587D" w:rsidTr="00702380">
        <w:tc>
          <w:tcPr>
            <w:tcW w:w="622" w:type="pct"/>
            <w:shd w:val="clear" w:color="auto" w:fill="002060"/>
          </w:tcPr>
          <w:p w:rsidR="001A39E0" w:rsidRPr="0039587D" w:rsidRDefault="001A39E0" w:rsidP="00B96877">
            <w:pPr>
              <w:pStyle w:val="Balk1"/>
              <w:outlineLvl w:val="0"/>
            </w:pPr>
            <w:bookmarkStart w:id="33" w:name="_Tablo-8"/>
            <w:bookmarkStart w:id="34" w:name="_Toc225635086"/>
            <w:bookmarkEnd w:id="33"/>
            <w:r w:rsidRPr="0039587D">
              <w:t>Tablo-</w:t>
            </w:r>
            <w:r w:rsidR="00683259">
              <w:t>5</w:t>
            </w:r>
            <w:bookmarkEnd w:id="34"/>
          </w:p>
        </w:tc>
        <w:tc>
          <w:tcPr>
            <w:tcW w:w="4378" w:type="pct"/>
            <w:shd w:val="clear" w:color="auto" w:fill="4472C4"/>
          </w:tcPr>
          <w:p w:rsidR="001A39E0" w:rsidRPr="0039587D" w:rsidRDefault="001A39E0" w:rsidP="00D73A94">
            <w:pPr>
              <w:pStyle w:val="Balk1"/>
              <w:jc w:val="center"/>
              <w:outlineLvl w:val="0"/>
            </w:pPr>
            <w:bookmarkStart w:id="35" w:name="_Toc225635087"/>
            <w:r w:rsidRPr="00F9036E">
              <w:rPr>
                <w:color w:val="FFFFFF" w:themeColor="background1"/>
              </w:rPr>
              <w:t>Ekipman</w:t>
            </w:r>
            <w:r w:rsidR="00D73A94" w:rsidRPr="00F9036E">
              <w:rPr>
                <w:color w:val="FFFFFF" w:themeColor="background1"/>
              </w:rPr>
              <w:t xml:space="preserve"> ve Aletler</w:t>
            </w:r>
            <w:bookmarkEnd w:id="35"/>
          </w:p>
        </w:tc>
      </w:tr>
      <w:tr w:rsidR="00047B59" w:rsidRPr="00FA0416" w:rsidTr="00047B59">
        <w:tc>
          <w:tcPr>
            <w:tcW w:w="5000" w:type="pct"/>
            <w:gridSpan w:val="2"/>
            <w:shd w:val="clear" w:color="auto" w:fill="BDD6EE"/>
          </w:tcPr>
          <w:p w:rsidR="00047B59" w:rsidRPr="00306629" w:rsidRDefault="00047B59" w:rsidP="00047B59">
            <w:pPr>
              <w:pStyle w:val="Balk2"/>
              <w:outlineLvl w:val="1"/>
              <w:rPr>
                <w:i/>
              </w:rPr>
            </w:pPr>
            <w:bookmarkStart w:id="36" w:name="_Toc225635088"/>
            <w:r w:rsidRPr="0039587D">
              <w:t xml:space="preserve">IR </w:t>
            </w:r>
            <w:r w:rsidR="00147E15">
              <w:t>Tedarik</w:t>
            </w:r>
            <w:r w:rsidRPr="0039587D">
              <w:t>.A.</w:t>
            </w:r>
            <w:r>
              <w:t>40 Alet ekipmanın kontrol ve kalibrasyonunu sağlama</w:t>
            </w:r>
            <w:bookmarkEnd w:id="36"/>
          </w:p>
        </w:tc>
      </w:tr>
      <w:tr w:rsidR="00047B59" w:rsidRPr="00FA0416" w:rsidTr="00047B59">
        <w:tc>
          <w:tcPr>
            <w:tcW w:w="5000" w:type="pct"/>
            <w:gridSpan w:val="2"/>
            <w:shd w:val="clear" w:color="auto" w:fill="FFFFFF" w:themeFill="background1"/>
          </w:tcPr>
          <w:p w:rsidR="00047B59" w:rsidRPr="008E576C" w:rsidRDefault="00047B59" w:rsidP="00047B59">
            <w:pPr>
              <w:spacing w:after="120"/>
              <w:jc w:val="both"/>
              <w:rPr>
                <w:rFonts w:ascii="Times New Roman" w:hAnsi="Times New Roman" w:cs="Times New Roman"/>
                <w:sz w:val="24"/>
                <w:szCs w:val="24"/>
              </w:rPr>
            </w:pPr>
            <w:r w:rsidRPr="006D625F">
              <w:rPr>
                <w:rFonts w:ascii="Times New Roman" w:hAnsi="Times New Roman" w:cs="Times New Roman"/>
                <w:sz w:val="24"/>
                <w:szCs w:val="24"/>
              </w:rPr>
              <w:t xml:space="preserve">Kuruluş, kontrole veya kalibrasyona ihtiyaç duyan aletlerin, ekipmanların ve özellikle de test ekipmanlarının faal ve doğru ölçebilir olmaları için resmi olarak kabul edilen bir standarda göre belirli bir sıklıkta </w:t>
            </w:r>
            <w:r w:rsidRPr="008E576C">
              <w:rPr>
                <w:rFonts w:ascii="Times New Roman" w:hAnsi="Times New Roman" w:cs="Times New Roman"/>
                <w:sz w:val="24"/>
                <w:szCs w:val="24"/>
              </w:rPr>
              <w:t>kontrol ve kalibre edilmesini sağlar.</w:t>
            </w:r>
          </w:p>
          <w:p w:rsidR="00047B59" w:rsidRPr="0039587D" w:rsidRDefault="00047B59" w:rsidP="00047B59">
            <w:pPr>
              <w:spacing w:after="120"/>
              <w:jc w:val="both"/>
              <w:rPr>
                <w:rFonts w:ascii="Times New Roman" w:hAnsi="Times New Roman" w:cs="Times New Roman"/>
                <w:sz w:val="24"/>
                <w:szCs w:val="24"/>
              </w:rPr>
            </w:pPr>
            <w:r w:rsidRPr="008E576C">
              <w:rPr>
                <w:rFonts w:ascii="Times New Roman" w:hAnsi="Times New Roman" w:cs="Times New Roman"/>
                <w:sz w:val="24"/>
                <w:szCs w:val="24"/>
              </w:rPr>
              <w:t>Söz konusu kalibrasyonlara ve kullanılan standardın izlenebilirliğine ilişkin kayıtlar kuruluş tarafından saklanır.</w:t>
            </w:r>
          </w:p>
        </w:tc>
      </w:tr>
      <w:tr w:rsidR="00047B59" w:rsidRPr="00FA0416" w:rsidTr="00047B59">
        <w:tc>
          <w:tcPr>
            <w:tcW w:w="5000" w:type="pct"/>
            <w:gridSpan w:val="2"/>
            <w:shd w:val="clear" w:color="auto" w:fill="FFFF00"/>
          </w:tcPr>
          <w:p w:rsidR="00047B59" w:rsidRPr="00047B59" w:rsidRDefault="00047B59" w:rsidP="00047B59">
            <w:pPr>
              <w:pStyle w:val="Balk5"/>
              <w:jc w:val="left"/>
              <w:outlineLvl w:val="4"/>
              <w:rPr>
                <w:i w:val="0"/>
                <w:sz w:val="24"/>
              </w:rPr>
            </w:pPr>
            <w:r w:rsidRPr="00047B59">
              <w:rPr>
                <w:i w:val="0"/>
                <w:sz w:val="24"/>
              </w:rPr>
              <w:t xml:space="preserve">AMC </w:t>
            </w:r>
            <w:r w:rsidR="00147E15">
              <w:rPr>
                <w:i w:val="0"/>
                <w:sz w:val="24"/>
              </w:rPr>
              <w:t>Tedarik</w:t>
            </w:r>
            <w:r w:rsidRPr="00047B59">
              <w:rPr>
                <w:i w:val="0"/>
                <w:sz w:val="24"/>
              </w:rPr>
              <w:t>.A.40</w:t>
            </w:r>
          </w:p>
        </w:tc>
      </w:tr>
      <w:tr w:rsidR="00047B59" w:rsidRPr="00FA0416" w:rsidTr="00047B59">
        <w:tc>
          <w:tcPr>
            <w:tcW w:w="5000" w:type="pct"/>
            <w:gridSpan w:val="2"/>
            <w:shd w:val="clear" w:color="auto" w:fill="FFFFFF" w:themeFill="background1"/>
          </w:tcPr>
          <w:p w:rsidR="00047B59" w:rsidRPr="00047B59" w:rsidRDefault="00047B59" w:rsidP="00047B59">
            <w:pPr>
              <w:spacing w:before="60" w:after="60"/>
              <w:jc w:val="both"/>
              <w:rPr>
                <w:rFonts w:ascii="Times New Roman" w:eastAsia="Calibri" w:hAnsi="Times New Roman" w:cs="Times New Roman"/>
                <w:sz w:val="24"/>
                <w:szCs w:val="24"/>
              </w:rPr>
            </w:pPr>
            <w:r w:rsidRPr="00047B59">
              <w:rPr>
                <w:rFonts w:ascii="Times New Roman" w:eastAsia="Calibri" w:hAnsi="Times New Roman" w:cs="Times New Roman"/>
                <w:sz w:val="24"/>
                <w:szCs w:val="24"/>
              </w:rPr>
              <w:t xml:space="preserve">1. Bu alet ve ekipmanların kontrolü, kuruluşun bu tür öğeleri düzenli olarak kontrol etmek, bunlara bakım yapmak, gerektiğinde bunları kalibre etmek ve kullanıcılara, söz konusu öğenin kontrol/servis veya kalibrasyon zaman sınırı içinde olduğunu göstermek üzere bir prosedüre sahip olmasını gerektirir. </w:t>
            </w:r>
          </w:p>
          <w:p w:rsidR="00047B59" w:rsidRPr="008E576C" w:rsidRDefault="00047B59" w:rsidP="00047B59">
            <w:pPr>
              <w:spacing w:before="60" w:after="60"/>
              <w:jc w:val="both"/>
              <w:rPr>
                <w:rFonts w:ascii="Times New Roman" w:eastAsia="Calibri" w:hAnsi="Times New Roman" w:cs="Times New Roman"/>
                <w:sz w:val="24"/>
                <w:szCs w:val="24"/>
              </w:rPr>
            </w:pPr>
            <w:r w:rsidRPr="00047B59">
              <w:rPr>
                <w:rFonts w:ascii="Times New Roman" w:eastAsia="Calibri" w:hAnsi="Times New Roman" w:cs="Times New Roman"/>
                <w:sz w:val="24"/>
                <w:szCs w:val="24"/>
              </w:rPr>
              <w:t xml:space="preserve">Bu nedenle, tüm alet, ekipman ve test ekipmanlarının kontrol/servis veya kalibrasyon vadesinin ne zaman dolacağına ve açıkça belli olmayan başka bir nedenle gayri faal olup olmadığına yönelik bilgi veren açık bir etiketleme sistemi </w:t>
            </w:r>
            <w:r w:rsidRPr="008E576C">
              <w:rPr>
                <w:rFonts w:ascii="Times New Roman" w:eastAsia="Calibri" w:hAnsi="Times New Roman" w:cs="Times New Roman"/>
                <w:sz w:val="24"/>
                <w:szCs w:val="24"/>
              </w:rPr>
              <w:t xml:space="preserve">olması sağlanır. </w:t>
            </w:r>
          </w:p>
          <w:p w:rsidR="00047B59" w:rsidRPr="008E576C" w:rsidRDefault="00047B59" w:rsidP="00047B59">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Tüm hassas alet ve ekipmanlar için kalibrasyonlar ve kullanılan standartlar ile birlikte bir kayıt tutulur.</w:t>
            </w:r>
          </w:p>
          <w:p w:rsidR="00047B59" w:rsidRPr="00047B59" w:rsidRDefault="00047B59" w:rsidP="00047B59">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2. Düzenli olarak gerçekleştirilecek kontrol, servis veya kalibrasyon, kuruluşun belirli bir durumda farklı bir zaman aralığının uygun olduğunu sonuçlarla gösterebildiği durumlar haricinde, ekipman üreticilerinin talimatlarına göre yapılır.</w:t>
            </w:r>
          </w:p>
          <w:p w:rsidR="00047B59" w:rsidRPr="00047B59" w:rsidRDefault="00047B59" w:rsidP="00047B59">
            <w:pPr>
              <w:spacing w:before="60" w:after="60"/>
              <w:jc w:val="both"/>
              <w:rPr>
                <w:rFonts w:ascii="Times New Roman" w:eastAsia="Calibri" w:hAnsi="Times New Roman" w:cs="Times New Roman"/>
                <w:sz w:val="24"/>
                <w:szCs w:val="24"/>
              </w:rPr>
            </w:pPr>
            <w:r w:rsidRPr="00047B59">
              <w:rPr>
                <w:rFonts w:ascii="Times New Roman" w:eastAsia="Calibri" w:hAnsi="Times New Roman" w:cs="Times New Roman"/>
                <w:sz w:val="24"/>
                <w:szCs w:val="24"/>
              </w:rPr>
              <w:t>3. Bu bağlamda, resmi olarak kabul edilen standart, tüzel kişiliğe sahip olsun veya olmasın, resmi bir kuruluş tarafından oluşturulan veya yayınlanan ve hava taşımacılığı sektörü tarafından yerinde uygulama olarak yaygın şekilde kabul edilen standartlar anlamına gelir.</w:t>
            </w:r>
          </w:p>
        </w:tc>
      </w:tr>
    </w:tbl>
    <w:p w:rsidR="00F3227E" w:rsidRDefault="00F3227E">
      <w:pPr>
        <w:rPr>
          <w:rFonts w:ascii="Times New Roman" w:hAnsi="Times New Roman" w:cs="Times New Roman"/>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9134"/>
      </w:tblGrid>
      <w:tr w:rsidR="00717D96" w:rsidRPr="0039587D" w:rsidTr="00702380">
        <w:tc>
          <w:tcPr>
            <w:tcW w:w="622" w:type="pct"/>
            <w:shd w:val="clear" w:color="auto" w:fill="002060"/>
          </w:tcPr>
          <w:p w:rsidR="00717D96" w:rsidRPr="0039587D" w:rsidRDefault="00717D96" w:rsidP="00717D96">
            <w:pPr>
              <w:pStyle w:val="Balk1"/>
              <w:outlineLvl w:val="0"/>
            </w:pPr>
            <w:bookmarkStart w:id="37" w:name="_Tablo-9"/>
            <w:bookmarkStart w:id="38" w:name="_Toc225635089"/>
            <w:bookmarkEnd w:id="37"/>
            <w:r w:rsidRPr="0039587D">
              <w:t>Tablo-</w:t>
            </w:r>
            <w:r w:rsidR="00683259">
              <w:t>6</w:t>
            </w:r>
            <w:bookmarkEnd w:id="38"/>
          </w:p>
        </w:tc>
        <w:tc>
          <w:tcPr>
            <w:tcW w:w="4378" w:type="pct"/>
            <w:shd w:val="clear" w:color="auto" w:fill="4472C4"/>
          </w:tcPr>
          <w:p w:rsidR="00717D96" w:rsidRPr="0039587D" w:rsidRDefault="00717D96" w:rsidP="00B96877">
            <w:pPr>
              <w:pStyle w:val="Balk1"/>
              <w:jc w:val="center"/>
              <w:outlineLvl w:val="0"/>
            </w:pPr>
            <w:bookmarkStart w:id="39" w:name="_Toc225635090"/>
            <w:proofErr w:type="spellStart"/>
            <w:r w:rsidRPr="00EE33F9">
              <w:rPr>
                <w:color w:val="FFFFFF" w:themeColor="background1"/>
              </w:rPr>
              <w:t>Komponent</w:t>
            </w:r>
            <w:r w:rsidR="00BF602A" w:rsidRPr="00EE33F9">
              <w:rPr>
                <w:color w:val="FFFFFF" w:themeColor="background1"/>
              </w:rPr>
              <w:t>ler</w:t>
            </w:r>
            <w:bookmarkEnd w:id="39"/>
            <w:proofErr w:type="spellEnd"/>
            <w:r w:rsidR="00A9348D" w:rsidRPr="00EE33F9">
              <w:rPr>
                <w:color w:val="FFFFFF" w:themeColor="background1"/>
              </w:rPr>
              <w:t xml:space="preserve">  </w:t>
            </w:r>
            <w:r w:rsidR="00A9348D">
              <w:rPr>
                <w:color w:val="auto"/>
              </w:rPr>
              <w:t xml:space="preserve">   </w:t>
            </w:r>
          </w:p>
        </w:tc>
      </w:tr>
      <w:tr w:rsidR="005C33DA" w:rsidRPr="0039587D" w:rsidTr="005C33DA">
        <w:tc>
          <w:tcPr>
            <w:tcW w:w="5000" w:type="pct"/>
            <w:gridSpan w:val="2"/>
            <w:shd w:val="clear" w:color="auto" w:fill="C6D9F1" w:themeFill="text2" w:themeFillTint="33"/>
          </w:tcPr>
          <w:p w:rsidR="005C33DA" w:rsidRPr="00717D96" w:rsidRDefault="005C33DA" w:rsidP="00A02750">
            <w:pPr>
              <w:pStyle w:val="Balk2"/>
              <w:outlineLvl w:val="1"/>
            </w:pPr>
            <w:bookmarkStart w:id="40" w:name="_Toc225635091"/>
            <w:r>
              <w:t xml:space="preserve">IR </w:t>
            </w:r>
            <w:r w:rsidR="00147E15">
              <w:t>Tedarik</w:t>
            </w:r>
            <w:r>
              <w:t>.A.42</w:t>
            </w:r>
            <w:r w:rsidR="007B3D6C">
              <w:t xml:space="preserve"> (a) </w:t>
            </w:r>
            <w:proofErr w:type="spellStart"/>
            <w:r w:rsidR="00166C34">
              <w:t>Komponen</w:t>
            </w:r>
            <w:r w:rsidRPr="005C33DA">
              <w:t>tlerin</w:t>
            </w:r>
            <w:proofErr w:type="spellEnd"/>
            <w:r w:rsidRPr="005C33DA">
              <w:t xml:space="preserve"> sınıflandırılması</w:t>
            </w:r>
            <w:bookmarkEnd w:id="40"/>
          </w:p>
        </w:tc>
      </w:tr>
      <w:tr w:rsidR="005C33DA" w:rsidRPr="0039587D" w:rsidTr="005C33DA">
        <w:tc>
          <w:tcPr>
            <w:tcW w:w="5000" w:type="pct"/>
            <w:gridSpan w:val="2"/>
            <w:shd w:val="clear" w:color="auto" w:fill="FFFFFF" w:themeFill="background1"/>
          </w:tcPr>
          <w:p w:rsidR="005C33DA" w:rsidRPr="008E576C" w:rsidRDefault="00652DCE" w:rsidP="00652DCE">
            <w:pPr>
              <w:jc w:val="both"/>
              <w:rPr>
                <w:rFonts w:ascii="Times New Roman" w:hAnsi="Times New Roman" w:cs="Times New Roman"/>
                <w:sz w:val="24"/>
              </w:rPr>
            </w:pPr>
            <w:r w:rsidRPr="00652DCE">
              <w:rPr>
                <w:rFonts w:ascii="Times New Roman" w:hAnsi="Times New Roman" w:cs="Times New Roman"/>
                <w:sz w:val="24"/>
              </w:rPr>
              <w:t>(a</w:t>
            </w:r>
            <w:r>
              <w:rPr>
                <w:rFonts w:ascii="Times New Roman" w:hAnsi="Times New Roman" w:cs="Times New Roman"/>
                <w:sz w:val="24"/>
              </w:rPr>
              <w:t xml:space="preserve">) </w:t>
            </w:r>
            <w:r w:rsidR="005C33DA" w:rsidRPr="00652DCE">
              <w:rPr>
                <w:rFonts w:ascii="Times New Roman" w:hAnsi="Times New Roman" w:cs="Times New Roman"/>
                <w:sz w:val="24"/>
              </w:rPr>
              <w:t xml:space="preserve">Tüm </w:t>
            </w:r>
            <w:proofErr w:type="spellStart"/>
            <w:r w:rsidR="005C33DA" w:rsidRPr="00652DCE">
              <w:rPr>
                <w:rFonts w:ascii="Times New Roman" w:hAnsi="Times New Roman" w:cs="Times New Roman"/>
                <w:sz w:val="24"/>
              </w:rPr>
              <w:t>ko</w:t>
            </w:r>
            <w:r w:rsidR="005C33DA" w:rsidRPr="008E576C">
              <w:rPr>
                <w:rFonts w:ascii="Times New Roman" w:hAnsi="Times New Roman" w:cs="Times New Roman"/>
                <w:sz w:val="24"/>
              </w:rPr>
              <w:t>mponentler</w:t>
            </w:r>
            <w:proofErr w:type="spellEnd"/>
            <w:r w:rsidR="005C33DA" w:rsidRPr="008E576C">
              <w:rPr>
                <w:rFonts w:ascii="Times New Roman" w:hAnsi="Times New Roman" w:cs="Times New Roman"/>
                <w:sz w:val="24"/>
              </w:rPr>
              <w:t xml:space="preserve"> aşağıda belirtilen kat</w:t>
            </w:r>
            <w:r w:rsidR="00754B36" w:rsidRPr="008E576C">
              <w:rPr>
                <w:rFonts w:ascii="Times New Roman" w:hAnsi="Times New Roman" w:cs="Times New Roman"/>
                <w:sz w:val="24"/>
              </w:rPr>
              <w:t>egorilerde sınıflandırılır.</w:t>
            </w:r>
          </w:p>
          <w:p w:rsidR="00652DCE" w:rsidRPr="008E576C" w:rsidRDefault="00652DCE" w:rsidP="00652DCE"/>
          <w:p w:rsidR="0098284A" w:rsidRPr="008E576C" w:rsidRDefault="00477B1F" w:rsidP="00652DCE">
            <w:pPr>
              <w:jc w:val="both"/>
              <w:rPr>
                <w:rFonts w:ascii="Times New Roman" w:hAnsi="Times New Roman" w:cs="Times New Roman"/>
                <w:sz w:val="24"/>
              </w:rPr>
            </w:pPr>
            <w:r w:rsidRPr="008E576C">
              <w:rPr>
                <w:rFonts w:ascii="Times New Roman" w:hAnsi="Times New Roman" w:cs="Times New Roman"/>
                <w:sz w:val="24"/>
              </w:rPr>
              <w:t xml:space="preserve">     </w:t>
            </w:r>
            <w:r w:rsidR="005C33DA" w:rsidRPr="008E576C">
              <w:rPr>
                <w:rFonts w:ascii="Times New Roman" w:hAnsi="Times New Roman" w:cs="Times New Roman"/>
                <w:sz w:val="24"/>
              </w:rPr>
              <w:t>(i)</w:t>
            </w:r>
            <w:r w:rsidR="0098284A" w:rsidRPr="008E576C">
              <w:rPr>
                <w:rFonts w:ascii="Times New Roman" w:hAnsi="Times New Roman" w:cs="Times New Roman"/>
                <w:sz w:val="24"/>
              </w:rPr>
              <w:t xml:space="preserve"> SHT-21’in 21.A.307</w:t>
            </w:r>
            <w:r w:rsidR="001800D9">
              <w:rPr>
                <w:rFonts w:ascii="Times New Roman" w:hAnsi="Times New Roman" w:cs="Times New Roman"/>
                <w:sz w:val="24"/>
              </w:rPr>
              <w:t xml:space="preserve">, </w:t>
            </w:r>
            <w:r w:rsidR="001800D9" w:rsidRPr="001800D9">
              <w:rPr>
                <w:rFonts w:ascii="Times New Roman" w:hAnsi="Times New Roman" w:cs="Times New Roman"/>
                <w:sz w:val="24"/>
              </w:rPr>
              <w:t>21L.A.193</w:t>
            </w:r>
            <w:r w:rsidR="0098284A" w:rsidRPr="008E576C">
              <w:rPr>
                <w:rFonts w:ascii="Times New Roman" w:hAnsi="Times New Roman" w:cs="Times New Roman"/>
                <w:sz w:val="24"/>
              </w:rPr>
              <w:t xml:space="preserve"> madde</w:t>
            </w:r>
            <w:r w:rsidR="001800D9">
              <w:rPr>
                <w:rFonts w:ascii="Times New Roman" w:hAnsi="Times New Roman" w:cs="Times New Roman"/>
                <w:sz w:val="24"/>
              </w:rPr>
              <w:t>ler</w:t>
            </w:r>
            <w:r w:rsidR="0098284A" w:rsidRPr="008E576C">
              <w:rPr>
                <w:rFonts w:ascii="Times New Roman" w:hAnsi="Times New Roman" w:cs="Times New Roman"/>
                <w:sz w:val="24"/>
              </w:rPr>
              <w:t xml:space="preserve">inde, </w:t>
            </w:r>
            <w:proofErr w:type="spellStart"/>
            <w:r w:rsidR="0098284A" w:rsidRPr="008E576C">
              <w:rPr>
                <w:rFonts w:ascii="Times New Roman" w:hAnsi="Times New Roman" w:cs="Times New Roman"/>
                <w:sz w:val="24"/>
              </w:rPr>
              <w:t>Part-M’in</w:t>
            </w:r>
            <w:proofErr w:type="spellEnd"/>
            <w:r w:rsidR="0098284A" w:rsidRPr="008E576C">
              <w:rPr>
                <w:rFonts w:ascii="Times New Roman" w:hAnsi="Times New Roman" w:cs="Times New Roman"/>
                <w:sz w:val="24"/>
              </w:rPr>
              <w:t xml:space="preserve"> M.A.502 maddesinde, </w:t>
            </w:r>
            <w:proofErr w:type="spellStart"/>
            <w:r w:rsidR="0098284A" w:rsidRPr="008E576C">
              <w:rPr>
                <w:rFonts w:ascii="Times New Roman" w:hAnsi="Times New Roman" w:cs="Times New Roman"/>
                <w:sz w:val="24"/>
              </w:rPr>
              <w:t>Part-ML’nin</w:t>
            </w:r>
            <w:proofErr w:type="spellEnd"/>
            <w:r w:rsidR="0098284A" w:rsidRPr="008E576C">
              <w:rPr>
                <w:rFonts w:ascii="Times New Roman" w:hAnsi="Times New Roman" w:cs="Times New Roman"/>
                <w:sz w:val="24"/>
              </w:rPr>
              <w:t xml:space="preserve"> ML.A.502 maddesinde ya da bu talimatta aksi belirtilmediğinde; uygun durumda olan, SHGM Form 1 veya eşdeğer bir form ile servise verilmiş ve SHT-21 kapsamında tanımlanmış olan </w:t>
            </w:r>
            <w:proofErr w:type="spellStart"/>
            <w:r w:rsidR="0098284A" w:rsidRPr="008E576C">
              <w:rPr>
                <w:rFonts w:ascii="Times New Roman" w:hAnsi="Times New Roman" w:cs="Times New Roman"/>
                <w:sz w:val="24"/>
              </w:rPr>
              <w:t>komponentler</w:t>
            </w:r>
            <w:proofErr w:type="spellEnd"/>
            <w:r w:rsidR="0098284A" w:rsidRPr="008E576C">
              <w:rPr>
                <w:rFonts w:ascii="Times New Roman" w:hAnsi="Times New Roman" w:cs="Times New Roman"/>
                <w:sz w:val="24"/>
              </w:rPr>
              <w:t xml:space="preserve">. </w:t>
            </w:r>
          </w:p>
          <w:p w:rsidR="005C33DA" w:rsidRPr="008E576C" w:rsidRDefault="00477B1F" w:rsidP="00652DCE">
            <w:pPr>
              <w:jc w:val="both"/>
              <w:rPr>
                <w:rFonts w:ascii="Times New Roman" w:hAnsi="Times New Roman" w:cs="Times New Roman"/>
                <w:sz w:val="24"/>
              </w:rPr>
            </w:pPr>
            <w:r w:rsidRPr="008E576C">
              <w:rPr>
                <w:rFonts w:ascii="Times New Roman" w:hAnsi="Times New Roman" w:cs="Times New Roman"/>
                <w:sz w:val="24"/>
              </w:rPr>
              <w:t xml:space="preserve">     </w:t>
            </w:r>
            <w:r w:rsidR="005C33DA" w:rsidRPr="008E576C">
              <w:rPr>
                <w:rFonts w:ascii="Times New Roman" w:hAnsi="Times New Roman" w:cs="Times New Roman"/>
                <w:sz w:val="24"/>
              </w:rPr>
              <w:t xml:space="preserve">(ii) </w:t>
            </w:r>
            <w:r w:rsidR="001800D9">
              <w:rPr>
                <w:rFonts w:ascii="Times New Roman" w:hAnsi="Times New Roman" w:cs="Times New Roman"/>
                <w:sz w:val="24"/>
              </w:rPr>
              <w:t>B</w:t>
            </w:r>
            <w:r w:rsidR="005C33DA" w:rsidRPr="008E576C">
              <w:rPr>
                <w:rFonts w:ascii="Times New Roman" w:hAnsi="Times New Roman" w:cs="Times New Roman"/>
                <w:sz w:val="24"/>
              </w:rPr>
              <w:t xml:space="preserve">akımı yapılabilecek gayri faal </w:t>
            </w:r>
            <w:proofErr w:type="spellStart"/>
            <w:r w:rsidR="005C33DA" w:rsidRPr="008E576C">
              <w:rPr>
                <w:rFonts w:ascii="Times New Roman" w:hAnsi="Times New Roman" w:cs="Times New Roman"/>
                <w:sz w:val="24"/>
              </w:rPr>
              <w:t>komponentler</w:t>
            </w:r>
            <w:proofErr w:type="spellEnd"/>
            <w:r w:rsidR="005C33DA" w:rsidRPr="008E576C">
              <w:rPr>
                <w:rFonts w:ascii="Times New Roman" w:hAnsi="Times New Roman" w:cs="Times New Roman"/>
                <w:sz w:val="24"/>
              </w:rPr>
              <w:t>.</w:t>
            </w:r>
          </w:p>
          <w:p w:rsidR="005C33DA" w:rsidRPr="008E576C" w:rsidRDefault="00477B1F" w:rsidP="00652DCE">
            <w:pPr>
              <w:jc w:val="both"/>
              <w:rPr>
                <w:rFonts w:ascii="Times New Roman" w:hAnsi="Times New Roman" w:cs="Times New Roman"/>
                <w:sz w:val="24"/>
              </w:rPr>
            </w:pPr>
            <w:r w:rsidRPr="008E576C">
              <w:rPr>
                <w:rFonts w:ascii="Times New Roman" w:hAnsi="Times New Roman" w:cs="Times New Roman"/>
                <w:sz w:val="24"/>
              </w:rPr>
              <w:t xml:space="preserve">     </w:t>
            </w:r>
            <w:r w:rsidR="005C33DA" w:rsidRPr="008E576C">
              <w:rPr>
                <w:rFonts w:ascii="Times New Roman" w:hAnsi="Times New Roman" w:cs="Times New Roman"/>
                <w:sz w:val="24"/>
              </w:rPr>
              <w:t xml:space="preserve">(iii) </w:t>
            </w:r>
            <w:r w:rsidR="00AC42F7" w:rsidRPr="008E576C">
              <w:rPr>
                <w:rFonts w:ascii="Times New Roman" w:hAnsi="Times New Roman" w:cs="Times New Roman"/>
                <w:sz w:val="24"/>
              </w:rPr>
              <w:t xml:space="preserve">Ömür sınırlarına ulaştıkları veya onarılamaz bir kusur içerdikleri için kurtarılamaz olarak sınıflandırılan </w:t>
            </w:r>
            <w:proofErr w:type="spellStart"/>
            <w:r w:rsidR="00AC42F7" w:rsidRPr="008E576C">
              <w:rPr>
                <w:rFonts w:ascii="Times New Roman" w:hAnsi="Times New Roman" w:cs="Times New Roman"/>
                <w:sz w:val="24"/>
              </w:rPr>
              <w:t>komponentler</w:t>
            </w:r>
            <w:proofErr w:type="spellEnd"/>
            <w:r w:rsidR="00AC42F7" w:rsidRPr="008E576C">
              <w:rPr>
                <w:rFonts w:ascii="Times New Roman" w:hAnsi="Times New Roman" w:cs="Times New Roman"/>
                <w:sz w:val="24"/>
              </w:rPr>
              <w:t>.</w:t>
            </w:r>
          </w:p>
          <w:p w:rsidR="005C33DA" w:rsidRPr="00652DCE" w:rsidRDefault="00477B1F" w:rsidP="00652DCE">
            <w:pPr>
              <w:jc w:val="both"/>
              <w:rPr>
                <w:rFonts w:ascii="Times New Roman" w:hAnsi="Times New Roman" w:cs="Times New Roman"/>
                <w:sz w:val="24"/>
              </w:rPr>
            </w:pPr>
            <w:r w:rsidRPr="008E576C">
              <w:rPr>
                <w:rFonts w:ascii="Times New Roman" w:hAnsi="Times New Roman" w:cs="Times New Roman"/>
                <w:sz w:val="24"/>
              </w:rPr>
              <w:t xml:space="preserve">     </w:t>
            </w:r>
            <w:r w:rsidR="005C33DA" w:rsidRPr="008E576C">
              <w:rPr>
                <w:rFonts w:ascii="Times New Roman" w:hAnsi="Times New Roman" w:cs="Times New Roman"/>
                <w:sz w:val="24"/>
              </w:rPr>
              <w:t xml:space="preserve">(iv) Bakım verilerinde belirtildiğinde uçak, motor, pervane veya diğer </w:t>
            </w:r>
            <w:proofErr w:type="spellStart"/>
            <w:r w:rsidR="005C33DA" w:rsidRPr="008E576C">
              <w:rPr>
                <w:rFonts w:ascii="Times New Roman" w:hAnsi="Times New Roman" w:cs="Times New Roman"/>
                <w:sz w:val="24"/>
              </w:rPr>
              <w:t>komponentler</w:t>
            </w:r>
            <w:proofErr w:type="spellEnd"/>
            <w:r w:rsidR="005C33DA" w:rsidRPr="008E576C">
              <w:rPr>
                <w:rFonts w:ascii="Times New Roman" w:hAnsi="Times New Roman" w:cs="Times New Roman"/>
                <w:sz w:val="24"/>
              </w:rPr>
              <w:t xml:space="preserve"> üzerinde kullanılan geçerli bir standarda göre, izlenebilir uygunluk belgesi olan standart parçalar.</w:t>
            </w:r>
          </w:p>
          <w:p w:rsidR="005C33DA" w:rsidRPr="00652DCE" w:rsidRDefault="00477B1F" w:rsidP="00652DCE">
            <w:pPr>
              <w:jc w:val="both"/>
              <w:rPr>
                <w:rFonts w:ascii="Times New Roman" w:hAnsi="Times New Roman" w:cs="Times New Roman"/>
                <w:sz w:val="24"/>
              </w:rPr>
            </w:pPr>
            <w:r w:rsidRPr="00652DCE">
              <w:rPr>
                <w:rFonts w:ascii="Times New Roman" w:hAnsi="Times New Roman" w:cs="Times New Roman"/>
                <w:sz w:val="24"/>
              </w:rPr>
              <w:t xml:space="preserve">     </w:t>
            </w:r>
            <w:r w:rsidR="005C33DA" w:rsidRPr="00652DCE">
              <w:rPr>
                <w:rFonts w:ascii="Times New Roman" w:hAnsi="Times New Roman" w:cs="Times New Roman"/>
                <w:sz w:val="24"/>
              </w:rPr>
              <w:t>(v) Gerekli teknik özelliklere ve izlenebilirliğe sahip olduğu kuruluş tarafından belirlenen ve bakım sırasında kullanılan ham ve sarf malzemeler.</w:t>
            </w:r>
          </w:p>
          <w:p w:rsidR="00652DCE" w:rsidRDefault="00652DCE" w:rsidP="00652DCE">
            <w:pPr>
              <w:jc w:val="both"/>
              <w:rPr>
                <w:rFonts w:ascii="Times New Roman" w:hAnsi="Times New Roman" w:cs="Times New Roman"/>
                <w:sz w:val="24"/>
              </w:rPr>
            </w:pPr>
          </w:p>
          <w:p w:rsidR="005C33DA" w:rsidRDefault="005C33DA" w:rsidP="00652DCE">
            <w:pPr>
              <w:jc w:val="both"/>
              <w:rPr>
                <w:rFonts w:ascii="Times New Roman" w:hAnsi="Times New Roman" w:cs="Times New Roman"/>
                <w:sz w:val="24"/>
              </w:rPr>
            </w:pPr>
            <w:r w:rsidRPr="00652DCE">
              <w:rPr>
                <w:rFonts w:ascii="Times New Roman" w:hAnsi="Times New Roman" w:cs="Times New Roman"/>
                <w:sz w:val="24"/>
              </w:rPr>
              <w:lastRenderedPageBreak/>
              <w:t>Tüm malzemelerin, malzemenin istenen teknik özelliklere uygun olduğunu açıkça belirten ve de üretici ile tedarikçi kaynağını içeren dokümanlara sahip olması gerekir.</w:t>
            </w:r>
          </w:p>
          <w:p w:rsidR="006046AD" w:rsidRDefault="006046AD" w:rsidP="00652DCE">
            <w:pPr>
              <w:jc w:val="both"/>
              <w:rPr>
                <w:rFonts w:ascii="Times New Roman" w:hAnsi="Times New Roman" w:cs="Times New Roman"/>
                <w:sz w:val="24"/>
              </w:rPr>
            </w:pPr>
          </w:p>
          <w:p w:rsidR="006046AD" w:rsidRPr="005C33DA" w:rsidRDefault="006046AD" w:rsidP="00652DCE">
            <w:pPr>
              <w:jc w:val="both"/>
            </w:pPr>
            <w:r w:rsidRPr="006046AD">
              <w:rPr>
                <w:rFonts w:ascii="Times New Roman" w:hAnsi="Times New Roman" w:cs="Times New Roman"/>
                <w:sz w:val="24"/>
              </w:rPr>
              <w:t>Kuruluş; yedek parçaların müşterilere sevki esnasında, bu parça ve malzemeye ait orijinal sertifikalara ilave olarak kullandığı "malzeme uygunluk ifadesi" içeren bir gönderi dokümanı oluşturmalıdır. Bu ifade, ilgili parça ve malzemelerin aşırı ısı, stres ve çevre koşullarına maruz kalmadığını da içermelidir. Bu doküman, kuruluşun kalite sistemi içerisinde tanımlı olmalıdır.</w:t>
            </w:r>
          </w:p>
        </w:tc>
      </w:tr>
      <w:tr w:rsidR="00C41FF6" w:rsidRPr="00FA0416" w:rsidTr="003D0C9F">
        <w:tc>
          <w:tcPr>
            <w:tcW w:w="5000" w:type="pct"/>
            <w:gridSpan w:val="2"/>
            <w:shd w:val="clear" w:color="auto" w:fill="FFFF00"/>
          </w:tcPr>
          <w:p w:rsidR="00C41FF6" w:rsidRPr="00580D8A" w:rsidRDefault="00C41FF6" w:rsidP="00580D8A">
            <w:pPr>
              <w:pStyle w:val="Balk5"/>
              <w:jc w:val="left"/>
              <w:outlineLvl w:val="4"/>
              <w:rPr>
                <w:rFonts w:eastAsia="Calibri" w:cs="Times New Roman"/>
                <w:b w:val="0"/>
                <w:i w:val="0"/>
                <w:szCs w:val="24"/>
              </w:rPr>
            </w:pPr>
            <w:r w:rsidRPr="00EF3CC0">
              <w:rPr>
                <w:i w:val="0"/>
                <w:sz w:val="24"/>
              </w:rPr>
              <w:lastRenderedPageBreak/>
              <w:t>AMC</w:t>
            </w:r>
            <w:r w:rsidR="000744A1">
              <w:rPr>
                <w:i w:val="0"/>
                <w:sz w:val="24"/>
              </w:rPr>
              <w:t xml:space="preserve"> </w:t>
            </w:r>
            <w:r w:rsidRPr="00EF3CC0">
              <w:rPr>
                <w:i w:val="0"/>
                <w:sz w:val="24"/>
              </w:rPr>
              <w:t xml:space="preserve">1 </w:t>
            </w:r>
            <w:r w:rsidR="00147E15">
              <w:rPr>
                <w:i w:val="0"/>
                <w:sz w:val="24"/>
              </w:rPr>
              <w:t>Tedarik</w:t>
            </w:r>
            <w:r w:rsidRPr="00EF3CC0">
              <w:rPr>
                <w:i w:val="0"/>
                <w:sz w:val="24"/>
              </w:rPr>
              <w:t>.A.42</w:t>
            </w:r>
            <w:r w:rsidR="00F45A6A" w:rsidRPr="00EF3CC0">
              <w:rPr>
                <w:i w:val="0"/>
                <w:sz w:val="24"/>
              </w:rPr>
              <w:t xml:space="preserve"> </w:t>
            </w:r>
            <w:r w:rsidRPr="00EF3CC0">
              <w:rPr>
                <w:i w:val="0"/>
                <w:sz w:val="24"/>
              </w:rPr>
              <w:t>(a)(ii)</w:t>
            </w:r>
          </w:p>
        </w:tc>
      </w:tr>
      <w:tr w:rsidR="00C41FF6" w:rsidRPr="00FA0416" w:rsidTr="00C41FF6">
        <w:tc>
          <w:tcPr>
            <w:tcW w:w="5000" w:type="pct"/>
            <w:gridSpan w:val="2"/>
            <w:shd w:val="clear" w:color="auto" w:fill="auto"/>
          </w:tcPr>
          <w:p w:rsidR="000C7C24" w:rsidRPr="008E576C" w:rsidRDefault="000B510F" w:rsidP="00C41FF6">
            <w:pPr>
              <w:pStyle w:val="Balk5"/>
              <w:jc w:val="both"/>
              <w:outlineLvl w:val="4"/>
              <w:rPr>
                <w:rFonts w:eastAsia="Calibri" w:cs="Times New Roman"/>
                <w:b w:val="0"/>
                <w:i w:val="0"/>
                <w:sz w:val="24"/>
                <w:szCs w:val="24"/>
              </w:rPr>
            </w:pPr>
            <w:proofErr w:type="spellStart"/>
            <w:r w:rsidRPr="008E576C">
              <w:rPr>
                <w:rFonts w:eastAsia="Calibri" w:cs="Times New Roman"/>
                <w:b w:val="0"/>
                <w:i w:val="0"/>
                <w:sz w:val="24"/>
                <w:szCs w:val="24"/>
              </w:rPr>
              <w:t>Gayrifaal</w:t>
            </w:r>
            <w:proofErr w:type="spellEnd"/>
            <w:r w:rsidRPr="008E576C">
              <w:rPr>
                <w:rFonts w:eastAsia="Calibri" w:cs="Times New Roman"/>
                <w:b w:val="0"/>
                <w:i w:val="0"/>
                <w:sz w:val="24"/>
                <w:szCs w:val="24"/>
              </w:rPr>
              <w:t xml:space="preserve"> </w:t>
            </w:r>
            <w:proofErr w:type="spellStart"/>
            <w:r w:rsidRPr="008E576C">
              <w:rPr>
                <w:rFonts w:eastAsia="Calibri" w:cs="Times New Roman"/>
                <w:b w:val="0"/>
                <w:i w:val="0"/>
                <w:sz w:val="24"/>
                <w:szCs w:val="24"/>
              </w:rPr>
              <w:t>k</w:t>
            </w:r>
            <w:r w:rsidR="00966E09" w:rsidRPr="008E576C">
              <w:rPr>
                <w:rFonts w:eastAsia="Calibri" w:cs="Times New Roman"/>
                <w:b w:val="0"/>
                <w:i w:val="0"/>
                <w:sz w:val="24"/>
                <w:szCs w:val="24"/>
              </w:rPr>
              <w:t>omponentler</w:t>
            </w:r>
            <w:proofErr w:type="spellEnd"/>
          </w:p>
          <w:p w:rsidR="00C41FF6" w:rsidRPr="008E576C" w:rsidRDefault="00C41FF6" w:rsidP="00C41FF6">
            <w:pPr>
              <w:pStyle w:val="Balk5"/>
              <w:jc w:val="both"/>
              <w:outlineLvl w:val="4"/>
              <w:rPr>
                <w:rFonts w:eastAsia="Calibri" w:cs="Times New Roman"/>
                <w:b w:val="0"/>
                <w:i w:val="0"/>
                <w:sz w:val="24"/>
                <w:szCs w:val="24"/>
              </w:rPr>
            </w:pPr>
            <w:r w:rsidRPr="008E576C">
              <w:rPr>
                <w:rFonts w:eastAsia="Calibri" w:cs="Times New Roman"/>
                <w:b w:val="0"/>
                <w:i w:val="0"/>
                <w:sz w:val="24"/>
                <w:szCs w:val="24"/>
              </w:rPr>
              <w:t xml:space="preserve">(a) Kuruluş </w:t>
            </w:r>
            <w:proofErr w:type="spellStart"/>
            <w:r w:rsidRPr="008E576C">
              <w:rPr>
                <w:rFonts w:eastAsia="Calibri" w:cs="Times New Roman"/>
                <w:b w:val="0"/>
                <w:i w:val="0"/>
                <w:sz w:val="24"/>
                <w:szCs w:val="24"/>
              </w:rPr>
              <w:t>gayrifaal</w:t>
            </w:r>
            <w:proofErr w:type="spellEnd"/>
            <w:r w:rsidRPr="008E576C">
              <w:rPr>
                <w:rFonts w:eastAsia="Calibri" w:cs="Times New Roman"/>
                <w:b w:val="0"/>
                <w:i w:val="0"/>
                <w:sz w:val="24"/>
                <w:szCs w:val="24"/>
              </w:rPr>
              <w:t xml:space="preserve"> </w:t>
            </w:r>
            <w:proofErr w:type="spellStart"/>
            <w:r w:rsidRPr="008E576C">
              <w:rPr>
                <w:rFonts w:eastAsia="Calibri" w:cs="Times New Roman"/>
                <w:b w:val="0"/>
                <w:i w:val="0"/>
                <w:sz w:val="24"/>
                <w:szCs w:val="24"/>
              </w:rPr>
              <w:t>komponentlerin</w:t>
            </w:r>
            <w:proofErr w:type="spellEnd"/>
            <w:r w:rsidRPr="008E576C">
              <w:rPr>
                <w:rFonts w:eastAsia="Calibri" w:cs="Times New Roman"/>
                <w:b w:val="0"/>
                <w:i w:val="0"/>
                <w:sz w:val="24"/>
                <w:szCs w:val="24"/>
              </w:rPr>
              <w:t xml:space="preserve"> uygun şekilde ta</w:t>
            </w:r>
            <w:r w:rsidR="00891000" w:rsidRPr="008E576C">
              <w:rPr>
                <w:rFonts w:eastAsia="Calibri" w:cs="Times New Roman"/>
                <w:b w:val="0"/>
                <w:i w:val="0"/>
                <w:sz w:val="24"/>
                <w:szCs w:val="24"/>
              </w:rPr>
              <w:t>nımlanmasını sağla</w:t>
            </w:r>
            <w:r w:rsidRPr="008E576C">
              <w:rPr>
                <w:rFonts w:eastAsia="Calibri" w:cs="Times New Roman"/>
                <w:b w:val="0"/>
                <w:i w:val="0"/>
                <w:sz w:val="24"/>
                <w:szCs w:val="24"/>
              </w:rPr>
              <w:t xml:space="preserve">r. </w:t>
            </w:r>
            <w:proofErr w:type="spellStart"/>
            <w:r w:rsidRPr="008E576C">
              <w:rPr>
                <w:rFonts w:eastAsia="Calibri" w:cs="Times New Roman"/>
                <w:b w:val="0"/>
                <w:i w:val="0"/>
                <w:sz w:val="24"/>
                <w:szCs w:val="24"/>
              </w:rPr>
              <w:t>Komponentin</w:t>
            </w:r>
            <w:proofErr w:type="spellEnd"/>
            <w:r w:rsidRPr="008E576C">
              <w:rPr>
                <w:rFonts w:eastAsia="Calibri" w:cs="Times New Roman"/>
                <w:b w:val="0"/>
                <w:i w:val="0"/>
                <w:sz w:val="24"/>
                <w:szCs w:val="24"/>
              </w:rPr>
              <w:t xml:space="preserve"> gayri faal durumu; </w:t>
            </w:r>
            <w:proofErr w:type="spellStart"/>
            <w:r w:rsidRPr="008E576C">
              <w:rPr>
                <w:rFonts w:eastAsia="Calibri" w:cs="Times New Roman"/>
                <w:b w:val="0"/>
                <w:i w:val="0"/>
                <w:sz w:val="24"/>
                <w:szCs w:val="24"/>
              </w:rPr>
              <w:t>komponenti</w:t>
            </w:r>
            <w:proofErr w:type="spellEnd"/>
            <w:r w:rsidRPr="008E576C">
              <w:rPr>
                <w:rFonts w:eastAsia="Calibri" w:cs="Times New Roman"/>
                <w:b w:val="0"/>
                <w:i w:val="0"/>
                <w:sz w:val="24"/>
                <w:szCs w:val="24"/>
              </w:rPr>
              <w:t xml:space="preserve"> tanımlayan bilgiler ve yapılması gereken işlemleri belirten her tür bilgi ile birlikte bir etiket üzerind</w:t>
            </w:r>
            <w:r w:rsidR="006E423F" w:rsidRPr="008E576C">
              <w:rPr>
                <w:rFonts w:eastAsia="Calibri" w:cs="Times New Roman"/>
                <w:b w:val="0"/>
                <w:i w:val="0"/>
                <w:sz w:val="24"/>
                <w:szCs w:val="24"/>
              </w:rPr>
              <w:t>e açık bir şekilde belirtil</w:t>
            </w:r>
            <w:r w:rsidRPr="008E576C">
              <w:rPr>
                <w:rFonts w:eastAsia="Calibri" w:cs="Times New Roman"/>
                <w:b w:val="0"/>
                <w:i w:val="0"/>
                <w:sz w:val="24"/>
                <w:szCs w:val="24"/>
              </w:rPr>
              <w:t>ir. Bu tür bilgiler</w:t>
            </w:r>
            <w:r w:rsidR="0022054A" w:rsidRPr="008E576C">
              <w:rPr>
                <w:rFonts w:eastAsia="Calibri" w:cs="Times New Roman"/>
                <w:b w:val="0"/>
                <w:i w:val="0"/>
                <w:sz w:val="24"/>
                <w:szCs w:val="24"/>
              </w:rPr>
              <w:t xml:space="preserve"> şunlardır: G</w:t>
            </w:r>
            <w:r w:rsidRPr="008E576C">
              <w:rPr>
                <w:rFonts w:eastAsia="Calibri" w:cs="Times New Roman"/>
                <w:b w:val="0"/>
                <w:i w:val="0"/>
                <w:sz w:val="24"/>
                <w:szCs w:val="24"/>
              </w:rPr>
              <w:t xml:space="preserve">erekli olduğunda, hizmette kalınan süreyi, bakım durumunu, saklama koşullarını, tespit edilen arızaları, elverişsiz çevre koşullarına maruz kalma durumunu ve </w:t>
            </w:r>
            <w:proofErr w:type="spellStart"/>
            <w:r w:rsidRPr="008E576C">
              <w:rPr>
                <w:rFonts w:eastAsia="Calibri" w:cs="Times New Roman"/>
                <w:b w:val="0"/>
                <w:i w:val="0"/>
                <w:sz w:val="24"/>
                <w:szCs w:val="24"/>
              </w:rPr>
              <w:t>komponentin</w:t>
            </w:r>
            <w:proofErr w:type="spellEnd"/>
            <w:r w:rsidRPr="008E576C">
              <w:rPr>
                <w:rFonts w:eastAsia="Calibri" w:cs="Times New Roman"/>
                <w:b w:val="0"/>
                <w:i w:val="0"/>
                <w:sz w:val="24"/>
                <w:szCs w:val="24"/>
              </w:rPr>
              <w:t xml:space="preserve"> bir kazaya veya olaya karışan hava aracına t</w:t>
            </w:r>
            <w:r w:rsidR="0022054A" w:rsidRPr="008E576C">
              <w:rPr>
                <w:rFonts w:eastAsia="Calibri" w:cs="Times New Roman"/>
                <w:b w:val="0"/>
                <w:i w:val="0"/>
                <w:sz w:val="24"/>
                <w:szCs w:val="24"/>
              </w:rPr>
              <w:t>akılıp takılmadığı durumu</w:t>
            </w:r>
            <w:r w:rsidRPr="008E576C">
              <w:rPr>
                <w:rFonts w:eastAsia="Calibri" w:cs="Times New Roman"/>
                <w:b w:val="0"/>
                <w:i w:val="0"/>
                <w:sz w:val="24"/>
                <w:szCs w:val="24"/>
              </w:rPr>
              <w:t xml:space="preserve">. Bu etiketin </w:t>
            </w:r>
            <w:proofErr w:type="spellStart"/>
            <w:r w:rsidRPr="008E576C">
              <w:rPr>
                <w:rFonts w:eastAsia="Calibri" w:cs="Times New Roman"/>
                <w:b w:val="0"/>
                <w:i w:val="0"/>
                <w:sz w:val="24"/>
                <w:szCs w:val="24"/>
              </w:rPr>
              <w:t>komponent</w:t>
            </w:r>
            <w:proofErr w:type="spellEnd"/>
            <w:r w:rsidRPr="008E576C">
              <w:rPr>
                <w:rFonts w:eastAsia="Calibri" w:cs="Times New Roman"/>
                <w:b w:val="0"/>
                <w:i w:val="0"/>
                <w:sz w:val="24"/>
                <w:szCs w:val="24"/>
              </w:rPr>
              <w:t xml:space="preserve"> üzerinden istenmeyen şekilde ayrılmasını en</w:t>
            </w:r>
            <w:r w:rsidR="00754B36" w:rsidRPr="008E576C">
              <w:rPr>
                <w:rFonts w:eastAsia="Calibri" w:cs="Times New Roman"/>
                <w:b w:val="0"/>
                <w:i w:val="0"/>
                <w:sz w:val="24"/>
                <w:szCs w:val="24"/>
              </w:rPr>
              <w:t>gelleyecek önlemler alınır.</w:t>
            </w:r>
          </w:p>
          <w:p w:rsidR="00C41FF6" w:rsidRPr="008E576C" w:rsidRDefault="00C41FF6" w:rsidP="00C41FF6">
            <w:pPr>
              <w:pStyle w:val="Balk5"/>
              <w:jc w:val="both"/>
              <w:outlineLvl w:val="4"/>
              <w:rPr>
                <w:rFonts w:eastAsia="Calibri" w:cs="Times New Roman"/>
                <w:b w:val="0"/>
                <w:i w:val="0"/>
                <w:sz w:val="24"/>
                <w:szCs w:val="24"/>
              </w:rPr>
            </w:pPr>
            <w:r w:rsidRPr="008E576C">
              <w:rPr>
                <w:rFonts w:eastAsia="Calibri" w:cs="Times New Roman"/>
                <w:b w:val="0"/>
                <w:i w:val="0"/>
                <w:sz w:val="24"/>
                <w:szCs w:val="24"/>
              </w:rPr>
              <w:t xml:space="preserve">(b) </w:t>
            </w:r>
            <w:proofErr w:type="spellStart"/>
            <w:r w:rsidRPr="008E576C">
              <w:rPr>
                <w:rFonts w:eastAsia="Calibri" w:cs="Times New Roman"/>
                <w:b w:val="0"/>
                <w:i w:val="0"/>
                <w:sz w:val="24"/>
                <w:szCs w:val="24"/>
              </w:rPr>
              <w:t>Gayrifaal</w:t>
            </w:r>
            <w:proofErr w:type="spellEnd"/>
            <w:r w:rsidRPr="008E576C">
              <w:rPr>
                <w:rFonts w:eastAsia="Calibri" w:cs="Times New Roman"/>
                <w:b w:val="0"/>
                <w:i w:val="0"/>
                <w:sz w:val="24"/>
                <w:szCs w:val="24"/>
              </w:rPr>
              <w:t xml:space="preserve"> </w:t>
            </w:r>
            <w:proofErr w:type="spellStart"/>
            <w:r w:rsidRPr="008E576C">
              <w:rPr>
                <w:rFonts w:eastAsia="Calibri" w:cs="Times New Roman"/>
                <w:b w:val="0"/>
                <w:i w:val="0"/>
                <w:sz w:val="24"/>
                <w:szCs w:val="24"/>
              </w:rPr>
              <w:t>komponentler</w:t>
            </w:r>
            <w:proofErr w:type="spellEnd"/>
            <w:r w:rsidRPr="008E576C">
              <w:rPr>
                <w:rFonts w:eastAsia="Calibri" w:cs="Times New Roman"/>
                <w:b w:val="0"/>
                <w:i w:val="0"/>
                <w:sz w:val="24"/>
                <w:szCs w:val="24"/>
              </w:rPr>
              <w:t xml:space="preserve"> aşağıda yer alan nedenlerden </w:t>
            </w:r>
            <w:r w:rsidR="00754B36" w:rsidRPr="008E576C">
              <w:rPr>
                <w:rFonts w:eastAsia="Calibri" w:cs="Times New Roman"/>
                <w:b w:val="0"/>
                <w:i w:val="0"/>
                <w:sz w:val="24"/>
                <w:szCs w:val="24"/>
              </w:rPr>
              <w:t>dolayı bakıma tabi tutulur:</w:t>
            </w:r>
          </w:p>
          <w:p w:rsidR="00C41FF6" w:rsidRPr="008E576C" w:rsidRDefault="00477B1F" w:rsidP="00C41FF6">
            <w:pPr>
              <w:pStyle w:val="Balk5"/>
              <w:jc w:val="both"/>
              <w:outlineLvl w:val="4"/>
              <w:rPr>
                <w:rFonts w:eastAsia="Calibri" w:cs="Times New Roman"/>
                <w:b w:val="0"/>
                <w:i w:val="0"/>
                <w:sz w:val="24"/>
                <w:szCs w:val="24"/>
              </w:rPr>
            </w:pPr>
            <w:r w:rsidRPr="008E576C">
              <w:rPr>
                <w:rFonts w:eastAsia="Calibri" w:cs="Times New Roman"/>
                <w:b w:val="0"/>
                <w:i w:val="0"/>
                <w:sz w:val="24"/>
                <w:szCs w:val="24"/>
              </w:rPr>
              <w:t xml:space="preserve">     </w:t>
            </w:r>
            <w:r w:rsidR="00C41FF6" w:rsidRPr="008E576C">
              <w:rPr>
                <w:rFonts w:eastAsia="Calibri" w:cs="Times New Roman"/>
                <w:b w:val="0"/>
                <w:i w:val="0"/>
                <w:sz w:val="24"/>
                <w:szCs w:val="24"/>
              </w:rPr>
              <w:t>(1) Hizmet ömrünün bakım programında ta</w:t>
            </w:r>
            <w:r w:rsidR="00825470" w:rsidRPr="008E576C">
              <w:rPr>
                <w:rFonts w:eastAsia="Calibri" w:cs="Times New Roman"/>
                <w:b w:val="0"/>
                <w:i w:val="0"/>
                <w:sz w:val="24"/>
                <w:szCs w:val="24"/>
              </w:rPr>
              <w:t>nımlandığı şekilde sona ermesi,</w:t>
            </w:r>
          </w:p>
          <w:p w:rsidR="00C41FF6" w:rsidRPr="008E576C" w:rsidRDefault="00477B1F" w:rsidP="00C41FF6">
            <w:pPr>
              <w:pStyle w:val="Balk5"/>
              <w:jc w:val="both"/>
              <w:outlineLvl w:val="4"/>
              <w:rPr>
                <w:rFonts w:eastAsia="Calibri" w:cs="Times New Roman"/>
                <w:b w:val="0"/>
                <w:i w:val="0"/>
                <w:sz w:val="24"/>
                <w:szCs w:val="24"/>
              </w:rPr>
            </w:pPr>
            <w:r w:rsidRPr="008E576C">
              <w:rPr>
                <w:rFonts w:eastAsia="Calibri" w:cs="Times New Roman"/>
                <w:b w:val="0"/>
                <w:i w:val="0"/>
                <w:sz w:val="24"/>
                <w:szCs w:val="24"/>
              </w:rPr>
              <w:t xml:space="preserve">     </w:t>
            </w:r>
            <w:r w:rsidR="00C41FF6" w:rsidRPr="008E576C">
              <w:rPr>
                <w:rFonts w:eastAsia="Calibri" w:cs="Times New Roman"/>
                <w:b w:val="0"/>
                <w:i w:val="0"/>
                <w:sz w:val="24"/>
                <w:szCs w:val="24"/>
              </w:rPr>
              <w:t>(2) Genel Müdürlük tarafından uygulanması zorunlu tutulan geçerli uçuşa elverişlilik direktifleri ve diğer sürekli uçuşa elverişlilik gereklilikleri ile uygunsuzluk hali,</w:t>
            </w:r>
          </w:p>
          <w:p w:rsidR="00C41FF6" w:rsidRPr="008E576C" w:rsidRDefault="00477B1F" w:rsidP="00C41FF6">
            <w:pPr>
              <w:pStyle w:val="Balk5"/>
              <w:jc w:val="both"/>
              <w:outlineLvl w:val="4"/>
              <w:rPr>
                <w:rFonts w:eastAsia="Calibri" w:cs="Times New Roman"/>
                <w:b w:val="0"/>
                <w:i w:val="0"/>
                <w:sz w:val="24"/>
                <w:szCs w:val="24"/>
              </w:rPr>
            </w:pPr>
            <w:r w:rsidRPr="008E576C">
              <w:rPr>
                <w:rFonts w:eastAsia="Calibri" w:cs="Times New Roman"/>
                <w:b w:val="0"/>
                <w:i w:val="0"/>
                <w:sz w:val="24"/>
                <w:szCs w:val="24"/>
              </w:rPr>
              <w:t xml:space="preserve">     </w:t>
            </w:r>
            <w:r w:rsidR="00C41FF6" w:rsidRPr="008E576C">
              <w:rPr>
                <w:rFonts w:eastAsia="Calibri" w:cs="Times New Roman"/>
                <w:b w:val="0"/>
                <w:i w:val="0"/>
                <w:sz w:val="24"/>
                <w:szCs w:val="24"/>
              </w:rPr>
              <w:t>(3) Uçuşa elverişlilik durumunu veya hava aracına takılmaya uygunluğu belirlemek üzere gerekli olan bilgilerin mevcut olmaması;</w:t>
            </w:r>
          </w:p>
          <w:p w:rsidR="00C41FF6" w:rsidRPr="008E576C" w:rsidRDefault="00477B1F" w:rsidP="00C41FF6">
            <w:pPr>
              <w:pStyle w:val="Balk5"/>
              <w:jc w:val="both"/>
              <w:outlineLvl w:val="4"/>
              <w:rPr>
                <w:rFonts w:eastAsia="Calibri" w:cs="Times New Roman"/>
                <w:b w:val="0"/>
                <w:i w:val="0"/>
                <w:sz w:val="24"/>
                <w:szCs w:val="24"/>
              </w:rPr>
            </w:pPr>
            <w:r w:rsidRPr="008E576C">
              <w:rPr>
                <w:rFonts w:eastAsia="Calibri" w:cs="Times New Roman"/>
                <w:b w:val="0"/>
                <w:i w:val="0"/>
                <w:sz w:val="24"/>
                <w:szCs w:val="24"/>
              </w:rPr>
              <w:t xml:space="preserve">     </w:t>
            </w:r>
            <w:r w:rsidR="00E05CA1" w:rsidRPr="008E576C">
              <w:rPr>
                <w:rFonts w:eastAsia="Calibri" w:cs="Times New Roman"/>
                <w:b w:val="0"/>
                <w:i w:val="0"/>
                <w:sz w:val="24"/>
                <w:szCs w:val="24"/>
              </w:rPr>
              <w:t xml:space="preserve">(4) Arızalara veya işlev bozukluklarına ilişkin kanıtlar </w:t>
            </w:r>
            <w:r w:rsidR="00C41FF6" w:rsidRPr="008E576C">
              <w:rPr>
                <w:rFonts w:eastAsia="Calibri" w:cs="Times New Roman"/>
                <w:b w:val="0"/>
                <w:i w:val="0"/>
                <w:sz w:val="24"/>
                <w:szCs w:val="24"/>
              </w:rPr>
              <w:t>bulunması;</w:t>
            </w:r>
          </w:p>
          <w:p w:rsidR="004B009B" w:rsidRPr="00047B59" w:rsidRDefault="00477B1F" w:rsidP="00047B59">
            <w:pPr>
              <w:pStyle w:val="Balk5"/>
              <w:jc w:val="both"/>
              <w:outlineLvl w:val="4"/>
              <w:rPr>
                <w:b w:val="0"/>
                <w:i w:val="0"/>
                <w:sz w:val="24"/>
                <w:highlight w:val="yellow"/>
              </w:rPr>
            </w:pPr>
            <w:r w:rsidRPr="008E576C">
              <w:rPr>
                <w:rFonts w:eastAsia="Calibri" w:cs="Times New Roman"/>
                <w:b w:val="0"/>
                <w:i w:val="0"/>
                <w:sz w:val="24"/>
                <w:szCs w:val="24"/>
              </w:rPr>
              <w:t xml:space="preserve">     </w:t>
            </w:r>
            <w:r w:rsidR="00C41FF6" w:rsidRPr="008E576C">
              <w:rPr>
                <w:rFonts w:eastAsia="Calibri" w:cs="Times New Roman"/>
                <w:b w:val="0"/>
                <w:i w:val="0"/>
                <w:sz w:val="24"/>
                <w:szCs w:val="24"/>
              </w:rPr>
              <w:t xml:space="preserve">(5) </w:t>
            </w:r>
            <w:proofErr w:type="spellStart"/>
            <w:r w:rsidR="00C41FF6" w:rsidRPr="008E576C">
              <w:rPr>
                <w:rFonts w:eastAsia="Calibri" w:cs="Times New Roman"/>
                <w:b w:val="0"/>
                <w:i w:val="0"/>
                <w:sz w:val="24"/>
                <w:szCs w:val="24"/>
              </w:rPr>
              <w:t>Komponentin</w:t>
            </w:r>
            <w:proofErr w:type="spellEnd"/>
            <w:r w:rsidR="00C41FF6" w:rsidRPr="008E576C">
              <w:rPr>
                <w:rFonts w:eastAsia="Calibri" w:cs="Times New Roman"/>
                <w:b w:val="0"/>
                <w:i w:val="0"/>
                <w:sz w:val="24"/>
                <w:szCs w:val="24"/>
              </w:rPr>
              <w:t xml:space="preserve"> faal durumuna tesir etmesi olası olan bir olaya veya kazaya karışmış olan bir hava aracına takılmış olması</w:t>
            </w:r>
            <w:r w:rsidR="00C41FF6" w:rsidRPr="008E576C">
              <w:rPr>
                <w:b w:val="0"/>
                <w:i w:val="0"/>
                <w:sz w:val="24"/>
              </w:rPr>
              <w:t>.</w:t>
            </w:r>
          </w:p>
        </w:tc>
      </w:tr>
      <w:tr w:rsidR="00C41FF6" w:rsidRPr="00FA0416" w:rsidTr="003D0C9F">
        <w:tc>
          <w:tcPr>
            <w:tcW w:w="5000" w:type="pct"/>
            <w:gridSpan w:val="2"/>
            <w:shd w:val="clear" w:color="auto" w:fill="FFFF00"/>
          </w:tcPr>
          <w:p w:rsidR="00C41FF6" w:rsidRPr="00580D8A" w:rsidRDefault="00C41FF6" w:rsidP="00E74E38">
            <w:pPr>
              <w:pStyle w:val="Balk5"/>
              <w:jc w:val="left"/>
              <w:outlineLvl w:val="4"/>
              <w:rPr>
                <w:rFonts w:eastAsia="Calibri" w:cs="Times New Roman"/>
                <w:b w:val="0"/>
                <w:i w:val="0"/>
                <w:color w:val="FF0000"/>
                <w:szCs w:val="24"/>
              </w:rPr>
            </w:pPr>
            <w:r w:rsidRPr="00EF3CC0">
              <w:rPr>
                <w:i w:val="0"/>
                <w:sz w:val="24"/>
              </w:rPr>
              <w:t>AMC</w:t>
            </w:r>
            <w:r w:rsidR="000744A1">
              <w:rPr>
                <w:i w:val="0"/>
                <w:sz w:val="24"/>
              </w:rPr>
              <w:t xml:space="preserve"> </w:t>
            </w:r>
            <w:r w:rsidRPr="00EF3CC0">
              <w:rPr>
                <w:i w:val="0"/>
                <w:sz w:val="24"/>
              </w:rPr>
              <w:t xml:space="preserve">1 </w:t>
            </w:r>
            <w:r w:rsidR="00147E15">
              <w:rPr>
                <w:i w:val="0"/>
                <w:sz w:val="24"/>
              </w:rPr>
              <w:t>Tedarik</w:t>
            </w:r>
            <w:r w:rsidRPr="00EF3CC0">
              <w:rPr>
                <w:i w:val="0"/>
                <w:sz w:val="24"/>
              </w:rPr>
              <w:t>.A.42</w:t>
            </w:r>
            <w:r w:rsidR="00F45A6A" w:rsidRPr="00EF3CC0">
              <w:rPr>
                <w:i w:val="0"/>
                <w:sz w:val="24"/>
              </w:rPr>
              <w:t xml:space="preserve"> </w:t>
            </w:r>
            <w:r w:rsidRPr="00EF3CC0">
              <w:rPr>
                <w:i w:val="0"/>
                <w:sz w:val="24"/>
              </w:rPr>
              <w:t>(a)(iii)</w:t>
            </w:r>
            <w:r w:rsidR="00EE33F9">
              <w:rPr>
                <w:i w:val="0"/>
                <w:sz w:val="24"/>
              </w:rPr>
              <w:t xml:space="preserve">   </w:t>
            </w:r>
          </w:p>
        </w:tc>
      </w:tr>
      <w:tr w:rsidR="003D0C9F" w:rsidRPr="00FA0416" w:rsidTr="003D0C9F">
        <w:tc>
          <w:tcPr>
            <w:tcW w:w="5000" w:type="pct"/>
            <w:gridSpan w:val="2"/>
            <w:shd w:val="clear" w:color="auto" w:fill="auto"/>
          </w:tcPr>
          <w:p w:rsidR="000C7C24" w:rsidRPr="008E576C" w:rsidRDefault="000B510F" w:rsidP="00E26F93">
            <w:pPr>
              <w:pStyle w:val="Balk5"/>
              <w:jc w:val="both"/>
              <w:outlineLvl w:val="4"/>
              <w:rPr>
                <w:b w:val="0"/>
                <w:i w:val="0"/>
                <w:sz w:val="24"/>
              </w:rPr>
            </w:pPr>
            <w:r w:rsidRPr="008E576C">
              <w:rPr>
                <w:b w:val="0"/>
                <w:i w:val="0"/>
                <w:sz w:val="24"/>
              </w:rPr>
              <w:t xml:space="preserve">Kurtarılamaz </w:t>
            </w:r>
            <w:proofErr w:type="spellStart"/>
            <w:r w:rsidRPr="008E576C">
              <w:rPr>
                <w:b w:val="0"/>
                <w:i w:val="0"/>
                <w:sz w:val="24"/>
              </w:rPr>
              <w:t>k</w:t>
            </w:r>
            <w:r w:rsidR="00966E09" w:rsidRPr="008E576C">
              <w:rPr>
                <w:b w:val="0"/>
                <w:i w:val="0"/>
                <w:sz w:val="24"/>
              </w:rPr>
              <w:t>omponentler</w:t>
            </w:r>
            <w:proofErr w:type="spellEnd"/>
          </w:p>
          <w:p w:rsidR="003D0C9F" w:rsidRPr="008E576C" w:rsidRDefault="003D0C9F" w:rsidP="00E26F93">
            <w:pPr>
              <w:pStyle w:val="Balk5"/>
              <w:jc w:val="both"/>
              <w:outlineLvl w:val="4"/>
              <w:rPr>
                <w:b w:val="0"/>
                <w:i w:val="0"/>
                <w:sz w:val="24"/>
              </w:rPr>
            </w:pPr>
            <w:r w:rsidRPr="008E576C">
              <w:rPr>
                <w:b w:val="0"/>
                <w:i w:val="0"/>
                <w:sz w:val="24"/>
              </w:rPr>
              <w:t xml:space="preserve">Aşağıdaki </w:t>
            </w:r>
            <w:proofErr w:type="spellStart"/>
            <w:r w:rsidRPr="008E576C">
              <w:rPr>
                <w:b w:val="0"/>
                <w:i w:val="0"/>
                <w:sz w:val="24"/>
              </w:rPr>
              <w:t>komponentler</w:t>
            </w:r>
            <w:proofErr w:type="spellEnd"/>
            <w:r w:rsidRPr="008E576C">
              <w:rPr>
                <w:b w:val="0"/>
                <w:i w:val="0"/>
                <w:sz w:val="24"/>
              </w:rPr>
              <w:t xml:space="preserve"> kurtar</w:t>
            </w:r>
            <w:r w:rsidR="00891000" w:rsidRPr="008E576C">
              <w:rPr>
                <w:b w:val="0"/>
                <w:i w:val="0"/>
                <w:sz w:val="24"/>
              </w:rPr>
              <w:t>ılamaz olarak sınıflandırıl</w:t>
            </w:r>
            <w:r w:rsidRPr="008E576C">
              <w:rPr>
                <w:b w:val="0"/>
                <w:i w:val="0"/>
                <w:sz w:val="24"/>
              </w:rPr>
              <w:t>ır:</w:t>
            </w:r>
          </w:p>
          <w:p w:rsidR="003D0C9F" w:rsidRPr="008E576C" w:rsidRDefault="003D0C9F" w:rsidP="00E26F93">
            <w:pPr>
              <w:pStyle w:val="Balk5"/>
              <w:jc w:val="both"/>
              <w:outlineLvl w:val="4"/>
              <w:rPr>
                <w:b w:val="0"/>
                <w:i w:val="0"/>
                <w:sz w:val="24"/>
              </w:rPr>
            </w:pPr>
            <w:r w:rsidRPr="008E576C">
              <w:rPr>
                <w:b w:val="0"/>
                <w:i w:val="0"/>
                <w:sz w:val="24"/>
              </w:rPr>
              <w:t xml:space="preserve">(a) Çıplak gözle görülür ya da görülemez, tamiri mümkün olmayan arızalara sahip olan </w:t>
            </w:r>
            <w:proofErr w:type="spellStart"/>
            <w:r w:rsidRPr="008E576C">
              <w:rPr>
                <w:b w:val="0"/>
                <w:i w:val="0"/>
                <w:sz w:val="24"/>
              </w:rPr>
              <w:t>komponentler</w:t>
            </w:r>
            <w:proofErr w:type="spellEnd"/>
            <w:r w:rsidRPr="008E576C">
              <w:rPr>
                <w:b w:val="0"/>
                <w:i w:val="0"/>
                <w:sz w:val="24"/>
              </w:rPr>
              <w:t>;</w:t>
            </w:r>
          </w:p>
          <w:p w:rsidR="003D0C9F" w:rsidRPr="008E576C" w:rsidRDefault="003D0C9F" w:rsidP="00E26F93">
            <w:pPr>
              <w:pStyle w:val="Balk5"/>
              <w:jc w:val="both"/>
              <w:outlineLvl w:val="4"/>
              <w:rPr>
                <w:b w:val="0"/>
                <w:i w:val="0"/>
                <w:sz w:val="24"/>
              </w:rPr>
            </w:pPr>
            <w:r w:rsidRPr="008E576C">
              <w:rPr>
                <w:b w:val="0"/>
                <w:i w:val="0"/>
                <w:sz w:val="24"/>
              </w:rPr>
              <w:t xml:space="preserve">(b) Tasarım gerekliliklerine uymayan ve söz konusu gerekliliklere uygun hale getirilemeyecek </w:t>
            </w:r>
            <w:proofErr w:type="spellStart"/>
            <w:r w:rsidRPr="008E576C">
              <w:rPr>
                <w:b w:val="0"/>
                <w:i w:val="0"/>
                <w:sz w:val="24"/>
              </w:rPr>
              <w:t>komponentler</w:t>
            </w:r>
            <w:proofErr w:type="spellEnd"/>
            <w:r w:rsidRPr="008E576C">
              <w:rPr>
                <w:b w:val="0"/>
                <w:i w:val="0"/>
                <w:sz w:val="24"/>
              </w:rPr>
              <w:t>;</w:t>
            </w:r>
          </w:p>
          <w:p w:rsidR="003D0C9F" w:rsidRPr="008E576C" w:rsidRDefault="003D0C9F" w:rsidP="00E26F93">
            <w:pPr>
              <w:pStyle w:val="Balk5"/>
              <w:jc w:val="both"/>
              <w:outlineLvl w:val="4"/>
              <w:rPr>
                <w:b w:val="0"/>
                <w:i w:val="0"/>
                <w:sz w:val="24"/>
              </w:rPr>
            </w:pPr>
            <w:r w:rsidRPr="008E576C">
              <w:rPr>
                <w:b w:val="0"/>
                <w:i w:val="0"/>
                <w:sz w:val="24"/>
              </w:rPr>
              <w:t xml:space="preserve">(c) Kabul edilemez modifikasyona veya geri döndürülmesi mümkün olmayan işleme tabi tutulmuş </w:t>
            </w:r>
            <w:proofErr w:type="spellStart"/>
            <w:r w:rsidRPr="008E576C">
              <w:rPr>
                <w:b w:val="0"/>
                <w:i w:val="0"/>
                <w:sz w:val="24"/>
              </w:rPr>
              <w:t>komponentler</w:t>
            </w:r>
            <w:proofErr w:type="spellEnd"/>
            <w:r w:rsidRPr="008E576C">
              <w:rPr>
                <w:b w:val="0"/>
                <w:i w:val="0"/>
                <w:sz w:val="24"/>
              </w:rPr>
              <w:t>;</w:t>
            </w:r>
          </w:p>
          <w:p w:rsidR="003D0C9F" w:rsidRPr="008E576C" w:rsidRDefault="008055C3" w:rsidP="00E26F93">
            <w:pPr>
              <w:pStyle w:val="Balk5"/>
              <w:jc w:val="both"/>
              <w:outlineLvl w:val="4"/>
              <w:rPr>
                <w:b w:val="0"/>
                <w:i w:val="0"/>
                <w:sz w:val="24"/>
              </w:rPr>
            </w:pPr>
            <w:r w:rsidRPr="008E576C">
              <w:rPr>
                <w:b w:val="0"/>
                <w:i w:val="0"/>
                <w:sz w:val="24"/>
              </w:rPr>
              <w:t xml:space="preserve">(d) Zorunlu </w:t>
            </w:r>
            <w:r w:rsidR="003D0C9F" w:rsidRPr="008E576C">
              <w:rPr>
                <w:b w:val="0"/>
                <w:i w:val="0"/>
                <w:sz w:val="24"/>
              </w:rPr>
              <w:t>ömür s</w:t>
            </w:r>
            <w:r w:rsidRPr="008E576C">
              <w:rPr>
                <w:b w:val="0"/>
                <w:i w:val="0"/>
                <w:sz w:val="24"/>
              </w:rPr>
              <w:t xml:space="preserve">ınırı olup, bu </w:t>
            </w:r>
            <w:r w:rsidR="003D0C9F" w:rsidRPr="008E576C">
              <w:rPr>
                <w:b w:val="0"/>
                <w:i w:val="0"/>
                <w:sz w:val="24"/>
              </w:rPr>
              <w:t>ömür sınırlarına ulaşmış veya bunları aşmış olan veya eksik veya kayıp kayıtları olan parçalar;</w:t>
            </w:r>
          </w:p>
          <w:p w:rsidR="003D0C9F" w:rsidRPr="008E576C" w:rsidRDefault="003D0C9F" w:rsidP="00E26F93">
            <w:pPr>
              <w:pStyle w:val="Balk5"/>
              <w:jc w:val="both"/>
              <w:outlineLvl w:val="4"/>
              <w:rPr>
                <w:b w:val="0"/>
                <w:i w:val="0"/>
                <w:sz w:val="24"/>
              </w:rPr>
            </w:pPr>
            <w:r w:rsidRPr="008E576C">
              <w:rPr>
                <w:b w:val="0"/>
                <w:i w:val="0"/>
                <w:sz w:val="24"/>
              </w:rPr>
              <w:t xml:space="preserve">(e) Aşırı güce, ısıya veya elverişsiz ortama maruz kalmış olması sebebiyle uçuşa elverişli duruma geri getirilemeyen </w:t>
            </w:r>
            <w:proofErr w:type="spellStart"/>
            <w:r w:rsidRPr="008E576C">
              <w:rPr>
                <w:b w:val="0"/>
                <w:i w:val="0"/>
                <w:sz w:val="24"/>
              </w:rPr>
              <w:t>komponentler</w:t>
            </w:r>
            <w:proofErr w:type="spellEnd"/>
            <w:r w:rsidRPr="008E576C">
              <w:rPr>
                <w:b w:val="0"/>
                <w:i w:val="0"/>
                <w:sz w:val="24"/>
              </w:rPr>
              <w:t>;</w:t>
            </w:r>
          </w:p>
          <w:p w:rsidR="003D0C9F" w:rsidRPr="008E576C" w:rsidRDefault="003D0C9F" w:rsidP="00E26F93">
            <w:pPr>
              <w:pStyle w:val="Balk5"/>
              <w:jc w:val="both"/>
              <w:outlineLvl w:val="4"/>
              <w:rPr>
                <w:b w:val="0"/>
                <w:i w:val="0"/>
                <w:sz w:val="24"/>
              </w:rPr>
            </w:pPr>
            <w:r w:rsidRPr="008E576C">
              <w:rPr>
                <w:b w:val="0"/>
                <w:i w:val="0"/>
                <w:sz w:val="24"/>
              </w:rPr>
              <w:t xml:space="preserve">(f) Geçerli bir uçuşa elverişlilik direktifine uygunluğun yerine getirilemediği </w:t>
            </w:r>
            <w:proofErr w:type="spellStart"/>
            <w:r w:rsidRPr="008E576C">
              <w:rPr>
                <w:b w:val="0"/>
                <w:i w:val="0"/>
                <w:sz w:val="24"/>
              </w:rPr>
              <w:t>komponentler</w:t>
            </w:r>
            <w:proofErr w:type="spellEnd"/>
            <w:r w:rsidRPr="008E576C">
              <w:rPr>
                <w:b w:val="0"/>
                <w:i w:val="0"/>
                <w:sz w:val="24"/>
              </w:rPr>
              <w:t>;</w:t>
            </w:r>
          </w:p>
          <w:p w:rsidR="00770895" w:rsidRPr="00047B59" w:rsidRDefault="003D0C9F" w:rsidP="0022054A">
            <w:pPr>
              <w:pStyle w:val="Balk5"/>
              <w:jc w:val="both"/>
              <w:outlineLvl w:val="4"/>
              <w:rPr>
                <w:i w:val="0"/>
                <w:sz w:val="24"/>
                <w:highlight w:val="yellow"/>
              </w:rPr>
            </w:pPr>
            <w:r w:rsidRPr="008E576C">
              <w:rPr>
                <w:b w:val="0"/>
                <w:i w:val="0"/>
                <w:sz w:val="24"/>
              </w:rPr>
              <w:t>(g) Sürekli uçuşa elverişlilik kayıtlarının ve/veya imalatçıya izlenebilirliğin te</w:t>
            </w:r>
            <w:r w:rsidR="001E49CD" w:rsidRPr="008E576C">
              <w:rPr>
                <w:b w:val="0"/>
                <w:i w:val="0"/>
                <w:sz w:val="24"/>
              </w:rPr>
              <w:t xml:space="preserve">min edilemediği </w:t>
            </w:r>
            <w:proofErr w:type="spellStart"/>
            <w:r w:rsidR="001E49CD" w:rsidRPr="008E576C">
              <w:rPr>
                <w:b w:val="0"/>
                <w:i w:val="0"/>
                <w:sz w:val="24"/>
              </w:rPr>
              <w:t>komponentler</w:t>
            </w:r>
            <w:proofErr w:type="spellEnd"/>
            <w:r w:rsidR="001E49CD" w:rsidRPr="008E576C">
              <w:rPr>
                <w:b w:val="0"/>
                <w:i w:val="0"/>
                <w:sz w:val="24"/>
              </w:rPr>
              <w:t>.</w:t>
            </w:r>
          </w:p>
        </w:tc>
      </w:tr>
      <w:tr w:rsidR="00770895" w:rsidRPr="0039587D" w:rsidTr="00770895">
        <w:tc>
          <w:tcPr>
            <w:tcW w:w="5000" w:type="pct"/>
            <w:gridSpan w:val="2"/>
            <w:shd w:val="clear" w:color="auto" w:fill="FFFF00"/>
          </w:tcPr>
          <w:p w:rsidR="00770895" w:rsidRPr="00580D8A" w:rsidRDefault="00770895" w:rsidP="00580D8A">
            <w:pPr>
              <w:pStyle w:val="Balk5"/>
              <w:jc w:val="left"/>
              <w:outlineLvl w:val="4"/>
              <w:rPr>
                <w:rFonts w:eastAsia="Calibri" w:cs="Times New Roman"/>
                <w:i w:val="0"/>
                <w:szCs w:val="24"/>
              </w:rPr>
            </w:pPr>
            <w:r w:rsidRPr="00EF3CC0">
              <w:rPr>
                <w:i w:val="0"/>
                <w:sz w:val="24"/>
              </w:rPr>
              <w:t>AMC</w:t>
            </w:r>
            <w:r w:rsidR="00F77998" w:rsidRPr="00EF3CC0">
              <w:rPr>
                <w:i w:val="0"/>
                <w:sz w:val="24"/>
              </w:rPr>
              <w:t xml:space="preserve"> </w:t>
            </w:r>
            <w:r w:rsidRPr="00EF3CC0">
              <w:rPr>
                <w:i w:val="0"/>
                <w:sz w:val="24"/>
              </w:rPr>
              <w:t xml:space="preserve">1 </w:t>
            </w:r>
            <w:r w:rsidR="00147E15">
              <w:rPr>
                <w:i w:val="0"/>
                <w:sz w:val="24"/>
              </w:rPr>
              <w:t>Tedarik</w:t>
            </w:r>
            <w:r w:rsidRPr="00EF3CC0">
              <w:rPr>
                <w:i w:val="0"/>
                <w:sz w:val="24"/>
              </w:rPr>
              <w:t>.A.42</w:t>
            </w:r>
            <w:r w:rsidR="00F45A6A" w:rsidRPr="00EF3CC0">
              <w:rPr>
                <w:i w:val="0"/>
                <w:sz w:val="24"/>
              </w:rPr>
              <w:t xml:space="preserve"> </w:t>
            </w:r>
            <w:r w:rsidRPr="00EF3CC0">
              <w:rPr>
                <w:i w:val="0"/>
                <w:sz w:val="24"/>
              </w:rPr>
              <w:t>(a)(iv)</w:t>
            </w:r>
            <w:r w:rsidR="00EE33F9">
              <w:rPr>
                <w:i w:val="0"/>
                <w:sz w:val="24"/>
              </w:rPr>
              <w:t xml:space="preserve">   </w:t>
            </w:r>
          </w:p>
        </w:tc>
      </w:tr>
      <w:tr w:rsidR="00770895" w:rsidRPr="0039587D" w:rsidTr="00770895">
        <w:tc>
          <w:tcPr>
            <w:tcW w:w="5000" w:type="pct"/>
            <w:gridSpan w:val="2"/>
            <w:shd w:val="clear" w:color="auto" w:fill="auto"/>
          </w:tcPr>
          <w:p w:rsidR="00770895" w:rsidRPr="008E576C" w:rsidRDefault="00770895" w:rsidP="00E26F93">
            <w:pPr>
              <w:pStyle w:val="Balk5"/>
              <w:jc w:val="both"/>
              <w:outlineLvl w:val="4"/>
              <w:rPr>
                <w:b w:val="0"/>
                <w:i w:val="0"/>
                <w:sz w:val="24"/>
              </w:rPr>
            </w:pPr>
            <w:r w:rsidRPr="008E576C">
              <w:rPr>
                <w:b w:val="0"/>
                <w:i w:val="0"/>
                <w:sz w:val="24"/>
              </w:rPr>
              <w:t>Standart parçalar:</w:t>
            </w:r>
          </w:p>
          <w:p w:rsidR="00770895" w:rsidRPr="008E576C" w:rsidRDefault="00770895" w:rsidP="00E26F93">
            <w:pPr>
              <w:pStyle w:val="Balk5"/>
              <w:jc w:val="both"/>
              <w:outlineLvl w:val="4"/>
              <w:rPr>
                <w:b w:val="0"/>
                <w:i w:val="0"/>
                <w:sz w:val="24"/>
              </w:rPr>
            </w:pPr>
            <w:r w:rsidRPr="008E576C">
              <w:rPr>
                <w:b w:val="0"/>
                <w:i w:val="0"/>
                <w:sz w:val="24"/>
              </w:rPr>
              <w:t>(a) Tasarım, imalat, test ve kabul kriterleri ile standart tanımlama bilgisi gerekliliklerini içeren kurulu bir sektör, kurum, yetkili otorite veya diğer resmi mevzuatlar ile tam uygunluk dahilinde imal edilen parçalar. Söz konusu mevzuat, parçanın üretilmesi ve uygunluğunun doğrulanması için</w:t>
            </w:r>
            <w:r w:rsidR="00891000" w:rsidRPr="008E576C">
              <w:rPr>
                <w:b w:val="0"/>
                <w:i w:val="0"/>
                <w:sz w:val="24"/>
              </w:rPr>
              <w:t xml:space="preserve"> gerekli tüm bilgileri içer</w:t>
            </w:r>
            <w:r w:rsidRPr="008E576C">
              <w:rPr>
                <w:b w:val="0"/>
                <w:i w:val="0"/>
                <w:sz w:val="24"/>
              </w:rPr>
              <w:t>ir. Mevzuat herhangi bir tarafın parçayı imal e</w:t>
            </w:r>
            <w:r w:rsidR="00845668" w:rsidRPr="008E576C">
              <w:rPr>
                <w:b w:val="0"/>
                <w:i w:val="0"/>
                <w:sz w:val="24"/>
              </w:rPr>
              <w:t>debileceği şekilde yayımlan</w:t>
            </w:r>
            <w:r w:rsidRPr="008E576C">
              <w:rPr>
                <w:b w:val="0"/>
                <w:i w:val="0"/>
                <w:sz w:val="24"/>
              </w:rPr>
              <w:t xml:space="preserve">ır. Mevzuat örnekleri, Ulusal </w:t>
            </w:r>
            <w:r w:rsidRPr="008E576C">
              <w:rPr>
                <w:b w:val="0"/>
                <w:i w:val="0"/>
                <w:sz w:val="24"/>
              </w:rPr>
              <w:lastRenderedPageBreak/>
              <w:t>Havacılık Standartları (NAS-</w:t>
            </w:r>
            <w:proofErr w:type="spellStart"/>
            <w:r w:rsidRPr="008E576C">
              <w:rPr>
                <w:b w:val="0"/>
                <w:i w:val="0"/>
                <w:sz w:val="24"/>
              </w:rPr>
              <w:t>National</w:t>
            </w:r>
            <w:proofErr w:type="spellEnd"/>
            <w:r w:rsidRPr="008E576C">
              <w:rPr>
                <w:b w:val="0"/>
                <w:i w:val="0"/>
                <w:sz w:val="24"/>
              </w:rPr>
              <w:t xml:space="preserve"> </w:t>
            </w:r>
            <w:proofErr w:type="spellStart"/>
            <w:r w:rsidRPr="008E576C">
              <w:rPr>
                <w:b w:val="0"/>
                <w:i w:val="0"/>
                <w:sz w:val="24"/>
              </w:rPr>
              <w:t>Aerospace</w:t>
            </w:r>
            <w:proofErr w:type="spellEnd"/>
            <w:r w:rsidRPr="008E576C">
              <w:rPr>
                <w:b w:val="0"/>
                <w:i w:val="0"/>
                <w:sz w:val="24"/>
              </w:rPr>
              <w:t xml:space="preserve"> </w:t>
            </w:r>
            <w:proofErr w:type="spellStart"/>
            <w:r w:rsidRPr="008E576C">
              <w:rPr>
                <w:b w:val="0"/>
                <w:i w:val="0"/>
                <w:sz w:val="24"/>
              </w:rPr>
              <w:t>Standards</w:t>
            </w:r>
            <w:proofErr w:type="spellEnd"/>
            <w:r w:rsidRPr="008E576C">
              <w:rPr>
                <w:b w:val="0"/>
                <w:i w:val="0"/>
                <w:sz w:val="24"/>
              </w:rPr>
              <w:t>), Ordu-Donanma Havacılık Standardı (AN-</w:t>
            </w:r>
            <w:proofErr w:type="spellStart"/>
            <w:r w:rsidRPr="008E576C">
              <w:rPr>
                <w:b w:val="0"/>
                <w:i w:val="0"/>
                <w:sz w:val="24"/>
              </w:rPr>
              <w:t>Army</w:t>
            </w:r>
            <w:proofErr w:type="spellEnd"/>
            <w:r w:rsidRPr="008E576C">
              <w:rPr>
                <w:b w:val="0"/>
                <w:i w:val="0"/>
                <w:sz w:val="24"/>
              </w:rPr>
              <w:t>-</w:t>
            </w:r>
            <w:proofErr w:type="spellStart"/>
            <w:r w:rsidRPr="008E576C">
              <w:rPr>
                <w:b w:val="0"/>
                <w:i w:val="0"/>
                <w:sz w:val="24"/>
              </w:rPr>
              <w:t>Navy</w:t>
            </w:r>
            <w:proofErr w:type="spellEnd"/>
            <w:r w:rsidRPr="008E576C">
              <w:rPr>
                <w:b w:val="0"/>
                <w:i w:val="0"/>
                <w:sz w:val="24"/>
              </w:rPr>
              <w:t xml:space="preserve"> </w:t>
            </w:r>
            <w:proofErr w:type="spellStart"/>
            <w:r w:rsidRPr="008E576C">
              <w:rPr>
                <w:b w:val="0"/>
                <w:i w:val="0"/>
                <w:sz w:val="24"/>
              </w:rPr>
              <w:t>Aeronautical</w:t>
            </w:r>
            <w:proofErr w:type="spellEnd"/>
            <w:r w:rsidRPr="008E576C">
              <w:rPr>
                <w:b w:val="0"/>
                <w:i w:val="0"/>
                <w:sz w:val="24"/>
              </w:rPr>
              <w:t xml:space="preserve"> Standardı), Otomotiv Mühendisleri Topluluğu (SAE-</w:t>
            </w:r>
            <w:proofErr w:type="spellStart"/>
            <w:r w:rsidRPr="008E576C">
              <w:rPr>
                <w:b w:val="0"/>
                <w:i w:val="0"/>
                <w:sz w:val="24"/>
              </w:rPr>
              <w:t>Society</w:t>
            </w:r>
            <w:proofErr w:type="spellEnd"/>
            <w:r w:rsidRPr="008E576C">
              <w:rPr>
                <w:b w:val="0"/>
                <w:i w:val="0"/>
                <w:sz w:val="24"/>
              </w:rPr>
              <w:t xml:space="preserve"> of Automotive </w:t>
            </w:r>
            <w:proofErr w:type="spellStart"/>
            <w:r w:rsidRPr="008E576C">
              <w:rPr>
                <w:b w:val="0"/>
                <w:i w:val="0"/>
                <w:sz w:val="24"/>
              </w:rPr>
              <w:t>Engineers</w:t>
            </w:r>
            <w:proofErr w:type="spellEnd"/>
            <w:r w:rsidRPr="008E576C">
              <w:rPr>
                <w:b w:val="0"/>
                <w:i w:val="0"/>
                <w:sz w:val="24"/>
              </w:rPr>
              <w:t xml:space="preserve">), SAE </w:t>
            </w:r>
            <w:proofErr w:type="spellStart"/>
            <w:r w:rsidRPr="008E576C">
              <w:rPr>
                <w:b w:val="0"/>
                <w:i w:val="0"/>
                <w:sz w:val="24"/>
              </w:rPr>
              <w:t>Sematec</w:t>
            </w:r>
            <w:proofErr w:type="spellEnd"/>
            <w:r w:rsidRPr="008E576C">
              <w:rPr>
                <w:b w:val="0"/>
                <w:i w:val="0"/>
                <w:sz w:val="24"/>
              </w:rPr>
              <w:t>, Ortak Elektron Cihaz Mühendisliği Konseyi (</w:t>
            </w:r>
            <w:proofErr w:type="spellStart"/>
            <w:r w:rsidRPr="008E576C">
              <w:rPr>
                <w:b w:val="0"/>
                <w:i w:val="0"/>
                <w:sz w:val="24"/>
              </w:rPr>
              <w:t>Joint</w:t>
            </w:r>
            <w:proofErr w:type="spellEnd"/>
            <w:r w:rsidRPr="008E576C">
              <w:rPr>
                <w:b w:val="0"/>
                <w:i w:val="0"/>
                <w:sz w:val="24"/>
              </w:rPr>
              <w:t xml:space="preserve"> </w:t>
            </w:r>
            <w:proofErr w:type="spellStart"/>
            <w:r w:rsidRPr="008E576C">
              <w:rPr>
                <w:b w:val="0"/>
                <w:i w:val="0"/>
                <w:sz w:val="24"/>
              </w:rPr>
              <w:t>Electron</w:t>
            </w:r>
            <w:proofErr w:type="spellEnd"/>
            <w:r w:rsidRPr="008E576C">
              <w:rPr>
                <w:b w:val="0"/>
                <w:i w:val="0"/>
                <w:sz w:val="24"/>
              </w:rPr>
              <w:t xml:space="preserve"> Device </w:t>
            </w:r>
            <w:proofErr w:type="spellStart"/>
            <w:r w:rsidRPr="008E576C">
              <w:rPr>
                <w:b w:val="0"/>
                <w:i w:val="0"/>
                <w:sz w:val="24"/>
              </w:rPr>
              <w:t>Engineering</w:t>
            </w:r>
            <w:proofErr w:type="spellEnd"/>
            <w:r w:rsidRPr="008E576C">
              <w:rPr>
                <w:b w:val="0"/>
                <w:i w:val="0"/>
                <w:sz w:val="24"/>
              </w:rPr>
              <w:t xml:space="preserve"> </w:t>
            </w:r>
            <w:proofErr w:type="spellStart"/>
            <w:r w:rsidRPr="008E576C">
              <w:rPr>
                <w:b w:val="0"/>
                <w:i w:val="0"/>
                <w:sz w:val="24"/>
              </w:rPr>
              <w:t>Council</w:t>
            </w:r>
            <w:proofErr w:type="spellEnd"/>
            <w:r w:rsidRPr="008E576C">
              <w:rPr>
                <w:b w:val="0"/>
                <w:i w:val="0"/>
                <w:sz w:val="24"/>
              </w:rPr>
              <w:t>), Ortak Elektron Tüp Mühendisliği Konseyi (</w:t>
            </w:r>
            <w:proofErr w:type="spellStart"/>
            <w:r w:rsidRPr="008E576C">
              <w:rPr>
                <w:b w:val="0"/>
                <w:i w:val="0"/>
                <w:sz w:val="24"/>
              </w:rPr>
              <w:t>Joint</w:t>
            </w:r>
            <w:proofErr w:type="spellEnd"/>
            <w:r w:rsidRPr="008E576C">
              <w:rPr>
                <w:b w:val="0"/>
                <w:i w:val="0"/>
                <w:sz w:val="24"/>
              </w:rPr>
              <w:t xml:space="preserve"> </w:t>
            </w:r>
            <w:proofErr w:type="spellStart"/>
            <w:r w:rsidRPr="008E576C">
              <w:rPr>
                <w:b w:val="0"/>
                <w:i w:val="0"/>
                <w:sz w:val="24"/>
              </w:rPr>
              <w:t>Electron</w:t>
            </w:r>
            <w:proofErr w:type="spellEnd"/>
            <w:r w:rsidRPr="008E576C">
              <w:rPr>
                <w:b w:val="0"/>
                <w:i w:val="0"/>
                <w:sz w:val="24"/>
              </w:rPr>
              <w:t xml:space="preserve"> </w:t>
            </w:r>
            <w:proofErr w:type="spellStart"/>
            <w:r w:rsidRPr="008E576C">
              <w:rPr>
                <w:b w:val="0"/>
                <w:i w:val="0"/>
                <w:sz w:val="24"/>
              </w:rPr>
              <w:t>Tube</w:t>
            </w:r>
            <w:proofErr w:type="spellEnd"/>
            <w:r w:rsidRPr="008E576C">
              <w:rPr>
                <w:b w:val="0"/>
                <w:i w:val="0"/>
                <w:sz w:val="24"/>
              </w:rPr>
              <w:t xml:space="preserve"> </w:t>
            </w:r>
            <w:proofErr w:type="spellStart"/>
            <w:r w:rsidRPr="008E576C">
              <w:rPr>
                <w:b w:val="0"/>
                <w:i w:val="0"/>
                <w:sz w:val="24"/>
              </w:rPr>
              <w:t>Engineering</w:t>
            </w:r>
            <w:proofErr w:type="spellEnd"/>
            <w:r w:rsidRPr="008E576C">
              <w:rPr>
                <w:b w:val="0"/>
                <w:i w:val="0"/>
                <w:sz w:val="24"/>
              </w:rPr>
              <w:t xml:space="preserve"> </w:t>
            </w:r>
            <w:proofErr w:type="spellStart"/>
            <w:r w:rsidRPr="008E576C">
              <w:rPr>
                <w:b w:val="0"/>
                <w:i w:val="0"/>
                <w:sz w:val="24"/>
              </w:rPr>
              <w:t>Council</w:t>
            </w:r>
            <w:proofErr w:type="spellEnd"/>
            <w:r w:rsidRPr="008E576C">
              <w:rPr>
                <w:b w:val="0"/>
                <w:i w:val="0"/>
                <w:sz w:val="24"/>
              </w:rPr>
              <w:t>) ve Amerikan Ulusal Standartlar Enstitüsü (ANSI-</w:t>
            </w:r>
            <w:proofErr w:type="spellStart"/>
            <w:r w:rsidRPr="008E576C">
              <w:rPr>
                <w:b w:val="0"/>
                <w:i w:val="0"/>
                <w:sz w:val="24"/>
              </w:rPr>
              <w:t>American</w:t>
            </w:r>
            <w:proofErr w:type="spellEnd"/>
            <w:r w:rsidRPr="008E576C">
              <w:rPr>
                <w:b w:val="0"/>
                <w:i w:val="0"/>
                <w:sz w:val="24"/>
              </w:rPr>
              <w:t xml:space="preserve"> </w:t>
            </w:r>
            <w:proofErr w:type="spellStart"/>
            <w:r w:rsidRPr="008E576C">
              <w:rPr>
                <w:b w:val="0"/>
                <w:i w:val="0"/>
                <w:sz w:val="24"/>
              </w:rPr>
              <w:t>National</w:t>
            </w:r>
            <w:proofErr w:type="spellEnd"/>
            <w:r w:rsidRPr="008E576C">
              <w:rPr>
                <w:b w:val="0"/>
                <w:i w:val="0"/>
                <w:sz w:val="24"/>
              </w:rPr>
              <w:t xml:space="preserve"> </w:t>
            </w:r>
            <w:proofErr w:type="spellStart"/>
            <w:r w:rsidRPr="008E576C">
              <w:rPr>
                <w:b w:val="0"/>
                <w:i w:val="0"/>
                <w:sz w:val="24"/>
              </w:rPr>
              <w:t>Standards</w:t>
            </w:r>
            <w:proofErr w:type="spellEnd"/>
            <w:r w:rsidRPr="008E576C">
              <w:rPr>
                <w:b w:val="0"/>
                <w:i w:val="0"/>
                <w:sz w:val="24"/>
              </w:rPr>
              <w:t xml:space="preserve"> </w:t>
            </w:r>
            <w:proofErr w:type="spellStart"/>
            <w:r w:rsidRPr="008E576C">
              <w:rPr>
                <w:b w:val="0"/>
                <w:i w:val="0"/>
                <w:sz w:val="24"/>
              </w:rPr>
              <w:t>Institute</w:t>
            </w:r>
            <w:proofErr w:type="spellEnd"/>
            <w:r w:rsidRPr="008E576C">
              <w:rPr>
                <w:b w:val="0"/>
                <w:i w:val="0"/>
                <w:sz w:val="24"/>
              </w:rPr>
              <w:t xml:space="preserve">), EN </w:t>
            </w:r>
            <w:proofErr w:type="spellStart"/>
            <w:r w:rsidRPr="008E576C">
              <w:rPr>
                <w:b w:val="0"/>
                <w:i w:val="0"/>
                <w:sz w:val="24"/>
              </w:rPr>
              <w:t>Spesifikasyonları</w:t>
            </w:r>
            <w:proofErr w:type="spellEnd"/>
            <w:r w:rsidRPr="008E576C">
              <w:rPr>
                <w:b w:val="0"/>
                <w:i w:val="0"/>
                <w:sz w:val="24"/>
              </w:rPr>
              <w:t xml:space="preserve"> </w:t>
            </w:r>
            <w:proofErr w:type="spellStart"/>
            <w:r w:rsidRPr="008E576C">
              <w:rPr>
                <w:b w:val="0"/>
                <w:i w:val="0"/>
                <w:sz w:val="24"/>
              </w:rPr>
              <w:t>vb</w:t>
            </w:r>
            <w:proofErr w:type="spellEnd"/>
            <w:r w:rsidRPr="008E576C">
              <w:rPr>
                <w:b w:val="0"/>
                <w:i w:val="0"/>
                <w:sz w:val="24"/>
              </w:rPr>
              <w:t>.'</w:t>
            </w:r>
            <w:proofErr w:type="spellStart"/>
            <w:r w:rsidRPr="008E576C">
              <w:rPr>
                <w:b w:val="0"/>
                <w:i w:val="0"/>
                <w:sz w:val="24"/>
              </w:rPr>
              <w:t>dir</w:t>
            </w:r>
            <w:proofErr w:type="spellEnd"/>
            <w:r w:rsidRPr="008E576C">
              <w:rPr>
                <w:b w:val="0"/>
                <w:i w:val="0"/>
                <w:sz w:val="24"/>
              </w:rPr>
              <w:t>.</w:t>
            </w:r>
          </w:p>
          <w:p w:rsidR="00770895" w:rsidRPr="008E576C" w:rsidRDefault="00770895" w:rsidP="00E26F93">
            <w:pPr>
              <w:pStyle w:val="Balk5"/>
              <w:jc w:val="both"/>
              <w:outlineLvl w:val="4"/>
              <w:rPr>
                <w:b w:val="0"/>
                <w:i w:val="0"/>
                <w:sz w:val="24"/>
              </w:rPr>
            </w:pPr>
            <w:r w:rsidRPr="008E576C">
              <w:rPr>
                <w:b w:val="0"/>
                <w:i w:val="0"/>
                <w:sz w:val="24"/>
              </w:rPr>
              <w:t xml:space="preserve">(b) Bir parçayı standart parça olarak belirlemek için tip sertifikası sahibi, orijinal tip sertifikası sahibinin yetkili otoritesi tarafından kabul edilen bir standart parçalar el kitabı yayınlayabilir veya parça </w:t>
            </w:r>
            <w:proofErr w:type="spellStart"/>
            <w:r w:rsidRPr="008E576C">
              <w:rPr>
                <w:b w:val="0"/>
                <w:i w:val="0"/>
                <w:sz w:val="24"/>
              </w:rPr>
              <w:t>katalogunda</w:t>
            </w:r>
            <w:proofErr w:type="spellEnd"/>
            <w:r w:rsidRPr="008E576C">
              <w:rPr>
                <w:b w:val="0"/>
                <w:i w:val="0"/>
                <w:sz w:val="24"/>
              </w:rPr>
              <w:t xml:space="preserve">, standart parça tarafından karşılanması gereken </w:t>
            </w:r>
            <w:proofErr w:type="spellStart"/>
            <w:r w:rsidRPr="008E576C">
              <w:rPr>
                <w:b w:val="0"/>
                <w:i w:val="0"/>
                <w:sz w:val="24"/>
              </w:rPr>
              <w:t>mevzuta</w:t>
            </w:r>
            <w:proofErr w:type="spellEnd"/>
            <w:r w:rsidRPr="008E576C">
              <w:rPr>
                <w:b w:val="0"/>
                <w:i w:val="0"/>
                <w:sz w:val="24"/>
              </w:rPr>
              <w:t xml:space="preserve"> atıfta bulunabilir. Standart parçalara ait belgeler, açık bir</w:t>
            </w:r>
            <w:r w:rsidR="00891000" w:rsidRPr="008E576C">
              <w:rPr>
                <w:b w:val="0"/>
                <w:i w:val="0"/>
                <w:sz w:val="24"/>
              </w:rPr>
              <w:t xml:space="preserve"> şekilde parça ile ilgilidir</w:t>
            </w:r>
            <w:r w:rsidRPr="008E576C">
              <w:rPr>
                <w:b w:val="0"/>
                <w:i w:val="0"/>
                <w:sz w:val="24"/>
              </w:rPr>
              <w:t>, imalatçı ve tedarikçi tarafından yayın</w:t>
            </w:r>
            <w:r w:rsidR="00891000" w:rsidRPr="008E576C">
              <w:rPr>
                <w:b w:val="0"/>
                <w:i w:val="0"/>
                <w:sz w:val="24"/>
              </w:rPr>
              <w:t>lanmış uygunluk beyanı içer</w:t>
            </w:r>
            <w:r w:rsidRPr="008E576C">
              <w:rPr>
                <w:b w:val="0"/>
                <w:i w:val="0"/>
                <w:sz w:val="24"/>
              </w:rPr>
              <w:t>ir. Bazı malzemeler, saklama koşulu veya ömür limiti gibi özel koşullara tabi olup, bunlar ilgili belgelerde ve/veya malzemenin am</w:t>
            </w:r>
            <w:r w:rsidR="00754B36" w:rsidRPr="008E576C">
              <w:rPr>
                <w:b w:val="0"/>
                <w:i w:val="0"/>
                <w:sz w:val="24"/>
              </w:rPr>
              <w:t>balajı üzerinde belirtilir.</w:t>
            </w:r>
          </w:p>
          <w:p w:rsidR="00047B59" w:rsidRPr="008E576C" w:rsidRDefault="00770895" w:rsidP="00050452">
            <w:pPr>
              <w:pStyle w:val="Balk5"/>
              <w:jc w:val="both"/>
              <w:outlineLvl w:val="4"/>
              <w:rPr>
                <w:b w:val="0"/>
                <w:i w:val="0"/>
                <w:sz w:val="24"/>
              </w:rPr>
            </w:pPr>
            <w:r w:rsidRPr="008E576C">
              <w:rPr>
                <w:b w:val="0"/>
                <w:i w:val="0"/>
                <w:sz w:val="24"/>
              </w:rPr>
              <w:t>(c) SHGM Form 1 veya eşdeğeri normalde yayınlanmamaktadır ve dolayısıyla</w:t>
            </w:r>
            <w:r w:rsidR="00891000" w:rsidRPr="008E576C">
              <w:rPr>
                <w:b w:val="0"/>
                <w:i w:val="0"/>
                <w:sz w:val="24"/>
              </w:rPr>
              <w:t xml:space="preserve"> da yayınlanması beklenmez</w:t>
            </w:r>
            <w:r w:rsidRPr="008E576C">
              <w:rPr>
                <w:b w:val="0"/>
                <w:i w:val="0"/>
                <w:sz w:val="24"/>
              </w:rPr>
              <w:t>.</w:t>
            </w:r>
          </w:p>
          <w:p w:rsidR="00050452" w:rsidRPr="00050452" w:rsidRDefault="00050452" w:rsidP="00050452">
            <w:pPr>
              <w:rPr>
                <w:highlight w:val="yellow"/>
              </w:rPr>
            </w:pPr>
          </w:p>
        </w:tc>
      </w:tr>
      <w:tr w:rsidR="00770895" w:rsidRPr="0039587D" w:rsidTr="00770895">
        <w:tc>
          <w:tcPr>
            <w:tcW w:w="5000" w:type="pct"/>
            <w:gridSpan w:val="2"/>
            <w:shd w:val="clear" w:color="auto" w:fill="FFFF00"/>
          </w:tcPr>
          <w:p w:rsidR="00770895" w:rsidRPr="00D01C9A" w:rsidRDefault="00770895" w:rsidP="00D01C9A">
            <w:pPr>
              <w:pStyle w:val="Balk5"/>
              <w:jc w:val="left"/>
              <w:outlineLvl w:val="4"/>
              <w:rPr>
                <w:b w:val="0"/>
                <w:i w:val="0"/>
                <w:color w:val="FF0000"/>
              </w:rPr>
            </w:pPr>
            <w:r w:rsidRPr="009F0767">
              <w:rPr>
                <w:i w:val="0"/>
                <w:sz w:val="24"/>
              </w:rPr>
              <w:lastRenderedPageBreak/>
              <w:t>AMC</w:t>
            </w:r>
            <w:r w:rsidR="00F77998" w:rsidRPr="009F0767">
              <w:rPr>
                <w:i w:val="0"/>
                <w:sz w:val="24"/>
              </w:rPr>
              <w:t xml:space="preserve"> </w:t>
            </w:r>
            <w:r w:rsidRPr="009F0767">
              <w:rPr>
                <w:i w:val="0"/>
                <w:sz w:val="24"/>
              </w:rPr>
              <w:t xml:space="preserve">2 </w:t>
            </w:r>
            <w:r w:rsidR="00147E15">
              <w:rPr>
                <w:i w:val="0"/>
                <w:sz w:val="24"/>
              </w:rPr>
              <w:t>Tedarik</w:t>
            </w:r>
            <w:r w:rsidRPr="009F0767">
              <w:rPr>
                <w:i w:val="0"/>
                <w:sz w:val="24"/>
              </w:rPr>
              <w:t>.A.42</w:t>
            </w:r>
            <w:r w:rsidR="00F45A6A" w:rsidRPr="009F0767">
              <w:rPr>
                <w:i w:val="0"/>
                <w:sz w:val="24"/>
              </w:rPr>
              <w:t xml:space="preserve"> </w:t>
            </w:r>
            <w:r w:rsidRPr="009F0767">
              <w:rPr>
                <w:i w:val="0"/>
                <w:sz w:val="24"/>
              </w:rPr>
              <w:t>(a)(iv)</w:t>
            </w:r>
            <w:r w:rsidR="00EE33F9">
              <w:rPr>
                <w:i w:val="0"/>
                <w:sz w:val="24"/>
              </w:rPr>
              <w:t xml:space="preserve"> </w:t>
            </w:r>
          </w:p>
        </w:tc>
      </w:tr>
      <w:tr w:rsidR="00770895" w:rsidRPr="0039587D" w:rsidTr="00770895">
        <w:tc>
          <w:tcPr>
            <w:tcW w:w="5000" w:type="pct"/>
            <w:gridSpan w:val="2"/>
            <w:shd w:val="clear" w:color="auto" w:fill="auto"/>
          </w:tcPr>
          <w:p w:rsidR="00770895" w:rsidRPr="008E576C" w:rsidRDefault="00770895" w:rsidP="00770895">
            <w:pPr>
              <w:pStyle w:val="Balk5"/>
              <w:jc w:val="left"/>
              <w:outlineLvl w:val="4"/>
              <w:rPr>
                <w:b w:val="0"/>
                <w:i w:val="0"/>
                <w:sz w:val="24"/>
              </w:rPr>
            </w:pPr>
            <w:r w:rsidRPr="008E576C">
              <w:rPr>
                <w:b w:val="0"/>
                <w:i w:val="0"/>
                <w:sz w:val="24"/>
              </w:rPr>
              <w:t>Standart parçalar:</w:t>
            </w:r>
          </w:p>
          <w:p w:rsidR="00770895" w:rsidRPr="008E576C" w:rsidRDefault="00770895" w:rsidP="00770895">
            <w:pPr>
              <w:pStyle w:val="Balk5"/>
              <w:jc w:val="both"/>
              <w:outlineLvl w:val="4"/>
              <w:rPr>
                <w:b w:val="0"/>
                <w:i w:val="0"/>
                <w:sz w:val="24"/>
              </w:rPr>
            </w:pPr>
            <w:r w:rsidRPr="008E576C">
              <w:rPr>
                <w:b w:val="0"/>
                <w:i w:val="0"/>
                <w:sz w:val="24"/>
              </w:rPr>
              <w:t>Motorsuz planörler ve motorlu planörler</w:t>
            </w:r>
            <w:r w:rsidR="004D1B7B" w:rsidRPr="008E576C">
              <w:rPr>
                <w:b w:val="0"/>
                <w:i w:val="0"/>
                <w:sz w:val="24"/>
              </w:rPr>
              <w:t xml:space="preserve"> için</w:t>
            </w:r>
            <w:r w:rsidRPr="008E576C">
              <w:rPr>
                <w:b w:val="0"/>
                <w:i w:val="0"/>
                <w:sz w:val="24"/>
              </w:rPr>
              <w:t>, CS 22.1301(b) hükümleri kapsamında sertifikalandırılmış (onaylanmış)</w:t>
            </w:r>
            <w:r w:rsidR="00D01C9A" w:rsidRPr="008E576C">
              <w:rPr>
                <w:b w:val="0"/>
                <w:i w:val="0"/>
                <w:sz w:val="24"/>
              </w:rPr>
              <w:t xml:space="preserve">, </w:t>
            </w:r>
            <w:r w:rsidRPr="008E576C">
              <w:rPr>
                <w:b w:val="0"/>
                <w:i w:val="0"/>
                <w:sz w:val="24"/>
              </w:rPr>
              <w:t>gerekli olmayan aletler ve/veya ekipmanlar ki bu söz konusu aletlerin veya ekipmanların takılı olduklarında çalışmaları, yanlış çalışmaları veya çalışmamaları halinde kendi içlerinde veya planörün çalışmasının üzerindeki etkileriyle bir emniyet tehlikesi teşkil etmezler.</w:t>
            </w:r>
          </w:p>
          <w:p w:rsidR="00770895" w:rsidRPr="00047B59" w:rsidRDefault="00770895" w:rsidP="00770895">
            <w:pPr>
              <w:pStyle w:val="Balk5"/>
              <w:jc w:val="both"/>
              <w:outlineLvl w:val="4"/>
              <w:rPr>
                <w:b w:val="0"/>
                <w:i w:val="0"/>
                <w:sz w:val="24"/>
                <w:highlight w:val="yellow"/>
              </w:rPr>
            </w:pPr>
            <w:r w:rsidRPr="008E576C">
              <w:rPr>
                <w:b w:val="0"/>
                <w:i w:val="0"/>
                <w:sz w:val="24"/>
              </w:rPr>
              <w:t>Yukarıda kullanılan "gerekli olmayan" terimindeki "gerekli" ifadesi, geçerli uçuşa elverişlilik kodu (CS 22.1303, 22.1305 ve 22.1307) tarafından gerekli görülen veya ilgili işletme düzenlemeleri ve geçerli Hava Kuralları tarafından gerekli görülen veya Hava Trafik Yönetimi tarafından gerekli görülen (örneğin, belirli bir kontrollü hava sahasındaki bir alıcı-verici (</w:t>
            </w:r>
            <w:proofErr w:type="spellStart"/>
            <w:r w:rsidRPr="008E576C">
              <w:rPr>
                <w:b w:val="0"/>
                <w:i w:val="0"/>
                <w:sz w:val="24"/>
              </w:rPr>
              <w:t>transponder</w:t>
            </w:r>
            <w:proofErr w:type="spellEnd"/>
            <w:r w:rsidRPr="008E576C">
              <w:rPr>
                <w:b w:val="0"/>
                <w:i w:val="0"/>
                <w:sz w:val="24"/>
              </w:rPr>
              <w:t xml:space="preserve">)) anlamına gelmektedir. Standart parçalar sayılabilecek gerekli olmayan ekipmanlara ilişkin örnekler elektrikli </w:t>
            </w:r>
            <w:proofErr w:type="spellStart"/>
            <w:r w:rsidRPr="008E576C">
              <w:rPr>
                <w:b w:val="0"/>
                <w:i w:val="0"/>
                <w:sz w:val="24"/>
              </w:rPr>
              <w:t>varyometreler</w:t>
            </w:r>
            <w:proofErr w:type="spellEnd"/>
            <w:r w:rsidRPr="008E576C">
              <w:rPr>
                <w:b w:val="0"/>
                <w:i w:val="0"/>
                <w:sz w:val="24"/>
              </w:rPr>
              <w:t>, bilyeli (</w:t>
            </w:r>
            <w:proofErr w:type="spellStart"/>
            <w:r w:rsidRPr="008E576C">
              <w:rPr>
                <w:b w:val="0"/>
                <w:i w:val="0"/>
                <w:sz w:val="24"/>
              </w:rPr>
              <w:t>ball</w:t>
            </w:r>
            <w:proofErr w:type="spellEnd"/>
            <w:r w:rsidRPr="008E576C">
              <w:rPr>
                <w:b w:val="0"/>
                <w:i w:val="0"/>
                <w:sz w:val="24"/>
              </w:rPr>
              <w:t xml:space="preserve"> </w:t>
            </w:r>
            <w:proofErr w:type="spellStart"/>
            <w:r w:rsidRPr="008E576C">
              <w:rPr>
                <w:b w:val="0"/>
                <w:i w:val="0"/>
                <w:sz w:val="24"/>
              </w:rPr>
              <w:t>type</w:t>
            </w:r>
            <w:proofErr w:type="spellEnd"/>
            <w:r w:rsidRPr="008E576C">
              <w:rPr>
                <w:b w:val="0"/>
                <w:i w:val="0"/>
                <w:sz w:val="24"/>
              </w:rPr>
              <w:t xml:space="preserve">) dönüş/yatış (bank/slip) göstergeleri, toplam enerji </w:t>
            </w:r>
            <w:proofErr w:type="spellStart"/>
            <w:r w:rsidRPr="008E576C">
              <w:rPr>
                <w:b w:val="0"/>
                <w:i w:val="0"/>
                <w:sz w:val="24"/>
              </w:rPr>
              <w:t>probları</w:t>
            </w:r>
            <w:proofErr w:type="spellEnd"/>
            <w:r w:rsidRPr="008E576C">
              <w:rPr>
                <w:b w:val="0"/>
                <w:i w:val="0"/>
                <w:sz w:val="24"/>
              </w:rPr>
              <w:t xml:space="preserve"> (</w:t>
            </w:r>
            <w:proofErr w:type="spellStart"/>
            <w:r w:rsidRPr="008E576C">
              <w:rPr>
                <w:b w:val="0"/>
                <w:i w:val="0"/>
                <w:sz w:val="24"/>
              </w:rPr>
              <w:t>probes</w:t>
            </w:r>
            <w:proofErr w:type="spellEnd"/>
            <w:r w:rsidRPr="008E576C">
              <w:rPr>
                <w:b w:val="0"/>
                <w:i w:val="0"/>
                <w:sz w:val="24"/>
              </w:rPr>
              <w:t>), kapasite tüpleri (</w:t>
            </w:r>
            <w:proofErr w:type="spellStart"/>
            <w:r w:rsidRPr="008E576C">
              <w:rPr>
                <w:b w:val="0"/>
                <w:i w:val="0"/>
                <w:sz w:val="24"/>
              </w:rPr>
              <w:t>capacity</w:t>
            </w:r>
            <w:proofErr w:type="spellEnd"/>
            <w:r w:rsidRPr="008E576C">
              <w:rPr>
                <w:b w:val="0"/>
                <w:i w:val="0"/>
                <w:sz w:val="24"/>
              </w:rPr>
              <w:t xml:space="preserve"> </w:t>
            </w:r>
            <w:proofErr w:type="spellStart"/>
            <w:r w:rsidRPr="008E576C">
              <w:rPr>
                <w:b w:val="0"/>
                <w:i w:val="0"/>
                <w:sz w:val="24"/>
              </w:rPr>
              <w:t>bottles</w:t>
            </w:r>
            <w:proofErr w:type="spellEnd"/>
            <w:r w:rsidRPr="008E576C">
              <w:rPr>
                <w:b w:val="0"/>
                <w:i w:val="0"/>
                <w:sz w:val="24"/>
              </w:rPr>
              <w:t>) (</w:t>
            </w:r>
            <w:proofErr w:type="spellStart"/>
            <w:r w:rsidRPr="008E576C">
              <w:rPr>
                <w:b w:val="0"/>
                <w:i w:val="0"/>
                <w:sz w:val="24"/>
              </w:rPr>
              <w:t>varyometreler</w:t>
            </w:r>
            <w:proofErr w:type="spellEnd"/>
            <w:r w:rsidRPr="008E576C">
              <w:rPr>
                <w:b w:val="0"/>
                <w:i w:val="0"/>
                <w:sz w:val="24"/>
              </w:rPr>
              <w:t xml:space="preserve"> için), final süzülme hesaplayıcıları (final </w:t>
            </w:r>
            <w:proofErr w:type="spellStart"/>
            <w:r w:rsidRPr="008E576C">
              <w:rPr>
                <w:b w:val="0"/>
                <w:i w:val="0"/>
                <w:sz w:val="24"/>
              </w:rPr>
              <w:t>glide</w:t>
            </w:r>
            <w:proofErr w:type="spellEnd"/>
            <w:r w:rsidRPr="008E576C">
              <w:rPr>
                <w:b w:val="0"/>
                <w:i w:val="0"/>
                <w:sz w:val="24"/>
              </w:rPr>
              <w:t xml:space="preserve"> </w:t>
            </w:r>
            <w:proofErr w:type="spellStart"/>
            <w:r w:rsidRPr="008E576C">
              <w:rPr>
                <w:b w:val="0"/>
                <w:i w:val="0"/>
                <w:sz w:val="24"/>
              </w:rPr>
              <w:t>calculators</w:t>
            </w:r>
            <w:proofErr w:type="spellEnd"/>
            <w:r w:rsidRPr="008E576C">
              <w:rPr>
                <w:b w:val="0"/>
                <w:i w:val="0"/>
                <w:sz w:val="24"/>
              </w:rPr>
              <w:t>), seyrüsefer bilgisayarları, veri toplayıcı/barograf/dönüş noktası (</w:t>
            </w:r>
            <w:proofErr w:type="spellStart"/>
            <w:r w:rsidRPr="008E576C">
              <w:rPr>
                <w:b w:val="0"/>
                <w:i w:val="0"/>
                <w:sz w:val="24"/>
              </w:rPr>
              <w:t>turnpoint</w:t>
            </w:r>
            <w:proofErr w:type="spellEnd"/>
            <w:r w:rsidRPr="008E576C">
              <w:rPr>
                <w:b w:val="0"/>
                <w:i w:val="0"/>
                <w:sz w:val="24"/>
              </w:rPr>
              <w:t>) kamera, cam silecekleri (</w:t>
            </w:r>
            <w:proofErr w:type="spellStart"/>
            <w:r w:rsidRPr="008E576C">
              <w:rPr>
                <w:b w:val="0"/>
                <w:i w:val="0"/>
                <w:sz w:val="24"/>
              </w:rPr>
              <w:t>bug-wipers</w:t>
            </w:r>
            <w:proofErr w:type="spellEnd"/>
            <w:r w:rsidRPr="008E576C">
              <w:rPr>
                <w:b w:val="0"/>
                <w:i w:val="0"/>
                <w:sz w:val="24"/>
              </w:rPr>
              <w:t>) ve çarpışmayı önleme (anti-</w:t>
            </w:r>
            <w:proofErr w:type="spellStart"/>
            <w:r w:rsidRPr="008E576C">
              <w:rPr>
                <w:b w:val="0"/>
                <w:i w:val="0"/>
                <w:sz w:val="24"/>
              </w:rPr>
              <w:t>collision</w:t>
            </w:r>
            <w:proofErr w:type="spellEnd"/>
            <w:r w:rsidRPr="008E576C">
              <w:rPr>
                <w:b w:val="0"/>
                <w:i w:val="0"/>
                <w:sz w:val="24"/>
              </w:rPr>
              <w:t xml:space="preserve">) sistemleridir. Uçuşa elverişlilik koduna göre onaylanması gereken ekipmanlar geçerli ETSO veya eşdeğeri ile </w:t>
            </w:r>
            <w:r w:rsidR="004D1B7B" w:rsidRPr="008E576C">
              <w:rPr>
                <w:b w:val="0"/>
                <w:i w:val="0"/>
                <w:sz w:val="24"/>
              </w:rPr>
              <w:t>uygunluk kapsamında olurlar</w:t>
            </w:r>
            <w:r w:rsidRPr="008E576C">
              <w:rPr>
                <w:b w:val="0"/>
                <w:i w:val="0"/>
                <w:sz w:val="24"/>
              </w:rPr>
              <w:t xml:space="preserve"> ve st</w:t>
            </w:r>
            <w:r w:rsidR="004D1B7B" w:rsidRPr="008E576C">
              <w:rPr>
                <w:b w:val="0"/>
                <w:i w:val="0"/>
                <w:sz w:val="24"/>
              </w:rPr>
              <w:t xml:space="preserve">andart parça sayılmazlar </w:t>
            </w:r>
            <w:r w:rsidRPr="008E576C">
              <w:rPr>
                <w:b w:val="0"/>
                <w:i w:val="0"/>
                <w:sz w:val="24"/>
              </w:rPr>
              <w:t>(örneğin, oksijen ekipmanı).</w:t>
            </w:r>
          </w:p>
        </w:tc>
      </w:tr>
      <w:tr w:rsidR="00770895" w:rsidRPr="0039587D" w:rsidTr="00770895">
        <w:tc>
          <w:tcPr>
            <w:tcW w:w="5000" w:type="pct"/>
            <w:gridSpan w:val="2"/>
            <w:shd w:val="clear" w:color="auto" w:fill="FFFF00"/>
          </w:tcPr>
          <w:p w:rsidR="00770895" w:rsidRPr="00D01C9A" w:rsidRDefault="00770895" w:rsidP="00D01C9A">
            <w:pPr>
              <w:pStyle w:val="Balk5"/>
              <w:jc w:val="left"/>
              <w:outlineLvl w:val="4"/>
              <w:rPr>
                <w:b w:val="0"/>
                <w:i w:val="0"/>
                <w:color w:val="FF0000"/>
              </w:rPr>
            </w:pPr>
            <w:r w:rsidRPr="009F0767">
              <w:rPr>
                <w:i w:val="0"/>
                <w:sz w:val="24"/>
              </w:rPr>
              <w:t>AMC</w:t>
            </w:r>
            <w:r w:rsidR="00F77998" w:rsidRPr="009F0767">
              <w:rPr>
                <w:i w:val="0"/>
                <w:sz w:val="24"/>
              </w:rPr>
              <w:t xml:space="preserve"> </w:t>
            </w:r>
            <w:r w:rsidRPr="009F0767">
              <w:rPr>
                <w:i w:val="0"/>
                <w:sz w:val="24"/>
              </w:rPr>
              <w:t xml:space="preserve">1 </w:t>
            </w:r>
            <w:r w:rsidR="00147E15">
              <w:rPr>
                <w:i w:val="0"/>
                <w:sz w:val="24"/>
              </w:rPr>
              <w:t>Tedarik</w:t>
            </w:r>
            <w:r w:rsidRPr="009F0767">
              <w:rPr>
                <w:i w:val="0"/>
                <w:sz w:val="24"/>
              </w:rPr>
              <w:t>.A.42</w:t>
            </w:r>
            <w:r w:rsidR="00F45A6A" w:rsidRPr="009F0767">
              <w:rPr>
                <w:i w:val="0"/>
                <w:sz w:val="24"/>
              </w:rPr>
              <w:t xml:space="preserve"> </w:t>
            </w:r>
            <w:r w:rsidRPr="009F0767">
              <w:rPr>
                <w:i w:val="0"/>
                <w:sz w:val="24"/>
              </w:rPr>
              <w:t>(a)(v)</w:t>
            </w:r>
            <w:r w:rsidR="00EE33F9">
              <w:rPr>
                <w:i w:val="0"/>
                <w:sz w:val="24"/>
              </w:rPr>
              <w:t xml:space="preserve"> </w:t>
            </w:r>
          </w:p>
        </w:tc>
      </w:tr>
      <w:tr w:rsidR="001F1B8F" w:rsidRPr="0039587D" w:rsidTr="00963CE6">
        <w:trPr>
          <w:trHeight w:val="70"/>
        </w:trPr>
        <w:tc>
          <w:tcPr>
            <w:tcW w:w="5000" w:type="pct"/>
            <w:gridSpan w:val="2"/>
            <w:shd w:val="clear" w:color="auto" w:fill="auto"/>
          </w:tcPr>
          <w:p w:rsidR="004148B8" w:rsidRPr="008E576C" w:rsidRDefault="004148B8" w:rsidP="00770895">
            <w:pPr>
              <w:pStyle w:val="Balk5"/>
              <w:jc w:val="both"/>
              <w:outlineLvl w:val="4"/>
              <w:rPr>
                <w:b w:val="0"/>
                <w:i w:val="0"/>
                <w:sz w:val="24"/>
              </w:rPr>
            </w:pPr>
            <w:r w:rsidRPr="008E576C">
              <w:rPr>
                <w:b w:val="0"/>
                <w:i w:val="0"/>
                <w:sz w:val="24"/>
              </w:rPr>
              <w:t>Malzemeler:</w:t>
            </w:r>
          </w:p>
          <w:p w:rsidR="001F1B8F" w:rsidRPr="008E576C" w:rsidRDefault="001F1B8F" w:rsidP="00770895">
            <w:pPr>
              <w:pStyle w:val="Balk5"/>
              <w:jc w:val="both"/>
              <w:outlineLvl w:val="4"/>
              <w:rPr>
                <w:b w:val="0"/>
                <w:i w:val="0"/>
                <w:sz w:val="24"/>
              </w:rPr>
            </w:pPr>
            <w:r w:rsidRPr="008E576C">
              <w:rPr>
                <w:b w:val="0"/>
                <w:i w:val="0"/>
                <w:sz w:val="24"/>
              </w:rPr>
              <w:t>(a) Sarf malzeme; yağlar, yapıştırıcılar (</w:t>
            </w:r>
            <w:proofErr w:type="spellStart"/>
            <w:r w:rsidRPr="008E576C">
              <w:rPr>
                <w:b w:val="0"/>
                <w:i w:val="0"/>
                <w:sz w:val="24"/>
              </w:rPr>
              <w:t>cements</w:t>
            </w:r>
            <w:proofErr w:type="spellEnd"/>
            <w:r w:rsidRPr="008E576C">
              <w:rPr>
                <w:b w:val="0"/>
                <w:i w:val="0"/>
                <w:sz w:val="24"/>
              </w:rPr>
              <w:t>), karışımlar, boyalar, kimyasal boyalar ve sızdırmazlık malzemeleri (</w:t>
            </w:r>
            <w:proofErr w:type="spellStart"/>
            <w:r w:rsidRPr="008E576C">
              <w:rPr>
                <w:b w:val="0"/>
                <w:i w:val="0"/>
                <w:sz w:val="24"/>
              </w:rPr>
              <w:t>bostik</w:t>
            </w:r>
            <w:proofErr w:type="spellEnd"/>
            <w:r w:rsidRPr="008E576C">
              <w:rPr>
                <w:b w:val="0"/>
                <w:i w:val="0"/>
                <w:sz w:val="24"/>
              </w:rPr>
              <w:t>), vb. gibi, sadece bir seferliğine kullanılan her tür malzemedir.</w:t>
            </w:r>
          </w:p>
          <w:p w:rsidR="001F1B8F" w:rsidRPr="008E576C" w:rsidRDefault="001F1B8F" w:rsidP="00770895">
            <w:pPr>
              <w:pStyle w:val="Balk5"/>
              <w:jc w:val="both"/>
              <w:outlineLvl w:val="4"/>
              <w:rPr>
                <w:b w:val="0"/>
                <w:i w:val="0"/>
                <w:sz w:val="24"/>
              </w:rPr>
            </w:pPr>
            <w:r w:rsidRPr="008E576C">
              <w:rPr>
                <w:b w:val="0"/>
                <w:i w:val="0"/>
                <w:sz w:val="24"/>
              </w:rPr>
              <w:t>(b) Ham madde; metaller, plastikler, ahşap, kumaş, vb. gibi, hava aracının tamamlayıcı parçası haline getirmek için çalışma gerektiren her tür malzemedir.</w:t>
            </w:r>
          </w:p>
          <w:p w:rsidR="001F1B8F" w:rsidRPr="008E576C" w:rsidRDefault="001F1B8F" w:rsidP="00770895">
            <w:pPr>
              <w:pStyle w:val="Balk5"/>
              <w:jc w:val="both"/>
              <w:outlineLvl w:val="4"/>
              <w:rPr>
                <w:b w:val="0"/>
                <w:i w:val="0"/>
                <w:sz w:val="24"/>
              </w:rPr>
            </w:pPr>
            <w:r w:rsidRPr="008E576C">
              <w:rPr>
                <w:b w:val="0"/>
                <w:i w:val="0"/>
                <w:sz w:val="24"/>
              </w:rPr>
              <w:t xml:space="preserve">(c) Ham madde ve sarf malzemeler sadece, gerekli özelliklere sahip olduğuna </w:t>
            </w:r>
            <w:r w:rsidR="00353E31" w:rsidRPr="008E576C">
              <w:rPr>
                <w:b w:val="0"/>
                <w:i w:val="0"/>
                <w:sz w:val="24"/>
              </w:rPr>
              <w:t>emin olunduğunda kabul edil</w:t>
            </w:r>
            <w:r w:rsidRPr="008E576C">
              <w:rPr>
                <w:b w:val="0"/>
                <w:i w:val="0"/>
                <w:sz w:val="24"/>
              </w:rPr>
              <w:t>ir. Bunun için, söz konusu malzeme ve / veya ambalajı üzerinde</w:t>
            </w:r>
            <w:r w:rsidR="004D1B7B" w:rsidRPr="008E576C">
              <w:rPr>
                <w:b w:val="0"/>
                <w:i w:val="0"/>
                <w:sz w:val="24"/>
              </w:rPr>
              <w:t xml:space="preserve"> gerekli özellikler belirtilir</w:t>
            </w:r>
            <w:r w:rsidRPr="008E576C">
              <w:rPr>
                <w:b w:val="0"/>
                <w:i w:val="0"/>
                <w:sz w:val="24"/>
              </w:rPr>
              <w:t xml:space="preserve"> ve mevcut </w:t>
            </w:r>
            <w:r w:rsidR="00754B36" w:rsidRPr="008E576C">
              <w:rPr>
                <w:b w:val="0"/>
                <w:i w:val="0"/>
                <w:sz w:val="24"/>
              </w:rPr>
              <w:t>ise parti numarası yazılır.</w:t>
            </w:r>
          </w:p>
          <w:p w:rsidR="001F1B8F" w:rsidRPr="008E576C" w:rsidRDefault="001F1B8F" w:rsidP="00770895">
            <w:pPr>
              <w:pStyle w:val="Balk5"/>
              <w:jc w:val="both"/>
              <w:outlineLvl w:val="4"/>
              <w:rPr>
                <w:b w:val="0"/>
                <w:i w:val="0"/>
                <w:sz w:val="24"/>
              </w:rPr>
            </w:pPr>
            <w:r w:rsidRPr="008E576C">
              <w:rPr>
                <w:b w:val="0"/>
                <w:i w:val="0"/>
                <w:sz w:val="24"/>
              </w:rPr>
              <w:t>(d) Tüm malzemelerin beraberindeki dokümanlar, malzeme il</w:t>
            </w:r>
            <w:r w:rsidR="004D1B7B" w:rsidRPr="008E576C">
              <w:rPr>
                <w:b w:val="0"/>
                <w:i w:val="0"/>
                <w:sz w:val="24"/>
              </w:rPr>
              <w:t xml:space="preserve">e açık bir şekilde </w:t>
            </w:r>
            <w:proofErr w:type="gramStart"/>
            <w:r w:rsidR="004D1B7B" w:rsidRPr="008E576C">
              <w:rPr>
                <w:b w:val="0"/>
                <w:i w:val="0"/>
                <w:sz w:val="24"/>
              </w:rPr>
              <w:t>ilgilidir</w:t>
            </w:r>
            <w:r w:rsidRPr="008E576C">
              <w:rPr>
                <w:b w:val="0"/>
                <w:i w:val="0"/>
                <w:sz w:val="24"/>
              </w:rPr>
              <w:t>;</w:t>
            </w:r>
            <w:proofErr w:type="gramEnd"/>
            <w:r w:rsidRPr="008E576C">
              <w:rPr>
                <w:b w:val="0"/>
                <w:i w:val="0"/>
                <w:sz w:val="24"/>
              </w:rPr>
              <w:t xml:space="preserve"> hem imalatçı hem de tedarikçi tarafından yayınlanmış</w:t>
            </w:r>
            <w:r w:rsidR="004D1B7B" w:rsidRPr="008E576C">
              <w:rPr>
                <w:b w:val="0"/>
                <w:i w:val="0"/>
                <w:sz w:val="24"/>
              </w:rPr>
              <w:t xml:space="preserve"> bir uygunluk beyanını içer</w:t>
            </w:r>
            <w:r w:rsidRPr="008E576C">
              <w:rPr>
                <w:b w:val="0"/>
                <w:i w:val="0"/>
                <w:sz w:val="24"/>
              </w:rPr>
              <w:t xml:space="preserve">ir. Bazı malzemeler saklama koşulları ve/veya ömür sınırlandırması vb. gibi </w:t>
            </w:r>
            <w:r w:rsidR="004D1B7B" w:rsidRPr="008E576C">
              <w:rPr>
                <w:b w:val="0"/>
                <w:i w:val="0"/>
                <w:sz w:val="24"/>
              </w:rPr>
              <w:t>özel koşullara tabi olup, söz konusu özel koşullar</w:t>
            </w:r>
            <w:r w:rsidRPr="008E576C">
              <w:rPr>
                <w:b w:val="0"/>
                <w:i w:val="0"/>
                <w:sz w:val="24"/>
              </w:rPr>
              <w:t xml:space="preserve"> ilgili dokümanlarda ve/veya malzemenin am</w:t>
            </w:r>
            <w:r w:rsidR="00754B36" w:rsidRPr="008E576C">
              <w:rPr>
                <w:b w:val="0"/>
                <w:i w:val="0"/>
                <w:sz w:val="24"/>
              </w:rPr>
              <w:t>balajı üzerinde belirtilir.</w:t>
            </w:r>
          </w:p>
          <w:p w:rsidR="001F1B8F" w:rsidRPr="00B950AC" w:rsidRDefault="001F1B8F" w:rsidP="00B07665">
            <w:pPr>
              <w:pStyle w:val="Balk5"/>
              <w:jc w:val="both"/>
              <w:outlineLvl w:val="4"/>
              <w:rPr>
                <w:b w:val="0"/>
                <w:i w:val="0"/>
                <w:sz w:val="24"/>
                <w:highlight w:val="yellow"/>
              </w:rPr>
            </w:pPr>
            <w:r w:rsidRPr="008E576C">
              <w:rPr>
                <w:b w:val="0"/>
                <w:i w:val="0"/>
                <w:sz w:val="24"/>
              </w:rPr>
              <w:t>(e) Bu tür malzemeler için SHGM Form 1 veya eşdeğeri yayınlanmaz ve dolayısıyla da yayınlanması beklenemez. Genel Müdürlük tarafından aksinin kabul edildiği durumlar hariç olmak üzere, malzeme özellikleri normalde (S)</w:t>
            </w:r>
            <w:proofErr w:type="gramStart"/>
            <w:r w:rsidRPr="008E576C">
              <w:rPr>
                <w:b w:val="0"/>
                <w:i w:val="0"/>
                <w:sz w:val="24"/>
              </w:rPr>
              <w:t>TC</w:t>
            </w:r>
            <w:proofErr w:type="gramEnd"/>
            <w:r w:rsidRPr="008E576C">
              <w:rPr>
                <w:b w:val="0"/>
                <w:i w:val="0"/>
                <w:sz w:val="24"/>
              </w:rPr>
              <w:t xml:space="preserve"> sahibinin verilerinde belirtilmektedir</w:t>
            </w:r>
            <w:r w:rsidR="00E34161" w:rsidRPr="008E576C">
              <w:rPr>
                <w:b w:val="0"/>
                <w:i w:val="0"/>
                <w:sz w:val="24"/>
              </w:rPr>
              <w:t>.</w:t>
            </w:r>
          </w:p>
        </w:tc>
      </w:tr>
      <w:tr w:rsidR="008B2F90" w:rsidRPr="00FA0416" w:rsidTr="008B2F90">
        <w:tc>
          <w:tcPr>
            <w:tcW w:w="5000" w:type="pct"/>
            <w:gridSpan w:val="2"/>
            <w:shd w:val="clear" w:color="auto" w:fill="BDD6EE"/>
          </w:tcPr>
          <w:p w:rsidR="008B2F90" w:rsidRPr="004A11AF" w:rsidRDefault="005C2130" w:rsidP="00A02750">
            <w:pPr>
              <w:pStyle w:val="Balk2"/>
              <w:outlineLvl w:val="1"/>
            </w:pPr>
            <w:bookmarkStart w:id="41" w:name="_Toc225635092"/>
            <w:r>
              <w:t xml:space="preserve">IR </w:t>
            </w:r>
            <w:r w:rsidR="00147E15">
              <w:t>Tedarik</w:t>
            </w:r>
            <w:r>
              <w:t xml:space="preserve">.A.42 (b) </w:t>
            </w:r>
            <w:r w:rsidR="006A44FF">
              <w:t>Kabul Kontrolü</w:t>
            </w:r>
            <w:bookmarkEnd w:id="41"/>
            <w:r w:rsidR="00A9348D">
              <w:t xml:space="preserve"> </w:t>
            </w:r>
          </w:p>
        </w:tc>
      </w:tr>
      <w:tr w:rsidR="00B2658A" w:rsidRPr="00FA0416" w:rsidTr="00B2658A">
        <w:tc>
          <w:tcPr>
            <w:tcW w:w="5000" w:type="pct"/>
            <w:gridSpan w:val="2"/>
            <w:shd w:val="clear" w:color="auto" w:fill="auto"/>
          </w:tcPr>
          <w:p w:rsidR="00B950AC" w:rsidRPr="001041AB" w:rsidRDefault="00B2658A" w:rsidP="001041AB">
            <w:pPr>
              <w:spacing w:after="120"/>
              <w:jc w:val="both"/>
              <w:rPr>
                <w:rFonts w:ascii="Times New Roman" w:hAnsi="Times New Roman" w:cs="Times New Roman"/>
                <w:sz w:val="24"/>
                <w:szCs w:val="24"/>
              </w:rPr>
            </w:pPr>
            <w:r w:rsidRPr="008E576C">
              <w:rPr>
                <w:rFonts w:ascii="Times New Roman" w:hAnsi="Times New Roman" w:cs="Times New Roman"/>
                <w:sz w:val="24"/>
                <w:szCs w:val="24"/>
              </w:rPr>
              <w:lastRenderedPageBreak/>
              <w:t>(</w:t>
            </w:r>
            <w:r w:rsidR="00A753CC">
              <w:rPr>
                <w:rFonts w:ascii="Times New Roman" w:hAnsi="Times New Roman" w:cs="Times New Roman"/>
                <w:sz w:val="24"/>
                <w:szCs w:val="24"/>
              </w:rPr>
              <w:t>b</w:t>
            </w:r>
            <w:r w:rsidRPr="008E576C">
              <w:rPr>
                <w:rFonts w:ascii="Times New Roman" w:hAnsi="Times New Roman" w:cs="Times New Roman"/>
                <w:sz w:val="24"/>
                <w:szCs w:val="24"/>
              </w:rPr>
              <w:t>) Kuruluş</w:t>
            </w:r>
            <w:r w:rsidR="002E7E3A">
              <w:rPr>
                <w:rFonts w:ascii="Times New Roman" w:hAnsi="Times New Roman" w:cs="Times New Roman"/>
                <w:sz w:val="24"/>
                <w:szCs w:val="24"/>
              </w:rPr>
              <w:t xml:space="preserve">, </w:t>
            </w:r>
            <w:proofErr w:type="spellStart"/>
            <w:r w:rsidRPr="008E576C">
              <w:rPr>
                <w:rFonts w:ascii="Times New Roman" w:hAnsi="Times New Roman" w:cs="Times New Roman"/>
                <w:sz w:val="24"/>
                <w:szCs w:val="24"/>
              </w:rPr>
              <w:t>komponentlerin</w:t>
            </w:r>
            <w:proofErr w:type="spellEnd"/>
            <w:r w:rsidRPr="008E576C">
              <w:rPr>
                <w:rFonts w:ascii="Times New Roman" w:hAnsi="Times New Roman" w:cs="Times New Roman"/>
                <w:sz w:val="24"/>
                <w:szCs w:val="24"/>
              </w:rPr>
              <w:t xml:space="preserve">, standart parçaların ve malzemelerin kabul edilebilir durumda </w:t>
            </w:r>
            <w:proofErr w:type="gramStart"/>
            <w:r w:rsidRPr="008E576C">
              <w:rPr>
                <w:rFonts w:ascii="Times New Roman" w:hAnsi="Times New Roman" w:cs="Times New Roman"/>
                <w:sz w:val="24"/>
                <w:szCs w:val="24"/>
              </w:rPr>
              <w:t>olmasını  ve</w:t>
            </w:r>
            <w:proofErr w:type="gramEnd"/>
            <w:r w:rsidRPr="008E576C">
              <w:rPr>
                <w:rFonts w:ascii="Times New Roman" w:hAnsi="Times New Roman" w:cs="Times New Roman"/>
                <w:sz w:val="24"/>
                <w:szCs w:val="24"/>
              </w:rPr>
              <w:t xml:space="preserve">  IR.</w:t>
            </w:r>
            <w:r w:rsidR="00147E15">
              <w:rPr>
                <w:rFonts w:ascii="Times New Roman" w:hAnsi="Times New Roman" w:cs="Times New Roman"/>
                <w:sz w:val="24"/>
                <w:szCs w:val="24"/>
              </w:rPr>
              <w:t>Tedarik</w:t>
            </w:r>
            <w:r w:rsidRPr="008E576C">
              <w:rPr>
                <w:rFonts w:ascii="Times New Roman" w:hAnsi="Times New Roman" w:cs="Times New Roman"/>
                <w:sz w:val="24"/>
                <w:szCs w:val="24"/>
              </w:rPr>
              <w:t>.A.42 (a) gerekliliklerini karşılamasını sağlamak için kabul kontr</w:t>
            </w:r>
            <w:r w:rsidR="00E34161" w:rsidRPr="008E576C">
              <w:rPr>
                <w:rFonts w:ascii="Times New Roman" w:hAnsi="Times New Roman" w:cs="Times New Roman"/>
                <w:sz w:val="24"/>
                <w:szCs w:val="24"/>
              </w:rPr>
              <w:t>olü prosedürleri oluşturur.</w:t>
            </w:r>
          </w:p>
        </w:tc>
      </w:tr>
      <w:tr w:rsidR="00B2658A" w:rsidRPr="00FA0416" w:rsidTr="00B2658A">
        <w:tc>
          <w:tcPr>
            <w:tcW w:w="5000" w:type="pct"/>
            <w:gridSpan w:val="2"/>
            <w:shd w:val="clear" w:color="auto" w:fill="FFFF00"/>
          </w:tcPr>
          <w:p w:rsidR="00B2658A" w:rsidRPr="00B07665" w:rsidRDefault="00B2658A" w:rsidP="00B07665">
            <w:pPr>
              <w:pStyle w:val="Balk5"/>
              <w:jc w:val="left"/>
              <w:outlineLvl w:val="4"/>
              <w:rPr>
                <w:rFonts w:eastAsia="Calibri" w:cs="Times New Roman"/>
                <w:i w:val="0"/>
                <w:sz w:val="18"/>
                <w:szCs w:val="24"/>
              </w:rPr>
            </w:pPr>
            <w:r w:rsidRPr="00A9348D">
              <w:rPr>
                <w:i w:val="0"/>
                <w:sz w:val="24"/>
              </w:rPr>
              <w:t>AMC</w:t>
            </w:r>
            <w:r w:rsidR="00A753CC">
              <w:rPr>
                <w:i w:val="0"/>
                <w:sz w:val="24"/>
              </w:rPr>
              <w:t xml:space="preserve"> </w:t>
            </w:r>
            <w:r w:rsidR="00147E15">
              <w:rPr>
                <w:i w:val="0"/>
                <w:sz w:val="24"/>
              </w:rPr>
              <w:t>Tedarik</w:t>
            </w:r>
            <w:r w:rsidRPr="00A9348D">
              <w:rPr>
                <w:i w:val="0"/>
                <w:sz w:val="24"/>
              </w:rPr>
              <w:t>.A.42</w:t>
            </w:r>
            <w:r w:rsidR="00F45A6A" w:rsidRPr="00A9348D">
              <w:rPr>
                <w:i w:val="0"/>
                <w:sz w:val="24"/>
              </w:rPr>
              <w:t xml:space="preserve"> </w:t>
            </w:r>
            <w:r w:rsidRPr="00A9348D">
              <w:rPr>
                <w:i w:val="0"/>
                <w:sz w:val="24"/>
              </w:rPr>
              <w:t>(b)</w:t>
            </w:r>
          </w:p>
        </w:tc>
      </w:tr>
      <w:tr w:rsidR="00B2658A" w:rsidRPr="00FA0416" w:rsidTr="00B2658A">
        <w:tc>
          <w:tcPr>
            <w:tcW w:w="5000" w:type="pct"/>
            <w:gridSpan w:val="2"/>
            <w:shd w:val="clear" w:color="auto" w:fill="auto"/>
          </w:tcPr>
          <w:p w:rsidR="00B2658A" w:rsidRPr="008E576C" w:rsidRDefault="00B2658A" w:rsidP="00B2658A">
            <w:pPr>
              <w:spacing w:before="60" w:after="60"/>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(a) </w:t>
            </w:r>
            <w:proofErr w:type="spellStart"/>
            <w:r w:rsidRPr="008E576C">
              <w:rPr>
                <w:rFonts w:ascii="Times New Roman" w:eastAsia="Calibri" w:hAnsi="Times New Roman" w:cs="Times New Roman"/>
                <w:sz w:val="24"/>
                <w:szCs w:val="20"/>
              </w:rPr>
              <w:t>Komponentlerin</w:t>
            </w:r>
            <w:proofErr w:type="spellEnd"/>
            <w:r w:rsidRPr="008E576C">
              <w:rPr>
                <w:rFonts w:ascii="Times New Roman" w:eastAsia="Calibri" w:hAnsi="Times New Roman" w:cs="Times New Roman"/>
                <w:sz w:val="24"/>
                <w:szCs w:val="20"/>
              </w:rPr>
              <w:t xml:space="preserve">, standart parçaların ve malzemelerin kabulüne yönelik prosedürler, </w:t>
            </w:r>
            <w:proofErr w:type="spellStart"/>
            <w:r w:rsidRPr="008E576C">
              <w:rPr>
                <w:rFonts w:ascii="Times New Roman" w:eastAsia="Calibri" w:hAnsi="Times New Roman" w:cs="Times New Roman"/>
                <w:sz w:val="24"/>
                <w:szCs w:val="20"/>
              </w:rPr>
              <w:t>komponentlerin</w:t>
            </w:r>
            <w:proofErr w:type="spellEnd"/>
            <w:r w:rsidRPr="008E576C">
              <w:rPr>
                <w:rFonts w:ascii="Times New Roman" w:eastAsia="Calibri" w:hAnsi="Times New Roman" w:cs="Times New Roman"/>
                <w:sz w:val="24"/>
                <w:szCs w:val="20"/>
              </w:rPr>
              <w:t>, standart parçaların ve malzemelerin uygun durumda olmasını ve kuruluşun</w:t>
            </w:r>
            <w:r w:rsidR="00FE2DF7" w:rsidRPr="008E576C">
              <w:rPr>
                <w:rFonts w:ascii="Times New Roman" w:eastAsia="Calibri" w:hAnsi="Times New Roman" w:cs="Times New Roman"/>
                <w:sz w:val="24"/>
                <w:szCs w:val="20"/>
              </w:rPr>
              <w:t xml:space="preserve"> gereksinimlerini </w:t>
            </w:r>
            <w:r w:rsidR="00A43A1A" w:rsidRPr="008E576C">
              <w:rPr>
                <w:rFonts w:ascii="Times New Roman" w:eastAsia="Calibri" w:hAnsi="Times New Roman" w:cs="Times New Roman"/>
                <w:sz w:val="24"/>
                <w:szCs w:val="20"/>
              </w:rPr>
              <w:t>sağlamayı hedefle</w:t>
            </w:r>
            <w:r w:rsidRPr="008E576C">
              <w:rPr>
                <w:rFonts w:ascii="Times New Roman" w:eastAsia="Calibri" w:hAnsi="Times New Roman" w:cs="Times New Roman"/>
                <w:sz w:val="24"/>
                <w:szCs w:val="20"/>
              </w:rPr>
              <w:t>r. Bu prosedürler, aşağıdakileri içere</w:t>
            </w:r>
            <w:r w:rsidR="00E34161" w:rsidRPr="008E576C">
              <w:rPr>
                <w:rFonts w:ascii="Times New Roman" w:eastAsia="Calibri" w:hAnsi="Times New Roman" w:cs="Times New Roman"/>
                <w:sz w:val="24"/>
                <w:szCs w:val="20"/>
              </w:rPr>
              <w:t>n kabul kontrolüne dayanır:</w:t>
            </w:r>
          </w:p>
          <w:p w:rsidR="00B2658A" w:rsidRPr="008E576C" w:rsidRDefault="008E774F"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     </w:t>
            </w:r>
            <w:r w:rsidR="00B2658A" w:rsidRPr="008E576C">
              <w:rPr>
                <w:rFonts w:ascii="Times New Roman" w:eastAsia="Calibri" w:hAnsi="Times New Roman" w:cs="Times New Roman"/>
                <w:sz w:val="24"/>
                <w:szCs w:val="20"/>
              </w:rPr>
              <w:t>1.Komponentlerin, standart parçaların ve malzemelerin fiziksel kontrolü</w:t>
            </w:r>
            <w:r w:rsidR="00FE2DF7" w:rsidRPr="008E576C">
              <w:rPr>
                <w:rFonts w:ascii="Times New Roman" w:eastAsia="Calibri" w:hAnsi="Times New Roman" w:cs="Times New Roman"/>
                <w:sz w:val="24"/>
                <w:szCs w:val="20"/>
              </w:rPr>
              <w:t>;</w:t>
            </w:r>
          </w:p>
          <w:p w:rsidR="00B2658A" w:rsidRPr="008E576C" w:rsidRDefault="008E774F"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     </w:t>
            </w:r>
            <w:r w:rsidR="00FE2DF7" w:rsidRPr="008E576C">
              <w:rPr>
                <w:rFonts w:ascii="Times New Roman" w:eastAsia="Calibri" w:hAnsi="Times New Roman" w:cs="Times New Roman"/>
                <w:sz w:val="24"/>
                <w:szCs w:val="20"/>
              </w:rPr>
              <w:t xml:space="preserve">2. Beraberindeki </w:t>
            </w:r>
            <w:r w:rsidR="00B2658A" w:rsidRPr="008E576C">
              <w:rPr>
                <w:rFonts w:ascii="Times New Roman" w:eastAsia="Calibri" w:hAnsi="Times New Roman" w:cs="Times New Roman"/>
                <w:sz w:val="24"/>
                <w:szCs w:val="20"/>
              </w:rPr>
              <w:t>dokümantasyon ve verilerin IR.</w:t>
            </w:r>
            <w:r w:rsidR="00147E15">
              <w:rPr>
                <w:rFonts w:ascii="Times New Roman" w:eastAsia="Calibri" w:hAnsi="Times New Roman" w:cs="Times New Roman"/>
                <w:sz w:val="24"/>
                <w:szCs w:val="20"/>
              </w:rPr>
              <w:t>Tedarik</w:t>
            </w:r>
            <w:r w:rsidR="00B2658A" w:rsidRPr="008E576C">
              <w:rPr>
                <w:rFonts w:ascii="Times New Roman" w:eastAsia="Calibri" w:hAnsi="Times New Roman" w:cs="Times New Roman"/>
                <w:sz w:val="24"/>
                <w:szCs w:val="20"/>
              </w:rPr>
              <w:t>.A.42 (a) maddesine uygun olarak gözden geçirilmesi.</w:t>
            </w:r>
          </w:p>
          <w:p w:rsidR="00B2658A" w:rsidRDefault="00F910C9"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w:t>
            </w:r>
            <w:proofErr w:type="gramStart"/>
            <w:r w:rsidRPr="008E576C">
              <w:rPr>
                <w:rFonts w:ascii="Times New Roman" w:eastAsia="Calibri" w:hAnsi="Times New Roman" w:cs="Times New Roman"/>
                <w:sz w:val="24"/>
                <w:szCs w:val="20"/>
              </w:rPr>
              <w:t>b</w:t>
            </w:r>
            <w:proofErr w:type="gramEnd"/>
            <w:r w:rsidRPr="008E576C">
              <w:rPr>
                <w:rFonts w:ascii="Times New Roman" w:eastAsia="Calibri" w:hAnsi="Times New Roman" w:cs="Times New Roman"/>
                <w:sz w:val="24"/>
                <w:szCs w:val="20"/>
              </w:rPr>
              <w:t>)</w:t>
            </w:r>
            <w:r w:rsidR="00B2658A" w:rsidRPr="008E576C">
              <w:rPr>
                <w:rFonts w:ascii="Times New Roman" w:eastAsia="Calibri" w:hAnsi="Times New Roman" w:cs="Times New Roman"/>
                <w:sz w:val="24"/>
                <w:szCs w:val="20"/>
              </w:rPr>
              <w:t xml:space="preserve">Tedarikçilerden </w:t>
            </w:r>
            <w:proofErr w:type="spellStart"/>
            <w:r w:rsidR="00B2658A" w:rsidRPr="008E576C">
              <w:rPr>
                <w:rFonts w:ascii="Times New Roman" w:eastAsia="Calibri" w:hAnsi="Times New Roman" w:cs="Times New Roman"/>
                <w:sz w:val="24"/>
                <w:szCs w:val="20"/>
              </w:rPr>
              <w:t>komponentlerin</w:t>
            </w:r>
            <w:proofErr w:type="spellEnd"/>
            <w:r w:rsidR="00B2658A" w:rsidRPr="008E576C">
              <w:rPr>
                <w:rFonts w:ascii="Times New Roman" w:eastAsia="Calibri" w:hAnsi="Times New Roman" w:cs="Times New Roman"/>
                <w:sz w:val="24"/>
                <w:szCs w:val="20"/>
              </w:rPr>
              <w:t>, standart parçaların ve malzemelerin kabulü için oluşturulan prosedürler, tedarikçi değerlend</w:t>
            </w:r>
            <w:r w:rsidR="00E34161" w:rsidRPr="008E576C">
              <w:rPr>
                <w:rFonts w:ascii="Times New Roman" w:eastAsia="Calibri" w:hAnsi="Times New Roman" w:cs="Times New Roman"/>
                <w:sz w:val="24"/>
                <w:szCs w:val="20"/>
              </w:rPr>
              <w:t>irme prosedürlerini içerir.</w:t>
            </w:r>
          </w:p>
          <w:p w:rsidR="001736B9" w:rsidRDefault="001736B9" w:rsidP="00B2658A">
            <w:pPr>
              <w:jc w:val="both"/>
              <w:rPr>
                <w:rFonts w:ascii="Times New Roman" w:eastAsia="Calibri" w:hAnsi="Times New Roman" w:cs="Times New Roman"/>
                <w:sz w:val="24"/>
                <w:szCs w:val="20"/>
                <w:highlight w:val="yellow"/>
              </w:rPr>
            </w:pPr>
          </w:p>
          <w:p w:rsidR="001736B9" w:rsidRPr="00B950AC" w:rsidRDefault="001736B9" w:rsidP="00B2658A">
            <w:pPr>
              <w:jc w:val="both"/>
              <w:rPr>
                <w:rFonts w:ascii="Times New Roman" w:eastAsia="Calibri" w:hAnsi="Times New Roman" w:cs="Times New Roman"/>
                <w:sz w:val="24"/>
                <w:szCs w:val="20"/>
                <w:highlight w:val="yellow"/>
              </w:rPr>
            </w:pPr>
          </w:p>
        </w:tc>
      </w:tr>
      <w:tr w:rsidR="00B2658A" w:rsidRPr="00FA0416" w:rsidTr="00B2658A">
        <w:tc>
          <w:tcPr>
            <w:tcW w:w="5000" w:type="pct"/>
            <w:gridSpan w:val="2"/>
            <w:shd w:val="clear" w:color="auto" w:fill="C2D69B" w:themeFill="accent3" w:themeFillTint="99"/>
          </w:tcPr>
          <w:p w:rsidR="00B2658A" w:rsidRPr="00353E31" w:rsidRDefault="00B2658A" w:rsidP="009F0767">
            <w:pPr>
              <w:pStyle w:val="Balk5"/>
              <w:jc w:val="left"/>
              <w:outlineLvl w:val="4"/>
              <w:rPr>
                <w:color w:val="FF0000"/>
                <w:szCs w:val="20"/>
              </w:rPr>
            </w:pPr>
            <w:r w:rsidRPr="002413D3">
              <w:rPr>
                <w:i w:val="0"/>
                <w:sz w:val="24"/>
              </w:rPr>
              <w:t>GM</w:t>
            </w:r>
            <w:r w:rsidR="00F77998" w:rsidRPr="002413D3">
              <w:rPr>
                <w:i w:val="0"/>
                <w:sz w:val="24"/>
              </w:rPr>
              <w:t xml:space="preserve"> </w:t>
            </w:r>
            <w:r w:rsidRPr="002413D3">
              <w:rPr>
                <w:i w:val="0"/>
                <w:sz w:val="24"/>
              </w:rPr>
              <w:t xml:space="preserve">1 </w:t>
            </w:r>
            <w:r w:rsidR="00147E15">
              <w:rPr>
                <w:i w:val="0"/>
                <w:sz w:val="24"/>
              </w:rPr>
              <w:t>Tedarik</w:t>
            </w:r>
            <w:r w:rsidRPr="002413D3">
              <w:rPr>
                <w:i w:val="0"/>
                <w:sz w:val="24"/>
              </w:rPr>
              <w:t>.A.42</w:t>
            </w:r>
            <w:r w:rsidR="00F45A6A" w:rsidRPr="002413D3">
              <w:rPr>
                <w:i w:val="0"/>
                <w:sz w:val="24"/>
              </w:rPr>
              <w:t xml:space="preserve"> </w:t>
            </w:r>
            <w:r w:rsidRPr="002413D3">
              <w:rPr>
                <w:i w:val="0"/>
                <w:sz w:val="24"/>
              </w:rPr>
              <w:t>(b)</w:t>
            </w:r>
            <w:r w:rsidR="002E7E3A">
              <w:rPr>
                <w:i w:val="0"/>
                <w:sz w:val="24"/>
              </w:rPr>
              <w:t xml:space="preserve"> </w:t>
            </w:r>
            <w:r w:rsidR="00353E31" w:rsidRPr="002413D3">
              <w:rPr>
                <w:i w:val="0"/>
                <w:sz w:val="24"/>
              </w:rPr>
              <w:t>Fiziksel kontrol</w:t>
            </w:r>
          </w:p>
        </w:tc>
      </w:tr>
      <w:tr w:rsidR="00B2658A" w:rsidRPr="00FA0416" w:rsidTr="00B2658A">
        <w:tc>
          <w:tcPr>
            <w:tcW w:w="5000" w:type="pct"/>
            <w:gridSpan w:val="2"/>
            <w:shd w:val="clear" w:color="auto" w:fill="auto"/>
          </w:tcPr>
          <w:p w:rsidR="00B2658A" w:rsidRPr="008E576C" w:rsidRDefault="00353E31" w:rsidP="001736B9">
            <w:pPr>
              <w:spacing w:before="60" w:after="60"/>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 </w:t>
            </w:r>
            <w:r w:rsidR="00B2658A" w:rsidRPr="008E576C">
              <w:rPr>
                <w:rFonts w:ascii="Times New Roman" w:eastAsia="Calibri" w:hAnsi="Times New Roman" w:cs="Times New Roman"/>
                <w:sz w:val="24"/>
                <w:szCs w:val="20"/>
              </w:rPr>
              <w:t xml:space="preserve">(a) </w:t>
            </w:r>
            <w:proofErr w:type="spellStart"/>
            <w:r w:rsidR="00B2658A" w:rsidRPr="008E576C">
              <w:rPr>
                <w:rFonts w:ascii="Times New Roman" w:eastAsia="Calibri" w:hAnsi="Times New Roman" w:cs="Times New Roman"/>
                <w:sz w:val="24"/>
                <w:szCs w:val="20"/>
              </w:rPr>
              <w:t>Komponentlerin</w:t>
            </w:r>
            <w:proofErr w:type="spellEnd"/>
            <w:r w:rsidR="00B2658A" w:rsidRPr="008E576C">
              <w:rPr>
                <w:rFonts w:ascii="Times New Roman" w:eastAsia="Calibri" w:hAnsi="Times New Roman" w:cs="Times New Roman"/>
                <w:sz w:val="24"/>
                <w:szCs w:val="20"/>
              </w:rPr>
              <w:t>, standart parçaların ve malzemelerin uygun durumda olduğundan emin olmak için kuruluş, fizik</w:t>
            </w:r>
            <w:r w:rsidR="00DA17E0" w:rsidRPr="008E576C">
              <w:rPr>
                <w:rFonts w:ascii="Times New Roman" w:eastAsia="Calibri" w:hAnsi="Times New Roman" w:cs="Times New Roman"/>
                <w:sz w:val="24"/>
                <w:szCs w:val="20"/>
              </w:rPr>
              <w:t>sel kontrol gerçekleştirilir.</w:t>
            </w:r>
          </w:p>
          <w:p w:rsidR="002C69E4" w:rsidRPr="008E576C" w:rsidRDefault="00CA2039"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w:t>
            </w:r>
            <w:r w:rsidR="001736B9">
              <w:rPr>
                <w:rFonts w:ascii="Times New Roman" w:eastAsia="Calibri" w:hAnsi="Times New Roman" w:cs="Times New Roman"/>
                <w:sz w:val="24"/>
                <w:szCs w:val="20"/>
              </w:rPr>
              <w:t>b</w:t>
            </w:r>
            <w:r w:rsidRPr="008E576C">
              <w:rPr>
                <w:rFonts w:ascii="Times New Roman" w:eastAsia="Calibri" w:hAnsi="Times New Roman" w:cs="Times New Roman"/>
                <w:sz w:val="24"/>
                <w:szCs w:val="20"/>
              </w:rPr>
              <w:t xml:space="preserve">) Aşağıdaki liste, </w:t>
            </w:r>
            <w:r w:rsidR="00B2658A" w:rsidRPr="008E576C">
              <w:rPr>
                <w:rFonts w:ascii="Times New Roman" w:eastAsia="Calibri" w:hAnsi="Times New Roman" w:cs="Times New Roman"/>
                <w:sz w:val="24"/>
                <w:szCs w:val="20"/>
              </w:rPr>
              <w:t>gerçekleştirilecek tipik kontrolleri içerir:</w:t>
            </w:r>
          </w:p>
          <w:p w:rsidR="00B2658A" w:rsidRPr="008E576C" w:rsidRDefault="002C69E4"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     (1)</w:t>
            </w:r>
            <w:r w:rsidR="000B6D68" w:rsidRPr="008E576C">
              <w:rPr>
                <w:rFonts w:ascii="Times New Roman" w:eastAsia="Calibri" w:hAnsi="Times New Roman" w:cs="Times New Roman"/>
                <w:sz w:val="24"/>
                <w:szCs w:val="20"/>
              </w:rPr>
              <w:t xml:space="preserve"> </w:t>
            </w:r>
            <w:proofErr w:type="spellStart"/>
            <w:r w:rsidR="000B6D68" w:rsidRPr="008E576C">
              <w:rPr>
                <w:rFonts w:ascii="Times New Roman" w:eastAsia="Calibri" w:hAnsi="Times New Roman" w:cs="Times New Roman"/>
                <w:sz w:val="24"/>
                <w:szCs w:val="20"/>
              </w:rPr>
              <w:t>Komponentleri</w:t>
            </w:r>
            <w:proofErr w:type="spellEnd"/>
            <w:r w:rsidR="000B6D68" w:rsidRPr="008E576C">
              <w:rPr>
                <w:rFonts w:ascii="Times New Roman" w:eastAsia="Calibri" w:hAnsi="Times New Roman" w:cs="Times New Roman"/>
                <w:sz w:val="24"/>
                <w:szCs w:val="20"/>
              </w:rPr>
              <w:t xml:space="preserve"> ve ambalajlarını</w:t>
            </w:r>
            <w:r w:rsidR="00B2658A" w:rsidRPr="008E576C">
              <w:rPr>
                <w:rFonts w:ascii="Times New Roman" w:eastAsia="Calibri" w:hAnsi="Times New Roman" w:cs="Times New Roman"/>
                <w:sz w:val="24"/>
                <w:szCs w:val="20"/>
              </w:rPr>
              <w:t xml:space="preserve"> genel durumunu bütünlüklerini etkileyebilecek </w:t>
            </w:r>
            <w:r w:rsidR="00353E31" w:rsidRPr="008E576C">
              <w:rPr>
                <w:rFonts w:ascii="Times New Roman" w:eastAsia="Calibri" w:hAnsi="Times New Roman" w:cs="Times New Roman"/>
                <w:sz w:val="24"/>
                <w:szCs w:val="20"/>
              </w:rPr>
              <w:t>hasarlar bakımından kontrol edilmesi</w:t>
            </w:r>
            <w:r w:rsidR="000B6D68" w:rsidRPr="008E576C">
              <w:rPr>
                <w:rFonts w:ascii="Times New Roman" w:eastAsia="Calibri" w:hAnsi="Times New Roman" w:cs="Times New Roman"/>
                <w:sz w:val="24"/>
                <w:szCs w:val="20"/>
              </w:rPr>
              <w:t>;</w:t>
            </w:r>
          </w:p>
          <w:p w:rsidR="00B2658A" w:rsidRPr="008E576C" w:rsidRDefault="00B2658A"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     </w:t>
            </w:r>
            <w:r w:rsidR="002C69E4" w:rsidRPr="008E576C">
              <w:rPr>
                <w:rFonts w:ascii="Times New Roman" w:eastAsia="Calibri" w:hAnsi="Times New Roman" w:cs="Times New Roman"/>
                <w:sz w:val="24"/>
                <w:szCs w:val="20"/>
              </w:rPr>
              <w:t>(2)</w:t>
            </w:r>
            <w:r w:rsidRPr="008E576C">
              <w:rPr>
                <w:rFonts w:ascii="Times New Roman" w:eastAsia="Calibri" w:hAnsi="Times New Roman" w:cs="Times New Roman"/>
                <w:sz w:val="24"/>
                <w:szCs w:val="20"/>
              </w:rPr>
              <w:t xml:space="preserve"> </w:t>
            </w:r>
            <w:proofErr w:type="spellStart"/>
            <w:r w:rsidRPr="008E576C">
              <w:rPr>
                <w:rFonts w:ascii="Times New Roman" w:eastAsia="Calibri" w:hAnsi="Times New Roman" w:cs="Times New Roman"/>
                <w:sz w:val="24"/>
                <w:szCs w:val="20"/>
              </w:rPr>
              <w:t>Komponentin</w:t>
            </w:r>
            <w:proofErr w:type="spellEnd"/>
            <w:r w:rsidRPr="008E576C">
              <w:rPr>
                <w:rFonts w:ascii="Times New Roman" w:eastAsia="Calibri" w:hAnsi="Times New Roman" w:cs="Times New Roman"/>
                <w:sz w:val="24"/>
                <w:szCs w:val="20"/>
              </w:rPr>
              <w:t xml:space="preserve"> ra</w:t>
            </w:r>
            <w:r w:rsidR="00353E31" w:rsidRPr="008E576C">
              <w:rPr>
                <w:rFonts w:ascii="Times New Roman" w:eastAsia="Calibri" w:hAnsi="Times New Roman" w:cs="Times New Roman"/>
                <w:sz w:val="24"/>
                <w:szCs w:val="20"/>
              </w:rPr>
              <w:t>f ömrünün dolmadığını doğrulanması</w:t>
            </w:r>
            <w:r w:rsidR="000B6D68" w:rsidRPr="008E576C">
              <w:rPr>
                <w:rFonts w:ascii="Times New Roman" w:eastAsia="Calibri" w:hAnsi="Times New Roman" w:cs="Times New Roman"/>
                <w:sz w:val="24"/>
                <w:szCs w:val="20"/>
              </w:rPr>
              <w:t>;</w:t>
            </w:r>
          </w:p>
          <w:p w:rsidR="00B2658A" w:rsidRPr="008E576C" w:rsidRDefault="00B2658A"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     </w:t>
            </w:r>
            <w:r w:rsidR="002C69E4" w:rsidRPr="008E576C">
              <w:rPr>
                <w:rFonts w:ascii="Times New Roman" w:eastAsia="Calibri" w:hAnsi="Times New Roman" w:cs="Times New Roman"/>
                <w:sz w:val="24"/>
                <w:szCs w:val="20"/>
              </w:rPr>
              <w:t>(3)</w:t>
            </w:r>
            <w:r w:rsidRPr="008E576C">
              <w:rPr>
                <w:rFonts w:ascii="Times New Roman" w:eastAsia="Calibri" w:hAnsi="Times New Roman" w:cs="Times New Roman"/>
                <w:sz w:val="24"/>
                <w:szCs w:val="20"/>
              </w:rPr>
              <w:t xml:space="preserve"> </w:t>
            </w:r>
            <w:proofErr w:type="spellStart"/>
            <w:r w:rsidRPr="008E576C">
              <w:rPr>
                <w:rFonts w:ascii="Times New Roman" w:eastAsia="Calibri" w:hAnsi="Times New Roman" w:cs="Times New Roman"/>
                <w:sz w:val="24"/>
                <w:szCs w:val="20"/>
              </w:rPr>
              <w:t>Komponentlerin</w:t>
            </w:r>
            <w:proofErr w:type="spellEnd"/>
            <w:r w:rsidRPr="008E576C">
              <w:rPr>
                <w:rFonts w:ascii="Times New Roman" w:eastAsia="Calibri" w:hAnsi="Times New Roman" w:cs="Times New Roman"/>
                <w:sz w:val="24"/>
                <w:szCs w:val="20"/>
              </w:rPr>
              <w:t xml:space="preserve"> türüne göre uygun ambalajda </w:t>
            </w:r>
            <w:r w:rsidR="00B330F5" w:rsidRPr="008E576C">
              <w:rPr>
                <w:rFonts w:ascii="Times New Roman" w:eastAsia="Calibri" w:hAnsi="Times New Roman" w:cs="Times New Roman"/>
                <w:sz w:val="24"/>
                <w:szCs w:val="20"/>
              </w:rPr>
              <w:t>teslim alındığını</w:t>
            </w:r>
            <w:r w:rsidR="00353E31" w:rsidRPr="008E576C">
              <w:rPr>
                <w:rFonts w:ascii="Times New Roman" w:eastAsia="Calibri" w:hAnsi="Times New Roman" w:cs="Times New Roman"/>
                <w:sz w:val="24"/>
                <w:szCs w:val="20"/>
              </w:rPr>
              <w:t>n doğrulanması</w:t>
            </w:r>
            <w:r w:rsidR="00B330F5" w:rsidRPr="008E576C">
              <w:rPr>
                <w:rFonts w:ascii="Times New Roman" w:eastAsia="Calibri" w:hAnsi="Times New Roman" w:cs="Times New Roman"/>
                <w:sz w:val="24"/>
                <w:szCs w:val="20"/>
              </w:rPr>
              <w:t>. Ö</w:t>
            </w:r>
            <w:r w:rsidRPr="008E576C">
              <w:rPr>
                <w:rFonts w:ascii="Times New Roman" w:eastAsia="Calibri" w:hAnsi="Times New Roman" w:cs="Times New Roman"/>
                <w:sz w:val="24"/>
                <w:szCs w:val="20"/>
              </w:rPr>
              <w:t>rneğin; doğru ATA 300 ambalajı veya</w:t>
            </w:r>
            <w:r w:rsidR="00B330F5" w:rsidRPr="008E576C">
              <w:rPr>
                <w:rFonts w:ascii="Times New Roman" w:eastAsia="Calibri" w:hAnsi="Times New Roman" w:cs="Times New Roman"/>
                <w:sz w:val="24"/>
                <w:szCs w:val="20"/>
              </w:rPr>
              <w:t xml:space="preserve"> gerekli olduğunda ESD ambalajı;</w:t>
            </w:r>
          </w:p>
          <w:p w:rsidR="00B2658A" w:rsidRPr="008E576C" w:rsidRDefault="00B2658A"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 xml:space="preserve">     </w:t>
            </w:r>
            <w:r w:rsidR="002C69E4" w:rsidRPr="008E576C">
              <w:rPr>
                <w:rFonts w:ascii="Times New Roman" w:eastAsia="Calibri" w:hAnsi="Times New Roman" w:cs="Times New Roman"/>
                <w:sz w:val="24"/>
                <w:szCs w:val="20"/>
              </w:rPr>
              <w:t>(4)</w:t>
            </w:r>
            <w:r w:rsidRPr="008E576C">
              <w:rPr>
                <w:sz w:val="24"/>
                <w:szCs w:val="20"/>
              </w:rPr>
              <w:t xml:space="preserve"> </w:t>
            </w:r>
            <w:r w:rsidRPr="008E576C">
              <w:rPr>
                <w:rFonts w:ascii="Times New Roman" w:eastAsia="Calibri" w:hAnsi="Times New Roman" w:cs="Times New Roman"/>
                <w:sz w:val="24"/>
                <w:szCs w:val="20"/>
              </w:rPr>
              <w:t xml:space="preserve">Hasarı veya dahili kirlenmeyi önlemek için </w:t>
            </w:r>
            <w:proofErr w:type="spellStart"/>
            <w:r w:rsidRPr="008E576C">
              <w:rPr>
                <w:rFonts w:ascii="Times New Roman" w:eastAsia="Calibri" w:hAnsi="Times New Roman" w:cs="Times New Roman"/>
                <w:sz w:val="24"/>
                <w:szCs w:val="20"/>
              </w:rPr>
              <w:t>komponentin</w:t>
            </w:r>
            <w:proofErr w:type="spellEnd"/>
            <w:r w:rsidRPr="008E576C">
              <w:rPr>
                <w:rFonts w:ascii="Times New Roman" w:eastAsia="Calibri" w:hAnsi="Times New Roman" w:cs="Times New Roman"/>
                <w:sz w:val="24"/>
                <w:szCs w:val="20"/>
              </w:rPr>
              <w:t xml:space="preserve"> tüm tapalarının ve kapaklarının uygun şekilde takıldığını</w:t>
            </w:r>
            <w:r w:rsidR="00353E31" w:rsidRPr="008E576C">
              <w:rPr>
                <w:rFonts w:ascii="Times New Roman" w:eastAsia="Calibri" w:hAnsi="Times New Roman" w:cs="Times New Roman"/>
                <w:sz w:val="24"/>
                <w:szCs w:val="20"/>
              </w:rPr>
              <w:t>n doğrulanması.</w:t>
            </w:r>
          </w:p>
          <w:p w:rsidR="00B2658A" w:rsidRPr="008E576C" w:rsidRDefault="00B2658A" w:rsidP="00B2658A">
            <w:pPr>
              <w:jc w:val="both"/>
              <w:rPr>
                <w:rFonts w:ascii="Times New Roman" w:eastAsia="Calibri" w:hAnsi="Times New Roman" w:cs="Times New Roman"/>
                <w:sz w:val="24"/>
                <w:szCs w:val="20"/>
              </w:rPr>
            </w:pPr>
            <w:r w:rsidRPr="008E576C">
              <w:rPr>
                <w:rFonts w:ascii="Times New Roman" w:eastAsia="Calibri" w:hAnsi="Times New Roman" w:cs="Times New Roman"/>
                <w:sz w:val="24"/>
                <w:szCs w:val="20"/>
              </w:rPr>
              <w:t>Yapışkan kalıntıları elektrik bağlantılarını yalıtabileceğinden ve hidrolik veya yakıt birimlerini kirletebileceğinden elektrik bağlantılarını veya sıvı bağlantı parçalarını / açıklıklarını kapatmak için bant kulla</w:t>
            </w:r>
            <w:r w:rsidR="00A43A1A" w:rsidRPr="008E576C">
              <w:rPr>
                <w:rFonts w:ascii="Times New Roman" w:eastAsia="Calibri" w:hAnsi="Times New Roman" w:cs="Times New Roman"/>
                <w:sz w:val="24"/>
                <w:szCs w:val="20"/>
              </w:rPr>
              <w:t>nıldığında dikkat edilir.</w:t>
            </w:r>
          </w:p>
          <w:p w:rsidR="00353E31" w:rsidRPr="00B950AC" w:rsidRDefault="00B2658A" w:rsidP="00B2658A">
            <w:pPr>
              <w:jc w:val="both"/>
              <w:rPr>
                <w:rFonts w:ascii="Times New Roman" w:eastAsia="Calibri" w:hAnsi="Times New Roman" w:cs="Times New Roman"/>
                <w:sz w:val="24"/>
                <w:szCs w:val="20"/>
                <w:highlight w:val="yellow"/>
              </w:rPr>
            </w:pPr>
            <w:r w:rsidRPr="008E576C">
              <w:rPr>
                <w:rFonts w:ascii="Times New Roman" w:eastAsia="Calibri" w:hAnsi="Times New Roman" w:cs="Times New Roman"/>
                <w:sz w:val="24"/>
                <w:szCs w:val="20"/>
              </w:rPr>
              <w:t>(d) Toplu olarak satın alınan malzemeler (cıvata, vida vb.) bir amba</w:t>
            </w:r>
            <w:r w:rsidR="00353E31" w:rsidRPr="008E576C">
              <w:rPr>
                <w:rFonts w:ascii="Times New Roman" w:eastAsia="Calibri" w:hAnsi="Times New Roman" w:cs="Times New Roman"/>
                <w:sz w:val="24"/>
                <w:szCs w:val="20"/>
              </w:rPr>
              <w:t>laj içerisinde tedarik edil</w:t>
            </w:r>
            <w:r w:rsidRPr="008E576C">
              <w:rPr>
                <w:rFonts w:ascii="Times New Roman" w:eastAsia="Calibri" w:hAnsi="Times New Roman" w:cs="Times New Roman"/>
                <w:sz w:val="24"/>
                <w:szCs w:val="20"/>
              </w:rPr>
              <w:t>ir. Söz konusu ambalaj, malzemenin geçerli özelliklerini, parça numarasını (P/N), parti</w:t>
            </w:r>
            <w:r w:rsidR="00B330F5" w:rsidRPr="008E576C">
              <w:rPr>
                <w:rFonts w:ascii="Times New Roman" w:eastAsia="Calibri" w:hAnsi="Times New Roman" w:cs="Times New Roman"/>
                <w:sz w:val="24"/>
                <w:szCs w:val="20"/>
              </w:rPr>
              <w:t xml:space="preserve"> (</w:t>
            </w:r>
            <w:proofErr w:type="spellStart"/>
            <w:r w:rsidR="00B330F5" w:rsidRPr="008E576C">
              <w:rPr>
                <w:rFonts w:ascii="Times New Roman" w:eastAsia="Calibri" w:hAnsi="Times New Roman" w:cs="Times New Roman"/>
                <w:sz w:val="24"/>
                <w:szCs w:val="20"/>
              </w:rPr>
              <w:t>batch</w:t>
            </w:r>
            <w:proofErr w:type="spellEnd"/>
            <w:r w:rsidR="00B330F5" w:rsidRPr="008E576C">
              <w:rPr>
                <w:rFonts w:ascii="Times New Roman" w:eastAsia="Calibri" w:hAnsi="Times New Roman" w:cs="Times New Roman"/>
                <w:sz w:val="24"/>
                <w:szCs w:val="20"/>
              </w:rPr>
              <w:t xml:space="preserve">) </w:t>
            </w:r>
            <w:r w:rsidRPr="008E576C">
              <w:rPr>
                <w:rFonts w:ascii="Times New Roman" w:eastAsia="Calibri" w:hAnsi="Times New Roman" w:cs="Times New Roman"/>
                <w:sz w:val="24"/>
                <w:szCs w:val="20"/>
              </w:rPr>
              <w:t>num</w:t>
            </w:r>
            <w:r w:rsidR="00CA2039" w:rsidRPr="008E576C">
              <w:rPr>
                <w:rFonts w:ascii="Times New Roman" w:eastAsia="Calibri" w:hAnsi="Times New Roman" w:cs="Times New Roman"/>
                <w:sz w:val="24"/>
                <w:szCs w:val="20"/>
              </w:rPr>
              <w:t>arasını ve miktarını belirt</w:t>
            </w:r>
            <w:r w:rsidRPr="008E576C">
              <w:rPr>
                <w:rFonts w:ascii="Times New Roman" w:eastAsia="Calibri" w:hAnsi="Times New Roman" w:cs="Times New Roman"/>
                <w:sz w:val="24"/>
                <w:szCs w:val="20"/>
              </w:rPr>
              <w:t>ir. Malzemenin beraberindeki dokümanlar, geçerli özellikleri</w:t>
            </w:r>
            <w:r w:rsidR="00353E31" w:rsidRPr="008E576C">
              <w:rPr>
                <w:rFonts w:ascii="Times New Roman" w:eastAsia="Calibri" w:hAnsi="Times New Roman" w:cs="Times New Roman"/>
                <w:sz w:val="24"/>
                <w:szCs w:val="20"/>
              </w:rPr>
              <w:t xml:space="preserve"> </w:t>
            </w:r>
            <w:r w:rsidRPr="008E576C">
              <w:rPr>
                <w:rFonts w:ascii="Times New Roman" w:eastAsia="Calibri" w:hAnsi="Times New Roman" w:cs="Times New Roman"/>
                <w:sz w:val="24"/>
                <w:szCs w:val="20"/>
              </w:rPr>
              <w:t>/</w:t>
            </w:r>
            <w:r w:rsidR="00353E31" w:rsidRPr="008E576C">
              <w:rPr>
                <w:rFonts w:ascii="Times New Roman" w:eastAsia="Calibri" w:hAnsi="Times New Roman" w:cs="Times New Roman"/>
                <w:sz w:val="24"/>
                <w:szCs w:val="20"/>
              </w:rPr>
              <w:t xml:space="preserve"> </w:t>
            </w:r>
            <w:r w:rsidRPr="008E576C">
              <w:rPr>
                <w:rFonts w:ascii="Times New Roman" w:eastAsia="Calibri" w:hAnsi="Times New Roman" w:cs="Times New Roman"/>
                <w:sz w:val="24"/>
                <w:szCs w:val="20"/>
              </w:rPr>
              <w:t>standardı</w:t>
            </w:r>
            <w:r w:rsidR="00E83BAD" w:rsidRPr="008E576C">
              <w:rPr>
                <w:rFonts w:ascii="Times New Roman" w:eastAsia="Calibri" w:hAnsi="Times New Roman" w:cs="Times New Roman"/>
                <w:sz w:val="24"/>
                <w:szCs w:val="20"/>
              </w:rPr>
              <w:t xml:space="preserve">, parça </w:t>
            </w:r>
            <w:r w:rsidR="00B330F5" w:rsidRPr="008E576C">
              <w:rPr>
                <w:rFonts w:ascii="Times New Roman" w:eastAsia="Calibri" w:hAnsi="Times New Roman" w:cs="Times New Roman"/>
                <w:sz w:val="24"/>
                <w:szCs w:val="20"/>
              </w:rPr>
              <w:t xml:space="preserve">numarasını (P/N), parti </w:t>
            </w:r>
            <w:r w:rsidRPr="008E576C">
              <w:rPr>
                <w:rFonts w:ascii="Times New Roman" w:eastAsia="Calibri" w:hAnsi="Times New Roman" w:cs="Times New Roman"/>
                <w:sz w:val="24"/>
                <w:szCs w:val="20"/>
              </w:rPr>
              <w:t>numarasını, miktarını ve imalatçı bi</w:t>
            </w:r>
            <w:r w:rsidR="00CA2039" w:rsidRPr="008E576C">
              <w:rPr>
                <w:rFonts w:ascii="Times New Roman" w:eastAsia="Calibri" w:hAnsi="Times New Roman" w:cs="Times New Roman"/>
                <w:sz w:val="24"/>
                <w:szCs w:val="20"/>
              </w:rPr>
              <w:t>lgisini içer</w:t>
            </w:r>
            <w:r w:rsidRPr="008E576C">
              <w:rPr>
                <w:rFonts w:ascii="Times New Roman" w:eastAsia="Calibri" w:hAnsi="Times New Roman" w:cs="Times New Roman"/>
                <w:sz w:val="24"/>
                <w:szCs w:val="20"/>
              </w:rPr>
              <w:t>ir. Malzemenin farklı partilerden</w:t>
            </w:r>
            <w:r w:rsidR="00B330F5" w:rsidRPr="008E576C">
              <w:rPr>
                <w:rFonts w:ascii="Times New Roman" w:eastAsia="Calibri" w:hAnsi="Times New Roman" w:cs="Times New Roman"/>
                <w:sz w:val="24"/>
                <w:szCs w:val="20"/>
              </w:rPr>
              <w:t xml:space="preserve"> </w:t>
            </w:r>
            <w:r w:rsidRPr="008E576C">
              <w:rPr>
                <w:rFonts w:ascii="Times New Roman" w:eastAsia="Calibri" w:hAnsi="Times New Roman" w:cs="Times New Roman"/>
                <w:sz w:val="24"/>
                <w:szCs w:val="20"/>
              </w:rPr>
              <w:t>edinilmesi halinde, her bir partiye ilişki</w:t>
            </w:r>
            <w:r w:rsidR="00A43A1A" w:rsidRPr="008E576C">
              <w:rPr>
                <w:rFonts w:ascii="Times New Roman" w:eastAsia="Calibri" w:hAnsi="Times New Roman" w:cs="Times New Roman"/>
                <w:sz w:val="24"/>
                <w:szCs w:val="20"/>
              </w:rPr>
              <w:t>n kabul dokümanı temin edil</w:t>
            </w:r>
            <w:r w:rsidRPr="008E576C">
              <w:rPr>
                <w:rFonts w:ascii="Times New Roman" w:eastAsia="Calibri" w:hAnsi="Times New Roman" w:cs="Times New Roman"/>
                <w:sz w:val="24"/>
                <w:szCs w:val="20"/>
              </w:rPr>
              <w:t>ir.</w:t>
            </w:r>
          </w:p>
        </w:tc>
      </w:tr>
      <w:tr w:rsidR="009C0C23" w:rsidRPr="00FA0416" w:rsidTr="009C0C23">
        <w:tc>
          <w:tcPr>
            <w:tcW w:w="5000" w:type="pct"/>
            <w:gridSpan w:val="2"/>
            <w:shd w:val="clear" w:color="auto" w:fill="C2D69B" w:themeFill="accent3" w:themeFillTint="99"/>
          </w:tcPr>
          <w:p w:rsidR="009C0C23" w:rsidRPr="00353E31" w:rsidRDefault="009C0C23" w:rsidP="009F0767">
            <w:pPr>
              <w:pStyle w:val="Balk5"/>
              <w:jc w:val="left"/>
              <w:outlineLvl w:val="4"/>
              <w:rPr>
                <w:rFonts w:eastAsia="Calibri" w:cs="Times New Roman"/>
                <w:color w:val="FF0000"/>
                <w:sz w:val="18"/>
                <w:szCs w:val="24"/>
              </w:rPr>
            </w:pPr>
            <w:r w:rsidRPr="002413D3">
              <w:rPr>
                <w:i w:val="0"/>
                <w:sz w:val="24"/>
              </w:rPr>
              <w:t>GM</w:t>
            </w:r>
            <w:r w:rsidR="00F77998" w:rsidRPr="002413D3">
              <w:rPr>
                <w:i w:val="0"/>
                <w:sz w:val="24"/>
              </w:rPr>
              <w:t xml:space="preserve"> </w:t>
            </w:r>
            <w:r w:rsidR="002E7E3A">
              <w:rPr>
                <w:i w:val="0"/>
                <w:sz w:val="24"/>
              </w:rPr>
              <w:t>2</w:t>
            </w:r>
            <w:r w:rsidRPr="002413D3">
              <w:rPr>
                <w:i w:val="0"/>
                <w:sz w:val="24"/>
              </w:rPr>
              <w:t xml:space="preserve"> </w:t>
            </w:r>
            <w:r w:rsidR="00147E15">
              <w:rPr>
                <w:i w:val="0"/>
                <w:sz w:val="24"/>
              </w:rPr>
              <w:t>Tedarik</w:t>
            </w:r>
            <w:r w:rsidRPr="002413D3">
              <w:rPr>
                <w:i w:val="0"/>
                <w:sz w:val="24"/>
              </w:rPr>
              <w:t>.A.42</w:t>
            </w:r>
            <w:r w:rsidR="00F45A6A" w:rsidRPr="002413D3">
              <w:rPr>
                <w:i w:val="0"/>
                <w:sz w:val="24"/>
              </w:rPr>
              <w:t xml:space="preserve"> </w:t>
            </w:r>
            <w:r w:rsidRPr="002413D3">
              <w:rPr>
                <w:i w:val="0"/>
                <w:sz w:val="24"/>
              </w:rPr>
              <w:t>(b)</w:t>
            </w:r>
            <w:r w:rsidR="002E7E3A">
              <w:rPr>
                <w:i w:val="0"/>
                <w:sz w:val="24"/>
              </w:rPr>
              <w:t xml:space="preserve"> </w:t>
            </w:r>
            <w:r w:rsidR="00353E31" w:rsidRPr="002413D3">
              <w:rPr>
                <w:i w:val="0"/>
                <w:sz w:val="24"/>
              </w:rPr>
              <w:t>Tedarikçi değerlendirmesi</w:t>
            </w:r>
            <w:r w:rsidR="002413D3">
              <w:rPr>
                <w:i w:val="0"/>
                <w:sz w:val="24"/>
              </w:rPr>
              <w:t xml:space="preserve">       </w:t>
            </w:r>
          </w:p>
        </w:tc>
      </w:tr>
      <w:tr w:rsidR="009C0C23" w:rsidRPr="00FA0416" w:rsidTr="009C0C23">
        <w:tc>
          <w:tcPr>
            <w:tcW w:w="5000" w:type="pct"/>
            <w:gridSpan w:val="2"/>
            <w:shd w:val="clear" w:color="auto" w:fill="FFFFFF" w:themeFill="background1"/>
          </w:tcPr>
          <w:p w:rsidR="009C0C23" w:rsidRPr="008E576C" w:rsidRDefault="00353E31" w:rsidP="006E0DB0">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9C0C23" w:rsidRPr="008E576C">
              <w:rPr>
                <w:rFonts w:ascii="Times New Roman" w:eastAsia="Calibri" w:hAnsi="Times New Roman" w:cs="Times New Roman"/>
                <w:sz w:val="24"/>
                <w:szCs w:val="24"/>
              </w:rPr>
              <w:t xml:space="preserve">(a)   </w:t>
            </w:r>
            <w:proofErr w:type="spellStart"/>
            <w:r w:rsidR="009C0C23" w:rsidRPr="008E576C">
              <w:rPr>
                <w:rFonts w:ascii="Times New Roman" w:eastAsia="Calibri" w:hAnsi="Times New Roman" w:cs="Times New Roman"/>
                <w:sz w:val="24"/>
                <w:szCs w:val="24"/>
              </w:rPr>
              <w:t>Komponent</w:t>
            </w:r>
            <w:proofErr w:type="spellEnd"/>
            <w:r w:rsidR="009C0C23" w:rsidRPr="008E576C">
              <w:rPr>
                <w:rFonts w:ascii="Times New Roman" w:eastAsia="Calibri" w:hAnsi="Times New Roman" w:cs="Times New Roman"/>
                <w:sz w:val="24"/>
                <w:szCs w:val="24"/>
              </w:rPr>
              <w:t xml:space="preserve"> ve / veya malzemenin uygun bir durumda tedarik edildiğinden emin olmak için tedarikçinin kalite sisteminin ilk ve yinelenen değerlendirmesi için aşağıdaki unsurlar dikkate</w:t>
            </w:r>
            <w:r w:rsidR="00A43A1A" w:rsidRPr="008E576C">
              <w:rPr>
                <w:rFonts w:ascii="Times New Roman" w:eastAsia="Calibri" w:hAnsi="Times New Roman" w:cs="Times New Roman"/>
                <w:sz w:val="24"/>
                <w:szCs w:val="24"/>
              </w:rPr>
              <w:t xml:space="preserve"> alın</w:t>
            </w:r>
            <w:r w:rsidR="009C0C23" w:rsidRPr="008E576C">
              <w:rPr>
                <w:rFonts w:ascii="Times New Roman" w:eastAsia="Calibri" w:hAnsi="Times New Roman" w:cs="Times New Roman"/>
                <w:sz w:val="24"/>
                <w:szCs w:val="24"/>
              </w:rPr>
              <w:t>ır: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(1)</w:t>
            </w:r>
            <w:r w:rsidR="009C0C23" w:rsidRPr="008E576C">
              <w:rPr>
                <w:rFonts w:ascii="Times New Roman" w:eastAsia="Calibri" w:hAnsi="Times New Roman" w:cs="Times New Roman"/>
                <w:sz w:val="24"/>
                <w:szCs w:val="24"/>
              </w:rPr>
              <w:t xml:space="preserve"> Uygun güncel düzenlemelerin, </w:t>
            </w:r>
            <w:r w:rsidR="00C30F81" w:rsidRPr="008E576C">
              <w:rPr>
                <w:rFonts w:ascii="Times New Roman" w:eastAsia="Calibri" w:hAnsi="Times New Roman" w:cs="Times New Roman"/>
                <w:sz w:val="24"/>
                <w:szCs w:val="24"/>
              </w:rPr>
              <w:t>verilerin</w:t>
            </w:r>
            <w:r w:rsidR="001D75CE" w:rsidRPr="008E576C">
              <w:rPr>
                <w:rFonts w:ascii="Times New Roman" w:eastAsia="Calibri" w:hAnsi="Times New Roman" w:cs="Times New Roman"/>
                <w:sz w:val="24"/>
                <w:szCs w:val="24"/>
              </w:rPr>
              <w:t xml:space="preserve"> (</w:t>
            </w:r>
            <w:proofErr w:type="spellStart"/>
            <w:r w:rsidR="001D75CE" w:rsidRPr="008E576C">
              <w:rPr>
                <w:rFonts w:ascii="Times New Roman" w:eastAsia="Calibri" w:hAnsi="Times New Roman" w:cs="Times New Roman"/>
                <w:sz w:val="24"/>
                <w:szCs w:val="24"/>
              </w:rPr>
              <w:t>komponent</w:t>
            </w:r>
            <w:proofErr w:type="spellEnd"/>
            <w:r w:rsidR="001D75CE" w:rsidRPr="008E576C">
              <w:rPr>
                <w:rFonts w:ascii="Times New Roman" w:eastAsia="Calibri" w:hAnsi="Times New Roman" w:cs="Times New Roman"/>
                <w:sz w:val="24"/>
                <w:szCs w:val="24"/>
              </w:rPr>
              <w:t xml:space="preserve"> yönetimi</w:t>
            </w:r>
            <w:r w:rsidR="009C0C23" w:rsidRPr="008E576C">
              <w:rPr>
                <w:rFonts w:ascii="Times New Roman" w:eastAsia="Calibri" w:hAnsi="Times New Roman" w:cs="Times New Roman"/>
                <w:sz w:val="24"/>
                <w:szCs w:val="24"/>
              </w:rPr>
              <w:t>/ depolama verileri gibi) ve standartların mevcudiyeti;</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(2)</w:t>
            </w:r>
            <w:r w:rsidR="009C0C23" w:rsidRPr="008E576C">
              <w:rPr>
                <w:rFonts w:ascii="Times New Roman" w:eastAsia="Calibri" w:hAnsi="Times New Roman" w:cs="Times New Roman"/>
                <w:sz w:val="24"/>
                <w:szCs w:val="24"/>
              </w:rPr>
              <w:t xml:space="preserve"> Personelin eğitimi ve yeterlilik değerlendirmesi için standartlar ve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(3)</w:t>
            </w:r>
            <w:r w:rsidR="009C0C23" w:rsidRPr="008E576C">
              <w:rPr>
                <w:rFonts w:ascii="Times New Roman" w:eastAsia="Calibri" w:hAnsi="Times New Roman" w:cs="Times New Roman"/>
                <w:sz w:val="24"/>
                <w:szCs w:val="24"/>
              </w:rPr>
              <w:t xml:space="preserve"> Raf ömrü kontrolü için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(4)</w:t>
            </w:r>
            <w:r w:rsidR="009C0C23" w:rsidRPr="008E576C">
              <w:rPr>
                <w:rFonts w:ascii="Times New Roman" w:eastAsia="Calibri" w:hAnsi="Times New Roman" w:cs="Times New Roman"/>
                <w:sz w:val="24"/>
                <w:szCs w:val="24"/>
              </w:rPr>
              <w:t xml:space="preserve"> Elektrosta</w:t>
            </w:r>
            <w:r w:rsidR="001D75CE" w:rsidRPr="008E576C">
              <w:rPr>
                <w:rFonts w:ascii="Times New Roman" w:eastAsia="Calibri" w:hAnsi="Times New Roman" w:cs="Times New Roman"/>
                <w:sz w:val="24"/>
                <w:szCs w:val="24"/>
              </w:rPr>
              <w:t xml:space="preserve">tik duyarlı cihazların yönetimi ile ilgili </w:t>
            </w:r>
            <w:r w:rsidR="009C0C23" w:rsidRPr="008E576C">
              <w:rPr>
                <w:rFonts w:ascii="Times New Roman" w:eastAsia="Calibri" w:hAnsi="Times New Roman" w:cs="Times New Roman"/>
                <w:sz w:val="24"/>
                <w:szCs w:val="24"/>
              </w:rPr>
              <w:t>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(5)</w:t>
            </w:r>
            <w:r w:rsidR="009C0C23" w:rsidRPr="008E576C">
              <w:rPr>
                <w:rFonts w:ascii="Times New Roman" w:eastAsia="Calibri" w:hAnsi="Times New Roman" w:cs="Times New Roman"/>
                <w:sz w:val="24"/>
                <w:szCs w:val="24"/>
              </w:rPr>
              <w:t xml:space="preserve"> </w:t>
            </w:r>
            <w:proofErr w:type="spellStart"/>
            <w:r w:rsidR="009C0C23" w:rsidRPr="008E576C">
              <w:rPr>
                <w:rFonts w:ascii="Times New Roman" w:eastAsia="Calibri" w:hAnsi="Times New Roman" w:cs="Times New Roman"/>
                <w:sz w:val="24"/>
                <w:szCs w:val="24"/>
              </w:rPr>
              <w:t>Komponentlerin</w:t>
            </w:r>
            <w:proofErr w:type="spellEnd"/>
            <w:r w:rsidR="009C0C23" w:rsidRPr="008E576C">
              <w:rPr>
                <w:rFonts w:ascii="Times New Roman" w:eastAsia="Calibri" w:hAnsi="Times New Roman" w:cs="Times New Roman"/>
                <w:sz w:val="24"/>
                <w:szCs w:val="24"/>
              </w:rPr>
              <w:t xml:space="preserve"> ve malzemelerin alındığı kaynağı belirleme ile ilgili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(6)</w:t>
            </w:r>
            <w:r w:rsidR="002717DE" w:rsidRPr="008E576C">
              <w:rPr>
                <w:rFonts w:ascii="Times New Roman" w:eastAsia="Calibri" w:hAnsi="Times New Roman" w:cs="Times New Roman"/>
                <w:sz w:val="24"/>
                <w:szCs w:val="24"/>
              </w:rPr>
              <w:t xml:space="preserve"> </w:t>
            </w:r>
            <w:proofErr w:type="spellStart"/>
            <w:r w:rsidR="008965ED">
              <w:rPr>
                <w:rFonts w:ascii="Times New Roman" w:eastAsia="Calibri" w:hAnsi="Times New Roman" w:cs="Times New Roman"/>
                <w:sz w:val="24"/>
                <w:szCs w:val="24"/>
              </w:rPr>
              <w:t>K</w:t>
            </w:r>
            <w:r w:rsidR="009C0C23" w:rsidRPr="008E576C">
              <w:rPr>
                <w:rFonts w:ascii="Times New Roman" w:eastAsia="Calibri" w:hAnsi="Times New Roman" w:cs="Times New Roman"/>
                <w:sz w:val="24"/>
                <w:szCs w:val="24"/>
              </w:rPr>
              <w:t>omponentlere</w:t>
            </w:r>
            <w:proofErr w:type="spellEnd"/>
            <w:r w:rsidR="009C0C23" w:rsidRPr="008E576C">
              <w:rPr>
                <w:rFonts w:ascii="Times New Roman" w:eastAsia="Calibri" w:hAnsi="Times New Roman" w:cs="Times New Roman"/>
                <w:sz w:val="24"/>
                <w:szCs w:val="24"/>
              </w:rPr>
              <w:t xml:space="preserve"> ve malzemelere eşlik edecek belgeleri tanımlayan satın alma prosedürleri;</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(7)</w:t>
            </w:r>
            <w:r w:rsidR="009C0C23" w:rsidRPr="008E576C">
              <w:rPr>
                <w:rFonts w:ascii="Times New Roman" w:eastAsia="Calibri" w:hAnsi="Times New Roman" w:cs="Times New Roman"/>
                <w:sz w:val="24"/>
                <w:szCs w:val="24"/>
              </w:rPr>
              <w:t xml:space="preserve"> </w:t>
            </w:r>
            <w:proofErr w:type="spellStart"/>
            <w:r w:rsidR="009C0C23" w:rsidRPr="008E576C">
              <w:rPr>
                <w:rFonts w:ascii="Times New Roman" w:eastAsia="Calibri" w:hAnsi="Times New Roman" w:cs="Times New Roman"/>
                <w:sz w:val="24"/>
                <w:szCs w:val="24"/>
              </w:rPr>
              <w:t>Komponentlerin</w:t>
            </w:r>
            <w:proofErr w:type="spellEnd"/>
            <w:r w:rsidR="009C0C23" w:rsidRPr="008E576C">
              <w:rPr>
                <w:rFonts w:ascii="Times New Roman" w:eastAsia="Calibri" w:hAnsi="Times New Roman" w:cs="Times New Roman"/>
                <w:sz w:val="24"/>
                <w:szCs w:val="24"/>
              </w:rPr>
              <w:t xml:space="preserve"> ve malzemelerin kabul kontrolü için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(8)</w:t>
            </w:r>
            <w:r w:rsidR="009C0C23" w:rsidRPr="008E576C">
              <w:rPr>
                <w:rFonts w:ascii="Times New Roman" w:eastAsia="Calibri" w:hAnsi="Times New Roman" w:cs="Times New Roman"/>
                <w:sz w:val="24"/>
                <w:szCs w:val="24"/>
              </w:rPr>
              <w:t xml:space="preserve"> Uygun depolama, kullanım ve bu tür bir ekipman gerektiğinde kalibrasyon sağlayan ölçüm ekipmanının kontrolü için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(9)</w:t>
            </w:r>
            <w:r w:rsidR="009C0C23" w:rsidRPr="008E576C">
              <w:rPr>
                <w:rFonts w:ascii="Times New Roman" w:eastAsia="Calibri" w:hAnsi="Times New Roman" w:cs="Times New Roman"/>
                <w:sz w:val="24"/>
                <w:szCs w:val="24"/>
              </w:rPr>
              <w:t xml:space="preserve"> </w:t>
            </w:r>
            <w:proofErr w:type="spellStart"/>
            <w:r w:rsidR="009C0C23" w:rsidRPr="008E576C">
              <w:rPr>
                <w:rFonts w:ascii="Times New Roman" w:eastAsia="Calibri" w:hAnsi="Times New Roman" w:cs="Times New Roman"/>
                <w:sz w:val="24"/>
                <w:szCs w:val="24"/>
              </w:rPr>
              <w:t>Komponent</w:t>
            </w:r>
            <w:r w:rsidR="00D744C7" w:rsidRPr="008E576C">
              <w:rPr>
                <w:rFonts w:ascii="Times New Roman" w:eastAsia="Calibri" w:hAnsi="Times New Roman" w:cs="Times New Roman"/>
                <w:sz w:val="24"/>
                <w:szCs w:val="24"/>
              </w:rPr>
              <w:t>leri</w:t>
            </w:r>
            <w:proofErr w:type="spellEnd"/>
            <w:r w:rsidR="00D744C7" w:rsidRPr="008E576C">
              <w:rPr>
                <w:rFonts w:ascii="Times New Roman" w:eastAsia="Calibri" w:hAnsi="Times New Roman" w:cs="Times New Roman"/>
                <w:sz w:val="24"/>
                <w:szCs w:val="24"/>
              </w:rPr>
              <w:t xml:space="preserve"> ve malzemeleri hasardan ve/</w:t>
            </w:r>
            <w:r w:rsidR="009C0C23" w:rsidRPr="008E576C">
              <w:rPr>
                <w:rFonts w:ascii="Times New Roman" w:eastAsia="Calibri" w:hAnsi="Times New Roman" w:cs="Times New Roman"/>
                <w:sz w:val="24"/>
                <w:szCs w:val="24"/>
              </w:rPr>
              <w:t>veya bozulmadan korumak için uygun saklama koşullarını sağlamaya yönelik uygun prosedürler. Bu tür prosedürler</w:t>
            </w:r>
            <w:r w:rsidR="005A38A6" w:rsidRPr="008E576C">
              <w:rPr>
                <w:rFonts w:ascii="Times New Roman" w:eastAsia="Calibri" w:hAnsi="Times New Roman" w:cs="Times New Roman"/>
                <w:sz w:val="24"/>
                <w:szCs w:val="24"/>
              </w:rPr>
              <w:t>in</w:t>
            </w:r>
            <w:r w:rsidR="009C0C23" w:rsidRPr="008E576C">
              <w:rPr>
                <w:rFonts w:ascii="Times New Roman" w:eastAsia="Calibri" w:hAnsi="Times New Roman" w:cs="Times New Roman"/>
                <w:sz w:val="24"/>
                <w:szCs w:val="24"/>
              </w:rPr>
              <w:t>, üreticilerin tavsiyelerine ve il</w:t>
            </w:r>
            <w:r w:rsidR="005A38A6" w:rsidRPr="008E576C">
              <w:rPr>
                <w:rFonts w:ascii="Times New Roman" w:eastAsia="Calibri" w:hAnsi="Times New Roman" w:cs="Times New Roman"/>
                <w:sz w:val="24"/>
                <w:szCs w:val="24"/>
              </w:rPr>
              <w:t>gili standartlara uygun olması sağlanır.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lastRenderedPageBreak/>
              <w:t xml:space="preserve">     </w:t>
            </w:r>
            <w:r w:rsidR="00A66E72" w:rsidRPr="008E576C">
              <w:rPr>
                <w:rFonts w:ascii="Times New Roman" w:eastAsia="Calibri" w:hAnsi="Times New Roman" w:cs="Times New Roman"/>
                <w:sz w:val="24"/>
                <w:szCs w:val="24"/>
              </w:rPr>
              <w:t>(10)</w:t>
            </w:r>
            <w:r w:rsidR="009C0C23" w:rsidRPr="008E576C">
              <w:rPr>
                <w:rFonts w:ascii="Times New Roman" w:eastAsia="Calibri" w:hAnsi="Times New Roman" w:cs="Times New Roman"/>
                <w:sz w:val="24"/>
                <w:szCs w:val="24"/>
              </w:rPr>
              <w:t xml:space="preserve"> Tehlikeli maddelerin uygun taşınması için prosedürler de dahil olmak üzere, </w:t>
            </w:r>
            <w:proofErr w:type="spellStart"/>
            <w:r w:rsidR="009C0C23" w:rsidRPr="008E576C">
              <w:rPr>
                <w:rFonts w:ascii="Times New Roman" w:eastAsia="Calibri" w:hAnsi="Times New Roman" w:cs="Times New Roman"/>
                <w:sz w:val="24"/>
                <w:szCs w:val="24"/>
              </w:rPr>
              <w:t>komponentlerin</w:t>
            </w:r>
            <w:proofErr w:type="spellEnd"/>
            <w:r w:rsidR="009C0C23" w:rsidRPr="008E576C">
              <w:rPr>
                <w:rFonts w:ascii="Times New Roman" w:eastAsia="Calibri" w:hAnsi="Times New Roman" w:cs="Times New Roman"/>
                <w:sz w:val="24"/>
                <w:szCs w:val="24"/>
              </w:rPr>
              <w:t xml:space="preserve"> ve malzemelerin hasar ve bozulmadan korunmasına yönelik yeterli paketleme ve taşınması için prosedürler (örneğin, ICAO ve ATA </w:t>
            </w:r>
            <w:proofErr w:type="spellStart"/>
            <w:r w:rsidR="009C0C23" w:rsidRPr="008E576C">
              <w:rPr>
                <w:rFonts w:ascii="Times New Roman" w:eastAsia="Calibri" w:hAnsi="Times New Roman" w:cs="Times New Roman"/>
                <w:sz w:val="24"/>
                <w:szCs w:val="24"/>
              </w:rPr>
              <w:t>spesifikasyonları</w:t>
            </w:r>
            <w:proofErr w:type="spellEnd"/>
            <w:r w:rsidR="009C0C23" w:rsidRPr="008E576C">
              <w:rPr>
                <w:rFonts w:ascii="Times New Roman" w:eastAsia="Calibri" w:hAnsi="Times New Roman" w:cs="Times New Roman"/>
                <w:sz w:val="24"/>
                <w:szCs w:val="24"/>
              </w:rPr>
              <w:t>);</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 xml:space="preserve">(11) </w:t>
            </w:r>
            <w:r w:rsidR="009C0C23" w:rsidRPr="008E576C">
              <w:rPr>
                <w:rFonts w:ascii="Times New Roman" w:eastAsia="Calibri" w:hAnsi="Times New Roman" w:cs="Times New Roman"/>
                <w:sz w:val="24"/>
                <w:szCs w:val="24"/>
              </w:rPr>
              <w:t xml:space="preserve">Onaylanmamış şüpheli </w:t>
            </w:r>
            <w:proofErr w:type="spellStart"/>
            <w:r w:rsidR="009C0C23" w:rsidRPr="008E576C">
              <w:rPr>
                <w:rFonts w:ascii="Times New Roman" w:eastAsia="Calibri" w:hAnsi="Times New Roman" w:cs="Times New Roman"/>
                <w:sz w:val="24"/>
                <w:szCs w:val="24"/>
              </w:rPr>
              <w:t>komponentlerin</w:t>
            </w:r>
            <w:proofErr w:type="spellEnd"/>
            <w:r w:rsidR="009C0C23" w:rsidRPr="008E576C">
              <w:rPr>
                <w:rFonts w:ascii="Times New Roman" w:eastAsia="Calibri" w:hAnsi="Times New Roman" w:cs="Times New Roman"/>
                <w:sz w:val="24"/>
                <w:szCs w:val="24"/>
              </w:rPr>
              <w:t xml:space="preserve"> tespiti ve raporlanması için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 xml:space="preserve">(12) </w:t>
            </w:r>
            <w:r w:rsidR="009C0C23" w:rsidRPr="008E576C">
              <w:rPr>
                <w:rFonts w:ascii="Times New Roman" w:eastAsia="Calibri" w:hAnsi="Times New Roman" w:cs="Times New Roman"/>
                <w:sz w:val="24"/>
                <w:szCs w:val="24"/>
              </w:rPr>
              <w:t xml:space="preserve">Kurtarılamaz </w:t>
            </w:r>
            <w:proofErr w:type="spellStart"/>
            <w:r w:rsidR="009C0C23" w:rsidRPr="008E576C">
              <w:rPr>
                <w:rFonts w:ascii="Times New Roman" w:eastAsia="Calibri" w:hAnsi="Times New Roman" w:cs="Times New Roman"/>
                <w:sz w:val="24"/>
                <w:szCs w:val="24"/>
              </w:rPr>
              <w:t>komponentlerin</w:t>
            </w:r>
            <w:proofErr w:type="spellEnd"/>
            <w:r w:rsidR="009C0C23" w:rsidRPr="008E576C">
              <w:rPr>
                <w:rFonts w:ascii="Times New Roman" w:eastAsia="Calibri" w:hAnsi="Times New Roman" w:cs="Times New Roman"/>
                <w:sz w:val="24"/>
                <w:szCs w:val="24"/>
              </w:rPr>
              <w:t xml:space="preserve"> geçerli yönetmelik ve standartlara uygun olarak yönetimi için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(13)</w:t>
            </w:r>
            <w:r w:rsidR="009C0C23" w:rsidRPr="008E576C">
              <w:rPr>
                <w:rFonts w:ascii="Times New Roman" w:eastAsia="Calibri" w:hAnsi="Times New Roman" w:cs="Times New Roman"/>
                <w:sz w:val="24"/>
                <w:szCs w:val="24"/>
              </w:rPr>
              <w:t xml:space="preserve"> </w:t>
            </w:r>
            <w:r w:rsidR="00516426" w:rsidRPr="008E576C">
              <w:rPr>
                <w:rFonts w:ascii="Times New Roman" w:eastAsia="Calibri" w:hAnsi="Times New Roman" w:cs="Times New Roman"/>
                <w:sz w:val="24"/>
                <w:szCs w:val="24"/>
              </w:rPr>
              <w:t>Partilerin</w:t>
            </w:r>
            <w:r w:rsidR="00F40B1F" w:rsidRPr="008E576C">
              <w:rPr>
                <w:rFonts w:ascii="Times New Roman" w:eastAsia="Calibri" w:hAnsi="Times New Roman" w:cs="Times New Roman"/>
                <w:sz w:val="24"/>
                <w:szCs w:val="24"/>
              </w:rPr>
              <w:t xml:space="preserve"> (</w:t>
            </w:r>
            <w:proofErr w:type="spellStart"/>
            <w:r w:rsidR="00F40B1F" w:rsidRPr="008E576C">
              <w:rPr>
                <w:rFonts w:ascii="Times New Roman" w:eastAsia="Calibri" w:hAnsi="Times New Roman" w:cs="Times New Roman"/>
                <w:sz w:val="24"/>
                <w:szCs w:val="24"/>
              </w:rPr>
              <w:t>batch</w:t>
            </w:r>
            <w:proofErr w:type="spellEnd"/>
            <w:r w:rsidR="00F40B1F" w:rsidRPr="008E576C">
              <w:rPr>
                <w:rFonts w:ascii="Times New Roman" w:eastAsia="Calibri" w:hAnsi="Times New Roman" w:cs="Times New Roman"/>
                <w:sz w:val="24"/>
                <w:szCs w:val="24"/>
              </w:rPr>
              <w:t>)</w:t>
            </w:r>
            <w:r w:rsidR="00516426" w:rsidRPr="008E576C">
              <w:rPr>
                <w:rFonts w:ascii="Times New Roman" w:eastAsia="Calibri" w:hAnsi="Times New Roman" w:cs="Times New Roman"/>
                <w:sz w:val="24"/>
                <w:szCs w:val="24"/>
              </w:rPr>
              <w:t xml:space="preserve"> </w:t>
            </w:r>
            <w:r w:rsidR="009C0C23" w:rsidRPr="008E576C">
              <w:rPr>
                <w:rFonts w:ascii="Times New Roman" w:eastAsia="Calibri" w:hAnsi="Times New Roman" w:cs="Times New Roman"/>
                <w:sz w:val="24"/>
                <w:szCs w:val="24"/>
              </w:rPr>
              <w:t>bölünmes</w:t>
            </w:r>
            <w:r w:rsidR="00516426" w:rsidRPr="008E576C">
              <w:rPr>
                <w:rFonts w:ascii="Times New Roman" w:eastAsia="Calibri" w:hAnsi="Times New Roman" w:cs="Times New Roman"/>
                <w:sz w:val="24"/>
                <w:szCs w:val="24"/>
              </w:rPr>
              <w:t xml:space="preserve">i veya </w:t>
            </w:r>
            <w:r w:rsidR="009C0C23" w:rsidRPr="008E576C">
              <w:rPr>
                <w:rFonts w:ascii="Times New Roman" w:eastAsia="Calibri" w:hAnsi="Times New Roman" w:cs="Times New Roman"/>
                <w:sz w:val="24"/>
                <w:szCs w:val="24"/>
              </w:rPr>
              <w:t>dağıtılması ve il</w:t>
            </w:r>
            <w:r w:rsidR="001D75CE" w:rsidRPr="008E576C">
              <w:rPr>
                <w:rFonts w:ascii="Times New Roman" w:eastAsia="Calibri" w:hAnsi="Times New Roman" w:cs="Times New Roman"/>
                <w:sz w:val="24"/>
                <w:szCs w:val="24"/>
              </w:rPr>
              <w:t xml:space="preserve">gili dokümanların yönetimi </w:t>
            </w:r>
            <w:r w:rsidR="00516426" w:rsidRPr="008E576C">
              <w:rPr>
                <w:rFonts w:ascii="Times New Roman" w:eastAsia="Calibri" w:hAnsi="Times New Roman" w:cs="Times New Roman"/>
                <w:sz w:val="24"/>
                <w:szCs w:val="24"/>
              </w:rPr>
              <w:t>için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A66E72" w:rsidRPr="008E576C">
              <w:rPr>
                <w:rFonts w:ascii="Times New Roman" w:eastAsia="Calibri" w:hAnsi="Times New Roman" w:cs="Times New Roman"/>
                <w:sz w:val="24"/>
                <w:szCs w:val="24"/>
              </w:rPr>
              <w:t>(14)</w:t>
            </w:r>
            <w:r w:rsidR="009C0C23" w:rsidRPr="008E576C">
              <w:rPr>
                <w:rFonts w:ascii="Times New Roman" w:eastAsia="Calibri" w:hAnsi="Times New Roman" w:cs="Times New Roman"/>
                <w:sz w:val="24"/>
                <w:szCs w:val="24"/>
              </w:rPr>
              <w:t xml:space="preserve"> Sevk edilmiş bir </w:t>
            </w:r>
            <w:proofErr w:type="spellStart"/>
            <w:r w:rsidR="009C0C23" w:rsidRPr="008E576C">
              <w:rPr>
                <w:rFonts w:ascii="Times New Roman" w:eastAsia="Calibri" w:hAnsi="Times New Roman" w:cs="Times New Roman"/>
                <w:sz w:val="24"/>
                <w:szCs w:val="24"/>
              </w:rPr>
              <w:t>komponentin</w:t>
            </w:r>
            <w:proofErr w:type="spellEnd"/>
            <w:r w:rsidR="009C0C23" w:rsidRPr="008E576C">
              <w:rPr>
                <w:rFonts w:ascii="Times New Roman" w:eastAsia="Calibri" w:hAnsi="Times New Roman" w:cs="Times New Roman"/>
                <w:sz w:val="24"/>
                <w:szCs w:val="24"/>
              </w:rPr>
              <w:t xml:space="preserve"> daha sonra geçerli teknik verilere veya standarda uygun olmadığı</w:t>
            </w:r>
            <w:r w:rsidR="00D744C7" w:rsidRPr="008E576C">
              <w:rPr>
                <w:rFonts w:ascii="Times New Roman" w:eastAsia="Calibri" w:hAnsi="Times New Roman" w:cs="Times New Roman"/>
                <w:sz w:val="24"/>
                <w:szCs w:val="24"/>
              </w:rPr>
              <w:t>nın</w:t>
            </w:r>
            <w:r w:rsidR="009C0C23" w:rsidRPr="008E576C">
              <w:rPr>
                <w:rFonts w:ascii="Times New Roman" w:eastAsia="Calibri" w:hAnsi="Times New Roman" w:cs="Times New Roman"/>
                <w:sz w:val="24"/>
                <w:szCs w:val="24"/>
              </w:rPr>
              <w:t xml:space="preserve"> tespit edilmesi durumunda alıcılara bildirilmesi için prosedürler;</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(15)</w:t>
            </w:r>
            <w:r w:rsidR="009C0C23" w:rsidRPr="008E576C">
              <w:rPr>
                <w:rFonts w:ascii="Times New Roman" w:eastAsia="Calibri" w:hAnsi="Times New Roman" w:cs="Times New Roman"/>
                <w:sz w:val="24"/>
                <w:szCs w:val="24"/>
              </w:rPr>
              <w:t xml:space="preserve"> Sevk edilen </w:t>
            </w:r>
            <w:proofErr w:type="spellStart"/>
            <w:r w:rsidR="009C0C23" w:rsidRPr="008E576C">
              <w:rPr>
                <w:rFonts w:ascii="Times New Roman" w:eastAsia="Calibri" w:hAnsi="Times New Roman" w:cs="Times New Roman"/>
                <w:sz w:val="24"/>
                <w:szCs w:val="24"/>
              </w:rPr>
              <w:t>komponentlerin</w:t>
            </w:r>
            <w:proofErr w:type="spellEnd"/>
            <w:r w:rsidR="009C0C23" w:rsidRPr="008E576C">
              <w:rPr>
                <w:rFonts w:ascii="Times New Roman" w:eastAsia="Calibri" w:hAnsi="Times New Roman" w:cs="Times New Roman"/>
                <w:sz w:val="24"/>
                <w:szCs w:val="24"/>
              </w:rPr>
              <w:t xml:space="preserve"> ve malzemelerin izlenebilir olmasını ve gerekirse geri çağrılabilmesini sağlamak için geri çağırma kontrol prosedürleri;</w:t>
            </w:r>
          </w:p>
          <w:p w:rsidR="009C0C23" w:rsidRPr="008E576C" w:rsidRDefault="00E95B95"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(16) </w:t>
            </w:r>
            <w:r w:rsidR="009C0C23" w:rsidRPr="008E576C">
              <w:rPr>
                <w:rFonts w:ascii="Times New Roman" w:eastAsia="Calibri" w:hAnsi="Times New Roman" w:cs="Times New Roman"/>
                <w:sz w:val="24"/>
                <w:szCs w:val="24"/>
              </w:rPr>
              <w:t>Kalite sisteminin etkinliğini izlemek için prosedürler.</w:t>
            </w:r>
          </w:p>
          <w:p w:rsidR="00D744C7" w:rsidRPr="008E576C" w:rsidRDefault="00D744C7" w:rsidP="006E0DB0">
            <w:pPr>
              <w:jc w:val="both"/>
              <w:rPr>
                <w:rFonts w:ascii="Times New Roman" w:eastAsia="Calibri" w:hAnsi="Times New Roman" w:cs="Times New Roman"/>
                <w:sz w:val="24"/>
                <w:szCs w:val="24"/>
              </w:rPr>
            </w:pPr>
          </w:p>
          <w:p w:rsidR="009C0C23" w:rsidRPr="008E576C" w:rsidRDefault="009C0C23"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(b)</w:t>
            </w:r>
            <w:proofErr w:type="gramStart"/>
            <w:r w:rsidRPr="008E576C">
              <w:rPr>
                <w:rFonts w:ascii="Times New Roman" w:eastAsia="Calibri" w:hAnsi="Times New Roman" w:cs="Times New Roman"/>
                <w:sz w:val="24"/>
                <w:szCs w:val="24"/>
              </w:rPr>
              <w:t xml:space="preserve">   (</w:t>
            </w:r>
            <w:proofErr w:type="gramEnd"/>
            <w:r w:rsidRPr="008E576C">
              <w:rPr>
                <w:rFonts w:ascii="Times New Roman" w:eastAsia="Calibri" w:hAnsi="Times New Roman" w:cs="Times New Roman"/>
                <w:sz w:val="24"/>
                <w:szCs w:val="24"/>
              </w:rPr>
              <w:t>a) paragrafında belirtilen unsurları içeren bir kalite sistemine sahip resmi olarak tanınan standartlara göre sertifikalandırılmış tedarikçiler kabul edilebilir. Bu standartlar şunlardır:</w:t>
            </w:r>
          </w:p>
          <w:p w:rsidR="009C0C23" w:rsidRPr="008E576C" w:rsidRDefault="002B1817"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9C0C23" w:rsidRPr="008E576C">
              <w:rPr>
                <w:rFonts w:ascii="Times New Roman" w:eastAsia="Calibri" w:hAnsi="Times New Roman" w:cs="Times New Roman"/>
                <w:sz w:val="24"/>
                <w:szCs w:val="24"/>
              </w:rPr>
              <w:t>(1) EN/AS9120 ve OASIS veri tabanında listelenmiş;</w:t>
            </w:r>
          </w:p>
          <w:p w:rsidR="009C0C23" w:rsidRPr="008E576C" w:rsidRDefault="002B1817"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9C0C23" w:rsidRPr="008E576C">
              <w:rPr>
                <w:rFonts w:ascii="Times New Roman" w:eastAsia="Calibri" w:hAnsi="Times New Roman" w:cs="Times New Roman"/>
                <w:sz w:val="24"/>
                <w:szCs w:val="24"/>
              </w:rPr>
              <w:t>(2)</w:t>
            </w:r>
            <w:r w:rsidR="009C0C23" w:rsidRPr="008E576C">
              <w:rPr>
                <w:sz w:val="24"/>
              </w:rPr>
              <w:t xml:space="preserve"> </w:t>
            </w:r>
            <w:r w:rsidR="009C0C23" w:rsidRPr="008E576C">
              <w:rPr>
                <w:rFonts w:ascii="Times New Roman" w:eastAsia="Calibri" w:hAnsi="Times New Roman" w:cs="Times New Roman"/>
                <w:sz w:val="24"/>
                <w:szCs w:val="24"/>
              </w:rPr>
              <w:t xml:space="preserve">ASA-100; </w:t>
            </w:r>
          </w:p>
          <w:p w:rsidR="009C0C23" w:rsidRPr="008E576C" w:rsidRDefault="002B1817"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9C0C23" w:rsidRPr="008E576C">
              <w:rPr>
                <w:rFonts w:ascii="Times New Roman" w:eastAsia="Calibri" w:hAnsi="Times New Roman" w:cs="Times New Roman"/>
                <w:sz w:val="24"/>
                <w:szCs w:val="24"/>
              </w:rPr>
              <w:t xml:space="preserve">(3) EASO 2012; </w:t>
            </w:r>
          </w:p>
          <w:p w:rsidR="009C0C23" w:rsidRPr="008E576C" w:rsidRDefault="002B1817"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9C0C23" w:rsidRPr="008E576C">
              <w:rPr>
                <w:rFonts w:ascii="Times New Roman" w:eastAsia="Calibri" w:hAnsi="Times New Roman" w:cs="Times New Roman"/>
                <w:sz w:val="24"/>
                <w:szCs w:val="24"/>
              </w:rPr>
              <w:t>(4) FAA AC 00-56</w:t>
            </w:r>
          </w:p>
          <w:p w:rsidR="009C0C23" w:rsidRPr="008E576C" w:rsidRDefault="009C0C23" w:rsidP="006E0DB0">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Bu tür tedarikçilerin kullanılması, kuruluşu, tedarik edilen </w:t>
            </w:r>
            <w:proofErr w:type="spellStart"/>
            <w:r w:rsidRPr="008E576C">
              <w:rPr>
                <w:rFonts w:ascii="Times New Roman" w:eastAsia="Calibri" w:hAnsi="Times New Roman" w:cs="Times New Roman"/>
                <w:sz w:val="24"/>
                <w:szCs w:val="24"/>
              </w:rPr>
              <w:t>komponentlerin</w:t>
            </w:r>
            <w:proofErr w:type="spellEnd"/>
            <w:r w:rsidRPr="008E576C">
              <w:rPr>
                <w:rFonts w:ascii="Times New Roman" w:eastAsia="Calibri" w:hAnsi="Times New Roman" w:cs="Times New Roman"/>
                <w:sz w:val="24"/>
                <w:szCs w:val="24"/>
              </w:rPr>
              <w:t xml:space="preserve"> ve malzemelerin uygun durumda olmasını ve IR.</w:t>
            </w:r>
            <w:r w:rsidR="00147E15">
              <w:rPr>
                <w:rFonts w:ascii="Times New Roman" w:eastAsia="Calibri" w:hAnsi="Times New Roman" w:cs="Times New Roman"/>
                <w:sz w:val="24"/>
                <w:szCs w:val="24"/>
              </w:rPr>
              <w:t>Tedarik</w:t>
            </w:r>
            <w:r w:rsidRPr="008E576C">
              <w:rPr>
                <w:rFonts w:ascii="Times New Roman" w:eastAsia="Calibri" w:hAnsi="Times New Roman" w:cs="Times New Roman"/>
                <w:sz w:val="24"/>
                <w:szCs w:val="24"/>
              </w:rPr>
              <w:t>.A.42'deki geçerli kriterleri karş</w:t>
            </w:r>
            <w:r w:rsidR="008D7F54" w:rsidRPr="008E576C">
              <w:rPr>
                <w:rFonts w:ascii="Times New Roman" w:eastAsia="Calibri" w:hAnsi="Times New Roman" w:cs="Times New Roman"/>
                <w:sz w:val="24"/>
                <w:szCs w:val="24"/>
              </w:rPr>
              <w:t xml:space="preserve">ılaması </w:t>
            </w:r>
            <w:r w:rsidRPr="008E576C">
              <w:rPr>
                <w:rFonts w:ascii="Times New Roman" w:eastAsia="Calibri" w:hAnsi="Times New Roman" w:cs="Times New Roman"/>
                <w:sz w:val="24"/>
                <w:szCs w:val="24"/>
              </w:rPr>
              <w:t>kapsamındaki yükümlülüklerinden muaf tutmaz.</w:t>
            </w:r>
          </w:p>
          <w:p w:rsidR="00D744C7" w:rsidRPr="008E576C" w:rsidRDefault="00D744C7" w:rsidP="006E0DB0">
            <w:pPr>
              <w:jc w:val="both"/>
              <w:rPr>
                <w:rFonts w:ascii="Times New Roman" w:eastAsia="Calibri" w:hAnsi="Times New Roman" w:cs="Times New Roman"/>
                <w:sz w:val="24"/>
                <w:szCs w:val="24"/>
              </w:rPr>
            </w:pPr>
          </w:p>
          <w:p w:rsidR="009C0C23" w:rsidRPr="00B950AC" w:rsidRDefault="009C0C23" w:rsidP="006E0DB0">
            <w:pPr>
              <w:jc w:val="both"/>
              <w:rPr>
                <w:rFonts w:ascii="Times New Roman" w:eastAsia="Calibri" w:hAnsi="Times New Roman" w:cs="Times New Roman"/>
                <w:sz w:val="24"/>
                <w:szCs w:val="24"/>
                <w:highlight w:val="yellow"/>
              </w:rPr>
            </w:pPr>
            <w:r w:rsidRPr="008E576C">
              <w:rPr>
                <w:rFonts w:ascii="Times New Roman" w:eastAsia="Calibri" w:hAnsi="Times New Roman" w:cs="Times New Roman"/>
                <w:sz w:val="24"/>
                <w:szCs w:val="24"/>
              </w:rPr>
              <w:t xml:space="preserve">(c)  Tedarikçi değerlendirmesi, </w:t>
            </w:r>
            <w:proofErr w:type="spellStart"/>
            <w:r w:rsidRPr="008E576C">
              <w:rPr>
                <w:rFonts w:ascii="Times New Roman" w:eastAsia="Calibri" w:hAnsi="Times New Roman" w:cs="Times New Roman"/>
                <w:sz w:val="24"/>
                <w:szCs w:val="24"/>
              </w:rPr>
              <w:t>komponentin</w:t>
            </w:r>
            <w:proofErr w:type="spellEnd"/>
            <w:r w:rsidRPr="008E576C">
              <w:rPr>
                <w:rFonts w:ascii="Times New Roman" w:eastAsia="Calibri" w:hAnsi="Times New Roman" w:cs="Times New Roman"/>
                <w:sz w:val="24"/>
                <w:szCs w:val="24"/>
              </w:rPr>
              <w:t xml:space="preserve"> türü, tedarikçinin </w:t>
            </w:r>
            <w:proofErr w:type="spellStart"/>
            <w:r w:rsidRPr="008E576C">
              <w:rPr>
                <w:rFonts w:ascii="Times New Roman" w:eastAsia="Calibri" w:hAnsi="Times New Roman" w:cs="Times New Roman"/>
                <w:sz w:val="24"/>
                <w:szCs w:val="24"/>
              </w:rPr>
              <w:t>komponentin</w:t>
            </w:r>
            <w:proofErr w:type="spellEnd"/>
            <w:r w:rsidRPr="008E576C">
              <w:rPr>
                <w:rFonts w:ascii="Times New Roman" w:eastAsia="Calibri" w:hAnsi="Times New Roman" w:cs="Times New Roman"/>
                <w:sz w:val="24"/>
                <w:szCs w:val="24"/>
              </w:rPr>
              <w:t xml:space="preserve"> üreticisi, tip sertifikası sahibi veya bakım kuruluşu olup olmadığı veya hatta hava aracının AOG olması gibi özel durumlara bağlı olabilir.</w:t>
            </w:r>
          </w:p>
        </w:tc>
      </w:tr>
      <w:tr w:rsidR="008C3305" w:rsidRPr="00FA0416" w:rsidTr="008C3305">
        <w:tc>
          <w:tcPr>
            <w:tcW w:w="5000" w:type="pct"/>
            <w:gridSpan w:val="2"/>
            <w:shd w:val="clear" w:color="auto" w:fill="C6D9F1" w:themeFill="text2" w:themeFillTint="33"/>
          </w:tcPr>
          <w:p w:rsidR="008C3305" w:rsidRPr="008B051F" w:rsidRDefault="008C3305" w:rsidP="00A02750">
            <w:pPr>
              <w:pStyle w:val="Balk2"/>
              <w:outlineLvl w:val="1"/>
            </w:pPr>
            <w:bookmarkStart w:id="42" w:name="_Toc225635093"/>
            <w:r w:rsidRPr="008B051F">
              <w:lastRenderedPageBreak/>
              <w:t xml:space="preserve">IR </w:t>
            </w:r>
            <w:r w:rsidR="00147E15">
              <w:t>Tedarik</w:t>
            </w:r>
            <w:r w:rsidRPr="008B051F">
              <w:t>.A.42 (</w:t>
            </w:r>
            <w:r w:rsidR="00883F5D" w:rsidRPr="008B051F">
              <w:t>c)</w:t>
            </w:r>
            <w:r w:rsidR="006E0DB0" w:rsidRPr="008B051F">
              <w:t xml:space="preserve"> </w:t>
            </w:r>
            <w:proofErr w:type="spellStart"/>
            <w:r w:rsidR="006E0DB0" w:rsidRPr="002413D3">
              <w:t>Komponentlerin</w:t>
            </w:r>
            <w:proofErr w:type="spellEnd"/>
            <w:r w:rsidR="006E0DB0" w:rsidRPr="002413D3">
              <w:t xml:space="preserve"> birbirinden ayrılması</w:t>
            </w:r>
            <w:bookmarkEnd w:id="42"/>
            <w:r w:rsidR="00A9348D">
              <w:t xml:space="preserve">    </w:t>
            </w:r>
          </w:p>
        </w:tc>
      </w:tr>
      <w:tr w:rsidR="008C3305" w:rsidRPr="00FA0416" w:rsidTr="008C3305">
        <w:tc>
          <w:tcPr>
            <w:tcW w:w="5000" w:type="pct"/>
            <w:gridSpan w:val="2"/>
            <w:shd w:val="clear" w:color="auto" w:fill="auto"/>
          </w:tcPr>
          <w:p w:rsidR="008C3305" w:rsidRPr="008E576C" w:rsidRDefault="008C3305" w:rsidP="00A82023">
            <w:pPr>
              <w:jc w:val="both"/>
              <w:rPr>
                <w:rFonts w:ascii="Times New Roman" w:hAnsi="Times New Roman" w:cs="Times New Roman"/>
                <w:sz w:val="24"/>
              </w:rPr>
            </w:pPr>
            <w:r w:rsidRPr="008E576C">
              <w:rPr>
                <w:rFonts w:ascii="Times New Roman" w:hAnsi="Times New Roman" w:cs="Times New Roman"/>
                <w:sz w:val="24"/>
              </w:rPr>
              <w:t xml:space="preserve">(i) </w:t>
            </w:r>
            <w:proofErr w:type="spellStart"/>
            <w:r w:rsidRPr="008E576C">
              <w:rPr>
                <w:rFonts w:ascii="Times New Roman" w:hAnsi="Times New Roman" w:cs="Times New Roman"/>
                <w:sz w:val="24"/>
              </w:rPr>
              <w:t>Gayrifaal</w:t>
            </w:r>
            <w:proofErr w:type="spellEnd"/>
            <w:r w:rsidRPr="008E576C">
              <w:rPr>
                <w:rFonts w:ascii="Times New Roman" w:hAnsi="Times New Roman" w:cs="Times New Roman"/>
                <w:sz w:val="24"/>
              </w:rPr>
              <w:t xml:space="preserve"> ve kurtarılamaz </w:t>
            </w:r>
            <w:proofErr w:type="spellStart"/>
            <w:r w:rsidRPr="008E576C">
              <w:rPr>
                <w:rFonts w:ascii="Times New Roman" w:hAnsi="Times New Roman" w:cs="Times New Roman"/>
                <w:sz w:val="24"/>
              </w:rPr>
              <w:t>komponentler</w:t>
            </w:r>
            <w:proofErr w:type="spellEnd"/>
            <w:r w:rsidR="00BF5094" w:rsidRPr="008E576C">
              <w:rPr>
                <w:rFonts w:ascii="Times New Roman" w:hAnsi="Times New Roman" w:cs="Times New Roman"/>
                <w:sz w:val="24"/>
              </w:rPr>
              <w:t>;</w:t>
            </w:r>
            <w:r w:rsidRPr="008E576C">
              <w:rPr>
                <w:rFonts w:ascii="Times New Roman" w:hAnsi="Times New Roman" w:cs="Times New Roman"/>
                <w:sz w:val="24"/>
              </w:rPr>
              <w:t xml:space="preserve"> faal </w:t>
            </w:r>
            <w:proofErr w:type="spellStart"/>
            <w:r w:rsidRPr="008E576C">
              <w:rPr>
                <w:rFonts w:ascii="Times New Roman" w:hAnsi="Times New Roman" w:cs="Times New Roman"/>
                <w:sz w:val="24"/>
              </w:rPr>
              <w:t>komponentler</w:t>
            </w:r>
            <w:proofErr w:type="spellEnd"/>
            <w:r w:rsidRPr="008E576C">
              <w:rPr>
                <w:rFonts w:ascii="Times New Roman" w:hAnsi="Times New Roman" w:cs="Times New Roman"/>
                <w:sz w:val="24"/>
              </w:rPr>
              <w:t>, standart parçala</w:t>
            </w:r>
            <w:r w:rsidR="001908F6" w:rsidRPr="008E576C">
              <w:rPr>
                <w:rFonts w:ascii="Times New Roman" w:hAnsi="Times New Roman" w:cs="Times New Roman"/>
                <w:sz w:val="24"/>
              </w:rPr>
              <w:t>r ve malzemelerden ayrılır.</w:t>
            </w:r>
          </w:p>
          <w:p w:rsidR="008C3305" w:rsidRPr="008C3305" w:rsidRDefault="008C3305" w:rsidP="00A82023">
            <w:pPr>
              <w:jc w:val="both"/>
            </w:pPr>
            <w:r w:rsidRPr="008E576C">
              <w:rPr>
                <w:rFonts w:ascii="Times New Roman" w:hAnsi="Times New Roman" w:cs="Times New Roman"/>
                <w:sz w:val="24"/>
              </w:rPr>
              <w:t>(ii)</w:t>
            </w:r>
            <w:r w:rsidR="00237119" w:rsidRPr="008E576C">
              <w:rPr>
                <w:rFonts w:ascii="Times New Roman" w:hAnsi="Times New Roman" w:cs="Times New Roman"/>
                <w:sz w:val="24"/>
              </w:rPr>
              <w:t xml:space="preserve"> Kurtarılamaz olarak sınıflandırılan </w:t>
            </w:r>
            <w:proofErr w:type="spellStart"/>
            <w:r w:rsidR="00237119" w:rsidRPr="008E576C">
              <w:rPr>
                <w:rFonts w:ascii="Times New Roman" w:hAnsi="Times New Roman" w:cs="Times New Roman"/>
                <w:sz w:val="24"/>
              </w:rPr>
              <w:t>komponentlerin</w:t>
            </w:r>
            <w:proofErr w:type="spellEnd"/>
            <w:r w:rsidR="00237119" w:rsidRPr="008E576C">
              <w:rPr>
                <w:rFonts w:ascii="Times New Roman" w:hAnsi="Times New Roman" w:cs="Times New Roman"/>
                <w:sz w:val="24"/>
              </w:rPr>
              <w:t xml:space="preserve">, belgelendirilmiş ömür sınırları uzatılmadığı veya SHT-21’e göre bir tamir çözümü onaylanmadığı sürece </w:t>
            </w:r>
            <w:proofErr w:type="spellStart"/>
            <w:r w:rsidR="00237119" w:rsidRPr="008E576C">
              <w:rPr>
                <w:rFonts w:ascii="Times New Roman" w:hAnsi="Times New Roman" w:cs="Times New Roman"/>
                <w:sz w:val="24"/>
              </w:rPr>
              <w:t>komponent</w:t>
            </w:r>
            <w:proofErr w:type="spellEnd"/>
            <w:r w:rsidR="00237119" w:rsidRPr="008E576C">
              <w:rPr>
                <w:rFonts w:ascii="Times New Roman" w:hAnsi="Times New Roman" w:cs="Times New Roman"/>
                <w:sz w:val="24"/>
              </w:rPr>
              <w:t xml:space="preserve"> tedarik sistemine tekrar girmelerine izin verilmez.</w:t>
            </w:r>
          </w:p>
        </w:tc>
      </w:tr>
      <w:tr w:rsidR="008C3305" w:rsidRPr="00FA0416" w:rsidTr="008C3305">
        <w:tc>
          <w:tcPr>
            <w:tcW w:w="5000" w:type="pct"/>
            <w:gridSpan w:val="2"/>
            <w:shd w:val="clear" w:color="auto" w:fill="FFFF00"/>
          </w:tcPr>
          <w:p w:rsidR="008C3305" w:rsidRPr="00B2626A" w:rsidRDefault="008C3305" w:rsidP="00B2626A">
            <w:pPr>
              <w:pStyle w:val="Balk5"/>
              <w:jc w:val="left"/>
              <w:outlineLvl w:val="4"/>
              <w:rPr>
                <w:b w:val="0"/>
                <w:bCs/>
                <w:i w:val="0"/>
                <w:color w:val="FF0000"/>
              </w:rPr>
            </w:pPr>
            <w:r w:rsidRPr="009F0767">
              <w:rPr>
                <w:i w:val="0"/>
                <w:sz w:val="24"/>
              </w:rPr>
              <w:t>AMC</w:t>
            </w:r>
            <w:r w:rsidR="002E7E3A">
              <w:rPr>
                <w:i w:val="0"/>
                <w:sz w:val="24"/>
              </w:rPr>
              <w:t xml:space="preserve"> </w:t>
            </w:r>
            <w:r w:rsidR="00147E15">
              <w:rPr>
                <w:i w:val="0"/>
                <w:sz w:val="24"/>
              </w:rPr>
              <w:t>Tedarik</w:t>
            </w:r>
            <w:r w:rsidRPr="009F0767">
              <w:rPr>
                <w:i w:val="0"/>
                <w:sz w:val="24"/>
              </w:rPr>
              <w:t>.A.42</w:t>
            </w:r>
            <w:r w:rsidR="00F45A6A" w:rsidRPr="009F0767">
              <w:rPr>
                <w:i w:val="0"/>
                <w:sz w:val="24"/>
              </w:rPr>
              <w:t xml:space="preserve"> </w:t>
            </w:r>
            <w:r w:rsidRPr="009F0767">
              <w:rPr>
                <w:i w:val="0"/>
                <w:sz w:val="24"/>
              </w:rPr>
              <w:t>(c)</w:t>
            </w:r>
          </w:p>
        </w:tc>
      </w:tr>
      <w:tr w:rsidR="008C3305" w:rsidRPr="00FA0416" w:rsidTr="008C3305">
        <w:tc>
          <w:tcPr>
            <w:tcW w:w="5000" w:type="pct"/>
            <w:gridSpan w:val="2"/>
            <w:shd w:val="clear" w:color="auto" w:fill="auto"/>
          </w:tcPr>
          <w:p w:rsidR="008C3305" w:rsidRPr="008E576C" w:rsidRDefault="005E14D4" w:rsidP="008C3305">
            <w:pPr>
              <w:spacing w:before="60" w:after="60"/>
              <w:jc w:val="both"/>
              <w:rPr>
                <w:rFonts w:ascii="Times New Roman" w:eastAsia="Calibri" w:hAnsi="Times New Roman" w:cs="Times New Roman"/>
                <w:sz w:val="24"/>
                <w:szCs w:val="24"/>
              </w:rPr>
            </w:pPr>
            <w:proofErr w:type="spellStart"/>
            <w:r w:rsidRPr="008E576C">
              <w:rPr>
                <w:rFonts w:ascii="Times New Roman" w:eastAsia="Calibri" w:hAnsi="Times New Roman" w:cs="Times New Roman"/>
                <w:sz w:val="24"/>
                <w:szCs w:val="24"/>
              </w:rPr>
              <w:t>Komponentlerin</w:t>
            </w:r>
            <w:proofErr w:type="spellEnd"/>
            <w:r w:rsidRPr="008E576C">
              <w:rPr>
                <w:rFonts w:ascii="Times New Roman" w:eastAsia="Calibri" w:hAnsi="Times New Roman" w:cs="Times New Roman"/>
                <w:sz w:val="24"/>
                <w:szCs w:val="24"/>
              </w:rPr>
              <w:t xml:space="preserve"> birbirinden a</w:t>
            </w:r>
            <w:r w:rsidR="007E0163" w:rsidRPr="008E576C">
              <w:rPr>
                <w:rFonts w:ascii="Times New Roman" w:eastAsia="Calibri" w:hAnsi="Times New Roman" w:cs="Times New Roman"/>
                <w:sz w:val="24"/>
                <w:szCs w:val="24"/>
              </w:rPr>
              <w:t>yrılması</w:t>
            </w:r>
          </w:p>
          <w:p w:rsidR="008C3305" w:rsidRPr="008E576C" w:rsidRDefault="008C3305" w:rsidP="008C3305">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(a) Gayri faal </w:t>
            </w:r>
            <w:proofErr w:type="spellStart"/>
            <w:r w:rsidRPr="008E576C">
              <w:rPr>
                <w:rFonts w:ascii="Times New Roman" w:eastAsia="Calibri" w:hAnsi="Times New Roman" w:cs="Times New Roman"/>
                <w:sz w:val="24"/>
                <w:szCs w:val="24"/>
              </w:rPr>
              <w:t>k</w:t>
            </w:r>
            <w:r w:rsidR="0081156E" w:rsidRPr="008E576C">
              <w:rPr>
                <w:rFonts w:ascii="Times New Roman" w:eastAsia="Calibri" w:hAnsi="Times New Roman" w:cs="Times New Roman"/>
                <w:sz w:val="24"/>
                <w:szCs w:val="24"/>
              </w:rPr>
              <w:t>omponentlerin</w:t>
            </w:r>
            <w:proofErr w:type="spellEnd"/>
            <w:r w:rsidR="0081156E" w:rsidRPr="008E576C">
              <w:rPr>
                <w:rFonts w:ascii="Times New Roman" w:eastAsia="Calibri" w:hAnsi="Times New Roman" w:cs="Times New Roman"/>
                <w:sz w:val="24"/>
                <w:szCs w:val="24"/>
              </w:rPr>
              <w:t xml:space="preserve"> </w:t>
            </w:r>
            <w:r w:rsidRPr="008E576C">
              <w:rPr>
                <w:rFonts w:ascii="Times New Roman" w:eastAsia="Calibri" w:hAnsi="Times New Roman" w:cs="Times New Roman"/>
                <w:sz w:val="24"/>
                <w:szCs w:val="24"/>
              </w:rPr>
              <w:t xml:space="preserve">gelecekteki durumuna ilişkin bir karar alınıncaya kadar, </w:t>
            </w:r>
            <w:r w:rsidR="0081156E" w:rsidRPr="008E576C">
              <w:rPr>
                <w:rFonts w:ascii="Times New Roman" w:eastAsia="Calibri" w:hAnsi="Times New Roman" w:cs="Times New Roman"/>
                <w:sz w:val="24"/>
                <w:szCs w:val="24"/>
              </w:rPr>
              <w:t xml:space="preserve">bu tür </w:t>
            </w:r>
            <w:proofErr w:type="spellStart"/>
            <w:r w:rsidR="0081156E" w:rsidRPr="008E576C">
              <w:rPr>
                <w:rFonts w:ascii="Times New Roman" w:eastAsia="Calibri" w:hAnsi="Times New Roman" w:cs="Times New Roman"/>
                <w:sz w:val="24"/>
                <w:szCs w:val="24"/>
              </w:rPr>
              <w:t>komponentler</w:t>
            </w:r>
            <w:proofErr w:type="spellEnd"/>
            <w:r w:rsidR="0081156E" w:rsidRPr="008E576C">
              <w:rPr>
                <w:rFonts w:ascii="Times New Roman" w:eastAsia="Calibri" w:hAnsi="Times New Roman" w:cs="Times New Roman"/>
                <w:sz w:val="24"/>
                <w:szCs w:val="24"/>
              </w:rPr>
              <w:t xml:space="preserve"> </w:t>
            </w:r>
            <w:r w:rsidRPr="008E576C">
              <w:rPr>
                <w:rFonts w:ascii="Times New Roman" w:eastAsia="Calibri" w:hAnsi="Times New Roman" w:cs="Times New Roman"/>
                <w:sz w:val="24"/>
                <w:szCs w:val="24"/>
              </w:rPr>
              <w:t>kuruluşun kontrolü altında bulundurulur ve emniyetli bir mahalde ayrı muhafaza edilir.</w:t>
            </w:r>
          </w:p>
          <w:p w:rsidR="008C3305" w:rsidRPr="008E576C" w:rsidRDefault="008C3305" w:rsidP="008C3305">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w:t>
            </w:r>
            <w:r w:rsidR="001736B9">
              <w:rPr>
                <w:rFonts w:ascii="Times New Roman" w:eastAsia="Calibri" w:hAnsi="Times New Roman" w:cs="Times New Roman"/>
                <w:sz w:val="24"/>
                <w:szCs w:val="24"/>
              </w:rPr>
              <w:t>b</w:t>
            </w:r>
            <w:r w:rsidRPr="008E576C">
              <w:rPr>
                <w:rFonts w:ascii="Times New Roman" w:eastAsia="Calibri" w:hAnsi="Times New Roman" w:cs="Times New Roman"/>
                <w:sz w:val="24"/>
                <w:szCs w:val="24"/>
              </w:rPr>
              <w:t xml:space="preserve">) Kurtarılamaz </w:t>
            </w:r>
            <w:proofErr w:type="spellStart"/>
            <w:r w:rsidRPr="008E576C">
              <w:rPr>
                <w:rFonts w:ascii="Times New Roman" w:eastAsia="Calibri" w:hAnsi="Times New Roman" w:cs="Times New Roman"/>
                <w:sz w:val="24"/>
                <w:szCs w:val="24"/>
              </w:rPr>
              <w:t>komponentler</w:t>
            </w:r>
            <w:proofErr w:type="spellEnd"/>
            <w:r w:rsidRPr="008E576C">
              <w:rPr>
                <w:rFonts w:ascii="Times New Roman" w:eastAsia="Calibri" w:hAnsi="Times New Roman" w:cs="Times New Roman"/>
                <w:sz w:val="24"/>
                <w:szCs w:val="24"/>
              </w:rPr>
              <w:t xml:space="preserve"> söz konusu olduğu</w:t>
            </w:r>
            <w:r w:rsidR="001908F6" w:rsidRPr="008E576C">
              <w:rPr>
                <w:rFonts w:ascii="Times New Roman" w:eastAsia="Calibri" w:hAnsi="Times New Roman" w:cs="Times New Roman"/>
                <w:sz w:val="24"/>
                <w:szCs w:val="24"/>
              </w:rPr>
              <w:t>nda, kuruluş şunları yapar:</w:t>
            </w:r>
          </w:p>
          <w:p w:rsidR="008C3305" w:rsidRPr="008E576C" w:rsidRDefault="006C39EE" w:rsidP="008C3305">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8C3305" w:rsidRPr="008E576C">
              <w:rPr>
                <w:rFonts w:ascii="Times New Roman" w:eastAsia="Calibri" w:hAnsi="Times New Roman" w:cs="Times New Roman"/>
                <w:sz w:val="24"/>
                <w:szCs w:val="24"/>
              </w:rPr>
              <w:t xml:space="preserve">(1) Bu tür </w:t>
            </w:r>
            <w:proofErr w:type="spellStart"/>
            <w:r w:rsidR="008C3305" w:rsidRPr="008E576C">
              <w:rPr>
                <w:rFonts w:ascii="Times New Roman" w:eastAsia="Calibri" w:hAnsi="Times New Roman" w:cs="Times New Roman"/>
                <w:sz w:val="24"/>
                <w:szCs w:val="24"/>
              </w:rPr>
              <w:t>komponenti</w:t>
            </w:r>
            <w:proofErr w:type="spellEnd"/>
            <w:r w:rsidR="008C3305" w:rsidRPr="008E576C">
              <w:rPr>
                <w:rFonts w:ascii="Times New Roman" w:eastAsia="Calibri" w:hAnsi="Times New Roman" w:cs="Times New Roman"/>
                <w:sz w:val="24"/>
                <w:szCs w:val="24"/>
              </w:rPr>
              <w:t xml:space="preserve"> </w:t>
            </w:r>
            <w:r w:rsidR="001736B9">
              <w:rPr>
                <w:rFonts w:ascii="Times New Roman" w:eastAsia="Calibri" w:hAnsi="Times New Roman" w:cs="Times New Roman"/>
                <w:sz w:val="24"/>
                <w:szCs w:val="24"/>
              </w:rPr>
              <w:t xml:space="preserve">uygun bir </w:t>
            </w:r>
            <w:r w:rsidR="008C3305" w:rsidRPr="008E576C">
              <w:rPr>
                <w:rFonts w:ascii="Times New Roman" w:eastAsia="Calibri" w:hAnsi="Times New Roman" w:cs="Times New Roman"/>
                <w:sz w:val="24"/>
                <w:szCs w:val="24"/>
              </w:rPr>
              <w:t>mahalde muhafaza etmek;</w:t>
            </w:r>
          </w:p>
          <w:p w:rsidR="008C3305" w:rsidRPr="008E576C" w:rsidRDefault="006C39EE" w:rsidP="008C3305">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8C3305" w:rsidRPr="008E576C">
              <w:rPr>
                <w:rFonts w:ascii="Times New Roman" w:eastAsia="Calibri" w:hAnsi="Times New Roman" w:cs="Times New Roman"/>
                <w:sz w:val="24"/>
                <w:szCs w:val="24"/>
              </w:rPr>
              <w:t xml:space="preserve">(2) Elden çıkarmadan önce söz konusu </w:t>
            </w:r>
            <w:proofErr w:type="spellStart"/>
            <w:r w:rsidR="008C3305" w:rsidRPr="008E576C">
              <w:rPr>
                <w:rFonts w:ascii="Times New Roman" w:eastAsia="Calibri" w:hAnsi="Times New Roman" w:cs="Times New Roman"/>
                <w:sz w:val="24"/>
                <w:szCs w:val="24"/>
              </w:rPr>
              <w:t>komponentin</w:t>
            </w:r>
            <w:proofErr w:type="spellEnd"/>
            <w:r w:rsidR="008C3305" w:rsidRPr="008E576C">
              <w:rPr>
                <w:rFonts w:ascii="Times New Roman" w:eastAsia="Calibri" w:hAnsi="Times New Roman" w:cs="Times New Roman"/>
                <w:sz w:val="24"/>
                <w:szCs w:val="24"/>
              </w:rPr>
              <w:t xml:space="preserve"> ekonomik olarak düzeltilemez veya tamir edilemez biçimde tahrip edilmesini sağlamak; veya</w:t>
            </w:r>
          </w:p>
          <w:p w:rsidR="008C3305" w:rsidRPr="008E576C" w:rsidRDefault="006C39EE" w:rsidP="008C3305">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w:t>
            </w:r>
            <w:r w:rsidR="008C3305" w:rsidRPr="008E576C">
              <w:rPr>
                <w:rFonts w:ascii="Times New Roman" w:eastAsia="Calibri" w:hAnsi="Times New Roman" w:cs="Times New Roman"/>
                <w:sz w:val="24"/>
                <w:szCs w:val="24"/>
              </w:rPr>
              <w:t>(3) Kurtarılamaz olduğunu</w:t>
            </w:r>
            <w:r w:rsidR="00C07671" w:rsidRPr="008E576C">
              <w:rPr>
                <w:rFonts w:ascii="Times New Roman" w:eastAsia="Calibri" w:hAnsi="Times New Roman" w:cs="Times New Roman"/>
                <w:sz w:val="24"/>
                <w:szCs w:val="24"/>
              </w:rPr>
              <w:t xml:space="preserve"> belirtecek şekilde işaretlemek, </w:t>
            </w:r>
            <w:proofErr w:type="spellStart"/>
            <w:r w:rsidR="00C07671" w:rsidRPr="008E576C">
              <w:rPr>
                <w:rFonts w:ascii="Times New Roman" w:eastAsia="Calibri" w:hAnsi="Times New Roman" w:cs="Times New Roman"/>
                <w:sz w:val="24"/>
                <w:szCs w:val="24"/>
              </w:rPr>
              <w:t>k</w:t>
            </w:r>
            <w:r w:rsidR="008C3305" w:rsidRPr="008E576C">
              <w:rPr>
                <w:rFonts w:ascii="Times New Roman" w:eastAsia="Calibri" w:hAnsi="Times New Roman" w:cs="Times New Roman"/>
                <w:sz w:val="24"/>
                <w:szCs w:val="24"/>
              </w:rPr>
              <w:t>omponetin</w:t>
            </w:r>
            <w:proofErr w:type="spellEnd"/>
            <w:r w:rsidR="008C3305" w:rsidRPr="008E576C">
              <w:rPr>
                <w:rFonts w:ascii="Times New Roman" w:eastAsia="Calibri" w:hAnsi="Times New Roman" w:cs="Times New Roman"/>
                <w:sz w:val="24"/>
                <w:szCs w:val="24"/>
              </w:rPr>
              <w:t xml:space="preserve"> sahibi ile anlaştığı durumlarda, kurtarılamaz bir </w:t>
            </w:r>
            <w:proofErr w:type="spellStart"/>
            <w:r w:rsidR="008C3305" w:rsidRPr="008E576C">
              <w:rPr>
                <w:rFonts w:ascii="Times New Roman" w:eastAsia="Calibri" w:hAnsi="Times New Roman" w:cs="Times New Roman"/>
                <w:sz w:val="24"/>
                <w:szCs w:val="24"/>
              </w:rPr>
              <w:t>komponenti</w:t>
            </w:r>
            <w:proofErr w:type="spellEnd"/>
            <w:r w:rsidR="008C3305" w:rsidRPr="008E576C">
              <w:rPr>
                <w:rFonts w:ascii="Times New Roman" w:eastAsia="Calibri" w:hAnsi="Times New Roman" w:cs="Times New Roman"/>
                <w:sz w:val="24"/>
                <w:szCs w:val="24"/>
              </w:rPr>
              <w:t>, meşru uçuş dışı amaçlar için (eğitim ve öğretim, araştırma ve geliştirme gibi) kullanılmasına müsaade edebilir.</w:t>
            </w:r>
            <w:r w:rsidR="008C3305" w:rsidRPr="008E576C">
              <w:rPr>
                <w:sz w:val="24"/>
              </w:rPr>
              <w:t xml:space="preserve"> </w:t>
            </w:r>
            <w:r w:rsidR="008C3305" w:rsidRPr="008E576C">
              <w:rPr>
                <w:rFonts w:ascii="Times New Roman" w:eastAsia="Calibri" w:hAnsi="Times New Roman" w:cs="Times New Roman"/>
                <w:sz w:val="24"/>
                <w:szCs w:val="24"/>
              </w:rPr>
              <w:t xml:space="preserve">Bu tür durumlarda, kullanılamayacak şekilde tahribat uygun olmayabilir. </w:t>
            </w:r>
          </w:p>
          <w:p w:rsidR="00810131" w:rsidRPr="00810131" w:rsidRDefault="008C3305" w:rsidP="008444E5">
            <w:pPr>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İşaretlemeye alternatif olarak, orijinal parça numarasını gösteren detayları veya etiketini sökebilir veya </w:t>
            </w:r>
            <w:proofErr w:type="spellStart"/>
            <w:r w:rsidRPr="008E576C">
              <w:rPr>
                <w:rFonts w:ascii="Times New Roman" w:eastAsia="Calibri" w:hAnsi="Times New Roman" w:cs="Times New Roman"/>
                <w:sz w:val="24"/>
                <w:szCs w:val="24"/>
              </w:rPr>
              <w:t>komponentlerin</w:t>
            </w:r>
            <w:proofErr w:type="spellEnd"/>
            <w:r w:rsidRPr="008E576C">
              <w:rPr>
                <w:rFonts w:ascii="Times New Roman" w:eastAsia="Calibri" w:hAnsi="Times New Roman" w:cs="Times New Roman"/>
                <w:sz w:val="24"/>
                <w:szCs w:val="24"/>
              </w:rPr>
              <w:t xml:space="preserve"> imhasına ilişkin bir kayıt tutar.</w:t>
            </w:r>
          </w:p>
        </w:tc>
      </w:tr>
      <w:tr w:rsidR="00BF6921" w:rsidRPr="00FA0416" w:rsidTr="00BF6921">
        <w:tc>
          <w:tcPr>
            <w:tcW w:w="5000" w:type="pct"/>
            <w:gridSpan w:val="2"/>
            <w:shd w:val="clear" w:color="auto" w:fill="C2D69B" w:themeFill="accent3" w:themeFillTint="99"/>
          </w:tcPr>
          <w:p w:rsidR="00BF6921" w:rsidRPr="00B2626A" w:rsidRDefault="00BF6921" w:rsidP="009F0767">
            <w:pPr>
              <w:pStyle w:val="Balk5"/>
              <w:jc w:val="left"/>
              <w:outlineLvl w:val="4"/>
              <w:rPr>
                <w:rFonts w:eastAsia="Calibri" w:cs="Times New Roman"/>
                <w:szCs w:val="24"/>
                <w:highlight w:val="yellow"/>
              </w:rPr>
            </w:pPr>
            <w:r w:rsidRPr="009F0767">
              <w:rPr>
                <w:i w:val="0"/>
                <w:sz w:val="24"/>
              </w:rPr>
              <w:t>GM</w:t>
            </w:r>
            <w:r w:rsidR="00F77998" w:rsidRPr="009F0767">
              <w:rPr>
                <w:i w:val="0"/>
                <w:sz w:val="24"/>
              </w:rPr>
              <w:t xml:space="preserve"> </w:t>
            </w:r>
            <w:r w:rsidR="00147E15">
              <w:rPr>
                <w:i w:val="0"/>
                <w:sz w:val="24"/>
              </w:rPr>
              <w:t>Tedarik</w:t>
            </w:r>
            <w:r w:rsidRPr="009F0767">
              <w:rPr>
                <w:i w:val="0"/>
                <w:sz w:val="24"/>
              </w:rPr>
              <w:t>.A.42</w:t>
            </w:r>
            <w:r w:rsidR="00F45A6A" w:rsidRPr="009F0767">
              <w:rPr>
                <w:i w:val="0"/>
                <w:sz w:val="24"/>
              </w:rPr>
              <w:t xml:space="preserve"> </w:t>
            </w:r>
            <w:r w:rsidRPr="009F0767">
              <w:rPr>
                <w:i w:val="0"/>
                <w:sz w:val="24"/>
              </w:rPr>
              <w:t>(c)</w:t>
            </w:r>
          </w:p>
        </w:tc>
      </w:tr>
      <w:tr w:rsidR="00BF6921" w:rsidRPr="00FA0416" w:rsidTr="00BF6921">
        <w:tc>
          <w:tcPr>
            <w:tcW w:w="5000" w:type="pct"/>
            <w:gridSpan w:val="2"/>
            <w:shd w:val="clear" w:color="auto" w:fill="auto"/>
          </w:tcPr>
          <w:p w:rsidR="007E0163" w:rsidRPr="008E576C" w:rsidRDefault="00C37A4B"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Kullanılamayacak şekilde tahrip e</w:t>
            </w:r>
            <w:r w:rsidR="007E0163" w:rsidRPr="008E576C">
              <w:rPr>
                <w:rFonts w:ascii="Times New Roman" w:eastAsia="Calibri" w:hAnsi="Times New Roman" w:cs="Times New Roman"/>
                <w:sz w:val="24"/>
                <w:szCs w:val="24"/>
              </w:rPr>
              <w:t>tme</w:t>
            </w:r>
          </w:p>
          <w:p w:rsidR="007E0347"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(a) </w:t>
            </w:r>
            <w:r w:rsidR="00BF6921" w:rsidRPr="008E576C">
              <w:rPr>
                <w:rFonts w:ascii="Times New Roman" w:eastAsia="Calibri" w:hAnsi="Times New Roman" w:cs="Times New Roman"/>
                <w:sz w:val="24"/>
                <w:szCs w:val="24"/>
              </w:rPr>
              <w:t xml:space="preserve">Kullanılamayacak şekilde tahrip etme işlemi, söz konusu </w:t>
            </w:r>
            <w:proofErr w:type="spellStart"/>
            <w:r w:rsidR="00BF6921" w:rsidRPr="008E576C">
              <w:rPr>
                <w:rFonts w:ascii="Times New Roman" w:eastAsia="Calibri" w:hAnsi="Times New Roman" w:cs="Times New Roman"/>
                <w:sz w:val="24"/>
                <w:szCs w:val="24"/>
              </w:rPr>
              <w:t>komponentleri</w:t>
            </w:r>
            <w:proofErr w:type="spellEnd"/>
            <w:r w:rsidR="00BF6921" w:rsidRPr="008E576C">
              <w:rPr>
                <w:rFonts w:ascii="Times New Roman" w:eastAsia="Calibri" w:hAnsi="Times New Roman" w:cs="Times New Roman"/>
                <w:sz w:val="24"/>
                <w:szCs w:val="24"/>
              </w:rPr>
              <w:t xml:space="preserve"> kendi asıl kullanım amaçları için kalıcı bir şekilde kullanılamaz hal</w:t>
            </w:r>
            <w:r w:rsidR="0059348E" w:rsidRPr="008E576C">
              <w:rPr>
                <w:rFonts w:ascii="Times New Roman" w:eastAsia="Calibri" w:hAnsi="Times New Roman" w:cs="Times New Roman"/>
                <w:sz w:val="24"/>
                <w:szCs w:val="24"/>
              </w:rPr>
              <w:t>e getir</w:t>
            </w:r>
            <w:r w:rsidR="006F2F58" w:rsidRPr="008E576C">
              <w:rPr>
                <w:rFonts w:ascii="Times New Roman" w:eastAsia="Calibri" w:hAnsi="Times New Roman" w:cs="Times New Roman"/>
                <w:sz w:val="24"/>
                <w:szCs w:val="24"/>
              </w:rPr>
              <w:t>ecek şekilde yapıl</w:t>
            </w:r>
            <w:r w:rsidR="00BF6921" w:rsidRPr="008E576C">
              <w:rPr>
                <w:rFonts w:ascii="Times New Roman" w:eastAsia="Calibri" w:hAnsi="Times New Roman" w:cs="Times New Roman"/>
                <w:sz w:val="24"/>
                <w:szCs w:val="24"/>
              </w:rPr>
              <w:t xml:space="preserve">ır. Kullanılamaz şekilde </w:t>
            </w:r>
            <w:r w:rsidR="006F2F58" w:rsidRPr="008E576C">
              <w:rPr>
                <w:rFonts w:ascii="Times New Roman" w:eastAsia="Calibri" w:hAnsi="Times New Roman" w:cs="Times New Roman"/>
                <w:sz w:val="24"/>
                <w:szCs w:val="24"/>
              </w:rPr>
              <w:t xml:space="preserve">tahrip edilen </w:t>
            </w:r>
            <w:proofErr w:type="spellStart"/>
            <w:r w:rsidR="006F2F58" w:rsidRPr="008E576C">
              <w:rPr>
                <w:rFonts w:ascii="Times New Roman" w:eastAsia="Calibri" w:hAnsi="Times New Roman" w:cs="Times New Roman"/>
                <w:sz w:val="24"/>
                <w:szCs w:val="24"/>
              </w:rPr>
              <w:t>komponentlerin</w:t>
            </w:r>
            <w:proofErr w:type="spellEnd"/>
            <w:r w:rsidR="006F2F58" w:rsidRPr="008E576C">
              <w:rPr>
                <w:rFonts w:ascii="Times New Roman" w:eastAsia="Calibri" w:hAnsi="Times New Roman" w:cs="Times New Roman"/>
                <w:sz w:val="24"/>
                <w:szCs w:val="24"/>
              </w:rPr>
              <w:t xml:space="preserve">, </w:t>
            </w:r>
            <w:proofErr w:type="spellStart"/>
            <w:r w:rsidR="006F2F58" w:rsidRPr="008E576C">
              <w:rPr>
                <w:rFonts w:ascii="Times New Roman" w:eastAsia="Calibri" w:hAnsi="Times New Roman" w:cs="Times New Roman"/>
                <w:sz w:val="24"/>
                <w:szCs w:val="24"/>
              </w:rPr>
              <w:t>ci</w:t>
            </w:r>
            <w:r w:rsidR="00BF6921" w:rsidRPr="008E576C">
              <w:rPr>
                <w:rFonts w:ascii="Times New Roman" w:eastAsia="Calibri" w:hAnsi="Times New Roman" w:cs="Times New Roman"/>
                <w:sz w:val="24"/>
                <w:szCs w:val="24"/>
              </w:rPr>
              <w:t>vataların</w:t>
            </w:r>
            <w:proofErr w:type="spellEnd"/>
            <w:r w:rsidR="00BF6921" w:rsidRPr="008E576C">
              <w:rPr>
                <w:rFonts w:ascii="Times New Roman" w:eastAsia="Calibri" w:hAnsi="Times New Roman" w:cs="Times New Roman"/>
                <w:sz w:val="24"/>
                <w:szCs w:val="24"/>
              </w:rPr>
              <w:t xml:space="preserve">/vidaların yeniden kaplanması, kısaltılması, açılması, kaynak yapma, düzeltme-doğrultma, makinede işleme, temizleme, cilalama veya yeniden boyama gibi yollarla görünümünü hizmete </w:t>
            </w:r>
            <w:r w:rsidR="00BF6921" w:rsidRPr="008E576C">
              <w:rPr>
                <w:rFonts w:ascii="Times New Roman" w:eastAsia="Calibri" w:hAnsi="Times New Roman" w:cs="Times New Roman"/>
                <w:sz w:val="24"/>
                <w:szCs w:val="24"/>
              </w:rPr>
              <w:lastRenderedPageBreak/>
              <w:t>elverişli hale getirecek şekilde kamufle edilmesi mümkün olmamalı veya üzerlerinde yeniden çalışma yapılama</w:t>
            </w:r>
            <w:r w:rsidRPr="008E576C">
              <w:rPr>
                <w:rFonts w:ascii="Times New Roman" w:eastAsia="Calibri" w:hAnsi="Times New Roman" w:cs="Times New Roman"/>
                <w:sz w:val="24"/>
                <w:szCs w:val="24"/>
              </w:rPr>
              <w:t>z halde olmaları gerekmektedir.</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(b) </w:t>
            </w:r>
            <w:r w:rsidR="00BF6921" w:rsidRPr="008E576C">
              <w:rPr>
                <w:rFonts w:ascii="Times New Roman" w:eastAsia="Calibri" w:hAnsi="Times New Roman" w:cs="Times New Roman"/>
                <w:sz w:val="24"/>
                <w:szCs w:val="24"/>
              </w:rPr>
              <w:t>Kullanılamaz şekilde tahrip etme, aşağıdaki prosedürlerin biri veya bunların kombinasyonu ile yerine getirilebilir:</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(1</w:t>
            </w:r>
            <w:r w:rsidR="00BF6921" w:rsidRPr="008E576C">
              <w:rPr>
                <w:rFonts w:ascii="Times New Roman" w:eastAsia="Calibri" w:hAnsi="Times New Roman" w:cs="Times New Roman"/>
                <w:sz w:val="24"/>
                <w:szCs w:val="24"/>
              </w:rPr>
              <w:t>) Taşlama,</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(2</w:t>
            </w:r>
            <w:r w:rsidR="00BF6921" w:rsidRPr="008E576C">
              <w:rPr>
                <w:rFonts w:ascii="Times New Roman" w:eastAsia="Calibri" w:hAnsi="Times New Roman" w:cs="Times New Roman"/>
                <w:sz w:val="24"/>
                <w:szCs w:val="24"/>
              </w:rPr>
              <w:t>) Yakma,</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(3</w:t>
            </w:r>
            <w:r w:rsidR="00BF6921" w:rsidRPr="008E576C">
              <w:rPr>
                <w:rFonts w:ascii="Times New Roman" w:eastAsia="Calibri" w:hAnsi="Times New Roman" w:cs="Times New Roman"/>
                <w:sz w:val="24"/>
                <w:szCs w:val="24"/>
              </w:rPr>
              <w:t>) Önemli bir aksamın veya diğer dahili özelliğin sökülmesi,</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(4</w:t>
            </w:r>
            <w:r w:rsidR="00BF6921" w:rsidRPr="008E576C">
              <w:rPr>
                <w:rFonts w:ascii="Times New Roman" w:eastAsia="Calibri" w:hAnsi="Times New Roman" w:cs="Times New Roman"/>
                <w:sz w:val="24"/>
                <w:szCs w:val="24"/>
              </w:rPr>
              <w:t>) Parçaların kalıcı olarak tahrip edilmesi,</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(5</w:t>
            </w:r>
            <w:r w:rsidR="00BF6921" w:rsidRPr="008E576C">
              <w:rPr>
                <w:rFonts w:ascii="Times New Roman" w:eastAsia="Calibri" w:hAnsi="Times New Roman" w:cs="Times New Roman"/>
                <w:sz w:val="24"/>
                <w:szCs w:val="24"/>
              </w:rPr>
              <w:t xml:space="preserve">) </w:t>
            </w:r>
            <w:proofErr w:type="spellStart"/>
            <w:r w:rsidR="00BF6921" w:rsidRPr="008E576C">
              <w:rPr>
                <w:rFonts w:ascii="Times New Roman" w:eastAsia="Calibri" w:hAnsi="Times New Roman" w:cs="Times New Roman"/>
                <w:sz w:val="24"/>
                <w:szCs w:val="24"/>
              </w:rPr>
              <w:t>Pürmüz</w:t>
            </w:r>
            <w:proofErr w:type="spellEnd"/>
            <w:r w:rsidR="00BF6921" w:rsidRPr="008E576C">
              <w:rPr>
                <w:rFonts w:ascii="Times New Roman" w:eastAsia="Calibri" w:hAnsi="Times New Roman" w:cs="Times New Roman"/>
                <w:sz w:val="24"/>
                <w:szCs w:val="24"/>
              </w:rPr>
              <w:t xml:space="preserve"> veya testere ile delik açılması,</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(6</w:t>
            </w:r>
            <w:r w:rsidR="00BF6921" w:rsidRPr="008E576C">
              <w:rPr>
                <w:rFonts w:ascii="Times New Roman" w:eastAsia="Calibri" w:hAnsi="Times New Roman" w:cs="Times New Roman"/>
                <w:sz w:val="24"/>
                <w:szCs w:val="24"/>
              </w:rPr>
              <w:t>) Eritme,</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(7</w:t>
            </w:r>
            <w:r w:rsidR="00BF6921" w:rsidRPr="008E576C">
              <w:rPr>
                <w:rFonts w:ascii="Times New Roman" w:eastAsia="Calibri" w:hAnsi="Times New Roman" w:cs="Times New Roman"/>
                <w:sz w:val="24"/>
                <w:szCs w:val="24"/>
              </w:rPr>
              <w:t>) Testere ile pek çok küçük parçalara ayırma,</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(8</w:t>
            </w:r>
            <w:r w:rsidR="00BF6921" w:rsidRPr="008E576C">
              <w:rPr>
                <w:rFonts w:ascii="Times New Roman" w:eastAsia="Calibri" w:hAnsi="Times New Roman" w:cs="Times New Roman"/>
                <w:sz w:val="24"/>
                <w:szCs w:val="24"/>
              </w:rPr>
              <w:t>) Duruma bağlı olmak kaydıyla Genel Müdürlük veya EASA tarafından kabul edilmiş herhangi bir diğer yöntem.</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(c) </w:t>
            </w:r>
            <w:r w:rsidR="00BF6921" w:rsidRPr="008E576C">
              <w:rPr>
                <w:rFonts w:ascii="Times New Roman" w:eastAsia="Calibri" w:hAnsi="Times New Roman" w:cs="Times New Roman"/>
                <w:sz w:val="24"/>
                <w:szCs w:val="24"/>
              </w:rPr>
              <w:t>Aşağıda, tutarlı bir etkinlik sağlayamamaları sebebiyle başarı oranı düşük olan kullanılamaz şekilde tahribata ilişkin örnekler yer almaktadır:</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(1</w:t>
            </w:r>
            <w:r w:rsidR="00BF6921" w:rsidRPr="008E576C">
              <w:rPr>
                <w:rFonts w:ascii="Times New Roman" w:eastAsia="Calibri" w:hAnsi="Times New Roman" w:cs="Times New Roman"/>
                <w:sz w:val="24"/>
                <w:szCs w:val="24"/>
              </w:rPr>
              <w:t>) Mühür vurma veya titreşimli kalem ile işaretleme,</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(2</w:t>
            </w:r>
            <w:r w:rsidR="00BF6921" w:rsidRPr="008E576C">
              <w:rPr>
                <w:rFonts w:ascii="Times New Roman" w:eastAsia="Calibri" w:hAnsi="Times New Roman" w:cs="Times New Roman"/>
                <w:sz w:val="24"/>
                <w:szCs w:val="24"/>
              </w:rPr>
              <w:t>) Sprey boyama,</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(3</w:t>
            </w:r>
            <w:r w:rsidR="00BF6921" w:rsidRPr="008E576C">
              <w:rPr>
                <w:rFonts w:ascii="Times New Roman" w:eastAsia="Calibri" w:hAnsi="Times New Roman" w:cs="Times New Roman"/>
                <w:sz w:val="24"/>
                <w:szCs w:val="24"/>
              </w:rPr>
              <w:t>) Küçük tahribatlar, yarıklar (kesikler) veya çekiç izleri,</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(4</w:t>
            </w:r>
            <w:r w:rsidR="00BF6921" w:rsidRPr="008E576C">
              <w:rPr>
                <w:rFonts w:ascii="Times New Roman" w:eastAsia="Calibri" w:hAnsi="Times New Roman" w:cs="Times New Roman"/>
                <w:sz w:val="24"/>
                <w:szCs w:val="24"/>
              </w:rPr>
              <w:t>) Etiket veya işaretlemeler ile tanımlama,</w:t>
            </w:r>
          </w:p>
          <w:p w:rsidR="00BF6921" w:rsidRPr="008E576C" w:rsidRDefault="007E0347" w:rsidP="00BF6921">
            <w:pPr>
              <w:spacing w:before="60" w:after="60"/>
              <w:jc w:val="both"/>
              <w:rPr>
                <w:rFonts w:ascii="Times New Roman" w:eastAsia="Calibri" w:hAnsi="Times New Roman" w:cs="Times New Roman"/>
                <w:sz w:val="24"/>
                <w:szCs w:val="24"/>
              </w:rPr>
            </w:pPr>
            <w:r w:rsidRPr="008E576C">
              <w:rPr>
                <w:rFonts w:ascii="Times New Roman" w:eastAsia="Calibri" w:hAnsi="Times New Roman" w:cs="Times New Roman"/>
                <w:sz w:val="24"/>
                <w:szCs w:val="24"/>
              </w:rPr>
              <w:t xml:space="preserve">     (5</w:t>
            </w:r>
            <w:r w:rsidR="00BF6921" w:rsidRPr="008E576C">
              <w:rPr>
                <w:rFonts w:ascii="Times New Roman" w:eastAsia="Calibri" w:hAnsi="Times New Roman" w:cs="Times New Roman"/>
                <w:sz w:val="24"/>
                <w:szCs w:val="24"/>
              </w:rPr>
              <w:t>) Küçük delikler açma,</w:t>
            </w:r>
          </w:p>
          <w:p w:rsidR="00BF6921" w:rsidRPr="0069231B" w:rsidRDefault="007E0347" w:rsidP="00BF6921">
            <w:pPr>
              <w:spacing w:before="60" w:after="60"/>
              <w:jc w:val="both"/>
              <w:rPr>
                <w:rFonts w:ascii="Times New Roman" w:eastAsia="Calibri" w:hAnsi="Times New Roman" w:cs="Times New Roman"/>
                <w:sz w:val="24"/>
                <w:szCs w:val="24"/>
                <w:highlight w:val="yellow"/>
              </w:rPr>
            </w:pPr>
            <w:r w:rsidRPr="008E576C">
              <w:rPr>
                <w:rFonts w:ascii="Times New Roman" w:eastAsia="Calibri" w:hAnsi="Times New Roman" w:cs="Times New Roman"/>
                <w:sz w:val="24"/>
                <w:szCs w:val="24"/>
              </w:rPr>
              <w:t xml:space="preserve">     (6</w:t>
            </w:r>
            <w:r w:rsidR="00BF6921" w:rsidRPr="008E576C">
              <w:rPr>
                <w:rFonts w:ascii="Times New Roman" w:eastAsia="Calibri" w:hAnsi="Times New Roman" w:cs="Times New Roman"/>
                <w:sz w:val="24"/>
                <w:szCs w:val="24"/>
              </w:rPr>
              <w:t>) Testere ile sadece iki parçaya ayırma.</w:t>
            </w:r>
          </w:p>
        </w:tc>
      </w:tr>
    </w:tbl>
    <w:p w:rsidR="00050452" w:rsidRDefault="00050452">
      <w:bookmarkStart w:id="43" w:name="_Tablo-10"/>
      <w:bookmarkEnd w:id="43"/>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8967"/>
      </w:tblGrid>
      <w:tr w:rsidR="00C80291" w:rsidRPr="0039587D" w:rsidTr="00702380">
        <w:tc>
          <w:tcPr>
            <w:tcW w:w="702" w:type="pct"/>
            <w:shd w:val="clear" w:color="auto" w:fill="002060"/>
          </w:tcPr>
          <w:p w:rsidR="00C80291" w:rsidRPr="0039587D" w:rsidRDefault="00486083" w:rsidP="00C80291">
            <w:pPr>
              <w:pStyle w:val="Balk1"/>
              <w:outlineLvl w:val="0"/>
            </w:pPr>
            <w:bookmarkStart w:id="44" w:name="_Tablo-11"/>
            <w:bookmarkStart w:id="45" w:name="_Tablo-12"/>
            <w:bookmarkStart w:id="46" w:name="_Tablo-13"/>
            <w:bookmarkStart w:id="47" w:name="_Tablo-14"/>
            <w:bookmarkStart w:id="48" w:name="_Tablo-15"/>
            <w:bookmarkStart w:id="49" w:name="_Tablo-16"/>
            <w:bookmarkStart w:id="50" w:name="_Toc225635094"/>
            <w:bookmarkEnd w:id="44"/>
            <w:bookmarkEnd w:id="45"/>
            <w:bookmarkEnd w:id="46"/>
            <w:bookmarkEnd w:id="47"/>
            <w:bookmarkEnd w:id="48"/>
            <w:bookmarkEnd w:id="49"/>
            <w:r>
              <w:t>T</w:t>
            </w:r>
            <w:r w:rsidR="00C80291" w:rsidRPr="0039587D">
              <w:t>ablo-</w:t>
            </w:r>
            <w:r w:rsidR="00683259">
              <w:t>7</w:t>
            </w:r>
            <w:bookmarkEnd w:id="50"/>
          </w:p>
        </w:tc>
        <w:tc>
          <w:tcPr>
            <w:tcW w:w="4298" w:type="pct"/>
            <w:shd w:val="clear" w:color="auto" w:fill="4472C4"/>
          </w:tcPr>
          <w:p w:rsidR="00C80291" w:rsidRPr="0039587D" w:rsidRDefault="00C80291" w:rsidP="002E7E3A">
            <w:pPr>
              <w:pStyle w:val="Balk1"/>
              <w:jc w:val="center"/>
              <w:outlineLvl w:val="0"/>
            </w:pPr>
            <w:bookmarkStart w:id="51" w:name="_Toc225635095"/>
            <w:r w:rsidRPr="00C80291">
              <w:t>Kalite Sistemi</w:t>
            </w:r>
            <w:bookmarkEnd w:id="51"/>
          </w:p>
        </w:tc>
      </w:tr>
      <w:tr w:rsidR="001B7B0B" w:rsidRPr="00FA0416" w:rsidTr="001B7B0B">
        <w:tc>
          <w:tcPr>
            <w:tcW w:w="5000" w:type="pct"/>
            <w:gridSpan w:val="2"/>
            <w:shd w:val="clear" w:color="auto" w:fill="BDD6EE"/>
          </w:tcPr>
          <w:p w:rsidR="00506182" w:rsidRPr="00506182" w:rsidRDefault="001B7B0B" w:rsidP="00506182">
            <w:pPr>
              <w:pStyle w:val="Balk2"/>
              <w:outlineLvl w:val="1"/>
            </w:pPr>
            <w:bookmarkStart w:id="52" w:name="_Toc225635096"/>
            <w:r w:rsidRPr="001B7B0B">
              <w:t xml:space="preserve">IR </w:t>
            </w:r>
            <w:r w:rsidR="00147E15">
              <w:t>Tedarik</w:t>
            </w:r>
            <w:r w:rsidRPr="001B7B0B">
              <w:t>.A.65 (</w:t>
            </w:r>
            <w:r w:rsidR="001C47A2">
              <w:t>a</w:t>
            </w:r>
            <w:r w:rsidRPr="001B7B0B">
              <w:t>)</w:t>
            </w:r>
            <w:r w:rsidR="001C47A2">
              <w:t xml:space="preserve"> </w:t>
            </w:r>
            <w:r w:rsidRPr="001B7B0B">
              <w:t>Kalite sistemi kurulması</w:t>
            </w:r>
            <w:bookmarkEnd w:id="52"/>
          </w:p>
        </w:tc>
      </w:tr>
      <w:tr w:rsidR="001B7B0B" w:rsidRPr="00FA0416" w:rsidTr="001B7B0B">
        <w:tc>
          <w:tcPr>
            <w:tcW w:w="5000" w:type="pct"/>
            <w:gridSpan w:val="2"/>
            <w:shd w:val="clear" w:color="auto" w:fill="FFFFFF" w:themeFill="background1"/>
          </w:tcPr>
          <w:p w:rsidR="001B7B0B" w:rsidRPr="00E57810" w:rsidRDefault="001B7B0B" w:rsidP="001B7B0B">
            <w:pPr>
              <w:spacing w:after="120"/>
              <w:jc w:val="both"/>
              <w:rPr>
                <w:rFonts w:ascii="Times New Roman" w:hAnsi="Times New Roman" w:cs="Times New Roman"/>
                <w:sz w:val="24"/>
                <w:szCs w:val="24"/>
              </w:rPr>
            </w:pPr>
            <w:r w:rsidRPr="00E270AC">
              <w:rPr>
                <w:rFonts w:ascii="Times New Roman" w:hAnsi="Times New Roman" w:cs="Times New Roman"/>
                <w:sz w:val="24"/>
                <w:szCs w:val="24"/>
              </w:rPr>
              <w:t>(</w:t>
            </w:r>
            <w:r w:rsidR="001C47A2">
              <w:rPr>
                <w:rFonts w:ascii="Times New Roman" w:hAnsi="Times New Roman" w:cs="Times New Roman"/>
                <w:sz w:val="24"/>
                <w:szCs w:val="24"/>
              </w:rPr>
              <w:t>a</w:t>
            </w:r>
            <w:r w:rsidRPr="00E270AC">
              <w:rPr>
                <w:rFonts w:ascii="Times New Roman" w:hAnsi="Times New Roman" w:cs="Times New Roman"/>
                <w:sz w:val="24"/>
                <w:szCs w:val="24"/>
              </w:rPr>
              <w:t xml:space="preserve">) </w:t>
            </w:r>
            <w:r w:rsidRPr="00E57810">
              <w:rPr>
                <w:rFonts w:ascii="Times New Roman" w:hAnsi="Times New Roman" w:cs="Times New Roman"/>
                <w:sz w:val="24"/>
                <w:szCs w:val="24"/>
              </w:rPr>
              <w:t xml:space="preserve">Kuruluşun, aşağıdakileri içeren bir kalite sistemi kurması gerekir. </w:t>
            </w:r>
          </w:p>
          <w:p w:rsidR="001B7B0B" w:rsidRPr="0039587D" w:rsidRDefault="001B7B0B" w:rsidP="00A57165">
            <w:pPr>
              <w:spacing w:after="120"/>
              <w:jc w:val="both"/>
              <w:rPr>
                <w:rFonts w:ascii="Times New Roman" w:hAnsi="Times New Roman" w:cs="Times New Roman"/>
                <w:sz w:val="24"/>
                <w:szCs w:val="24"/>
              </w:rPr>
            </w:pPr>
            <w:r w:rsidRPr="00E57810">
              <w:rPr>
                <w:rFonts w:ascii="Times New Roman" w:hAnsi="Times New Roman" w:cs="Times New Roman"/>
                <w:sz w:val="24"/>
                <w:szCs w:val="24"/>
              </w:rPr>
              <w:t xml:space="preserve">1. </w:t>
            </w:r>
            <w:r w:rsidR="00BC0596">
              <w:rPr>
                <w:rFonts w:ascii="Times New Roman" w:hAnsi="Times New Roman" w:cs="Times New Roman"/>
                <w:sz w:val="24"/>
                <w:szCs w:val="24"/>
              </w:rPr>
              <w:t>H</w:t>
            </w:r>
            <w:r w:rsidRPr="00E57810">
              <w:rPr>
                <w:rFonts w:ascii="Times New Roman" w:hAnsi="Times New Roman" w:cs="Times New Roman"/>
                <w:sz w:val="24"/>
                <w:szCs w:val="24"/>
              </w:rPr>
              <w:t xml:space="preserve">ava aracı </w:t>
            </w:r>
            <w:proofErr w:type="spellStart"/>
            <w:r w:rsidRPr="00E57810">
              <w:rPr>
                <w:rFonts w:ascii="Times New Roman" w:hAnsi="Times New Roman" w:cs="Times New Roman"/>
                <w:sz w:val="24"/>
                <w:szCs w:val="24"/>
              </w:rPr>
              <w:t>komponenti</w:t>
            </w:r>
            <w:proofErr w:type="spellEnd"/>
            <w:r w:rsidR="009A32FA">
              <w:rPr>
                <w:rFonts w:ascii="Times New Roman" w:hAnsi="Times New Roman" w:cs="Times New Roman"/>
                <w:sz w:val="24"/>
                <w:szCs w:val="24"/>
              </w:rPr>
              <w:t>, parça ve malzemelerin</w:t>
            </w:r>
            <w:r w:rsidRPr="00E57810">
              <w:rPr>
                <w:rFonts w:ascii="Times New Roman" w:hAnsi="Times New Roman" w:cs="Times New Roman"/>
                <w:sz w:val="24"/>
                <w:szCs w:val="24"/>
              </w:rPr>
              <w:t xml:space="preserve"> gerekli standartlarla uyumluluğu ve </w:t>
            </w:r>
            <w:r w:rsidR="009A32FA">
              <w:rPr>
                <w:rFonts w:ascii="Times New Roman" w:hAnsi="Times New Roman" w:cs="Times New Roman"/>
                <w:sz w:val="24"/>
                <w:szCs w:val="24"/>
              </w:rPr>
              <w:t>bunların</w:t>
            </w:r>
            <w:r w:rsidRPr="00E57810">
              <w:rPr>
                <w:rFonts w:ascii="Times New Roman" w:hAnsi="Times New Roman" w:cs="Times New Roman"/>
                <w:sz w:val="24"/>
                <w:szCs w:val="24"/>
              </w:rPr>
              <w:t xml:space="preserve"> uçuşa elverişliliğini temin eden </w:t>
            </w:r>
            <w:r w:rsidR="009A32FA">
              <w:rPr>
                <w:rFonts w:ascii="Times New Roman" w:hAnsi="Times New Roman" w:cs="Times New Roman"/>
                <w:sz w:val="24"/>
                <w:szCs w:val="24"/>
              </w:rPr>
              <w:t xml:space="preserve">tedarik </w:t>
            </w:r>
            <w:r w:rsidRPr="00E57810">
              <w:rPr>
                <w:rFonts w:ascii="Times New Roman" w:hAnsi="Times New Roman" w:cs="Times New Roman"/>
                <w:sz w:val="24"/>
                <w:szCs w:val="24"/>
              </w:rPr>
              <w:t>prosedürlerin</w:t>
            </w:r>
            <w:r w:rsidR="009A32FA">
              <w:rPr>
                <w:rFonts w:ascii="Times New Roman" w:hAnsi="Times New Roman" w:cs="Times New Roman"/>
                <w:sz w:val="24"/>
                <w:szCs w:val="24"/>
              </w:rPr>
              <w:t>in</w:t>
            </w:r>
            <w:r w:rsidRPr="00E57810">
              <w:rPr>
                <w:rFonts w:ascii="Times New Roman" w:hAnsi="Times New Roman" w:cs="Times New Roman"/>
                <w:sz w:val="24"/>
                <w:szCs w:val="24"/>
              </w:rPr>
              <w:t xml:space="preserve"> uygun olup olmadığını gözlemlemek amacıyla yürütülen bağımsız denetimler</w:t>
            </w:r>
            <w:r w:rsidR="009A32FA">
              <w:rPr>
                <w:rFonts w:ascii="Times New Roman" w:hAnsi="Times New Roman" w:cs="Times New Roman"/>
                <w:sz w:val="24"/>
                <w:szCs w:val="24"/>
              </w:rPr>
              <w:t>dir.</w:t>
            </w:r>
          </w:p>
        </w:tc>
      </w:tr>
      <w:tr w:rsidR="001B7B0B" w:rsidRPr="00FA0416" w:rsidTr="001B7B0B">
        <w:tc>
          <w:tcPr>
            <w:tcW w:w="5000" w:type="pct"/>
            <w:gridSpan w:val="2"/>
            <w:shd w:val="clear" w:color="auto" w:fill="FFFF00"/>
          </w:tcPr>
          <w:p w:rsidR="001B7B0B" w:rsidRPr="001B7B0B" w:rsidRDefault="001B7B0B" w:rsidP="006D58CF">
            <w:pPr>
              <w:pStyle w:val="Balk5"/>
              <w:jc w:val="left"/>
              <w:outlineLvl w:val="4"/>
              <w:rPr>
                <w:b w:val="0"/>
              </w:rPr>
            </w:pPr>
            <w:r w:rsidRPr="009F0767">
              <w:rPr>
                <w:i w:val="0"/>
                <w:sz w:val="24"/>
              </w:rPr>
              <w:t xml:space="preserve">AMC </w:t>
            </w:r>
            <w:r w:rsidR="00147E15">
              <w:rPr>
                <w:i w:val="0"/>
                <w:sz w:val="24"/>
              </w:rPr>
              <w:t>Tedarik</w:t>
            </w:r>
            <w:r w:rsidRPr="009F0767">
              <w:rPr>
                <w:i w:val="0"/>
                <w:sz w:val="24"/>
              </w:rPr>
              <w:t>.A.65 (</w:t>
            </w:r>
            <w:r w:rsidR="001C47A2">
              <w:rPr>
                <w:i w:val="0"/>
                <w:sz w:val="24"/>
              </w:rPr>
              <w:t>a</w:t>
            </w:r>
            <w:r w:rsidRPr="009F0767">
              <w:rPr>
                <w:i w:val="0"/>
                <w:sz w:val="24"/>
              </w:rPr>
              <w:t>)</w:t>
            </w:r>
          </w:p>
        </w:tc>
      </w:tr>
      <w:tr w:rsidR="001B7B0B" w:rsidRPr="00FA0416" w:rsidTr="001B7B0B">
        <w:tc>
          <w:tcPr>
            <w:tcW w:w="5000" w:type="pct"/>
            <w:gridSpan w:val="2"/>
            <w:shd w:val="clear" w:color="auto" w:fill="FFFFFF" w:themeFill="background1"/>
          </w:tcPr>
          <w:p w:rsidR="001B7B0B" w:rsidRPr="00566537" w:rsidRDefault="001B7B0B" w:rsidP="001B7B0B">
            <w:pPr>
              <w:spacing w:before="60" w:after="60"/>
              <w:jc w:val="both"/>
              <w:rPr>
                <w:rFonts w:ascii="Times New Roman" w:eastAsia="Calibri" w:hAnsi="Times New Roman" w:cs="Times New Roman"/>
                <w:sz w:val="24"/>
                <w:szCs w:val="24"/>
              </w:rPr>
            </w:pPr>
            <w:r w:rsidRPr="00566537">
              <w:rPr>
                <w:rFonts w:ascii="Times New Roman" w:eastAsia="Calibri" w:hAnsi="Times New Roman" w:cs="Times New Roman"/>
                <w:sz w:val="24"/>
                <w:szCs w:val="24"/>
              </w:rPr>
              <w:t>1. Kalite sisteminin başlıca amaçları, kuruluşun emniyetli bir ürün teslim edebilmesini garanti altına almak ve gereklilikler ile uyumlu olmasını sağlamaktır.</w:t>
            </w:r>
          </w:p>
          <w:p w:rsidR="001B7B0B" w:rsidRPr="00566537" w:rsidRDefault="001B7B0B" w:rsidP="001B7B0B">
            <w:pPr>
              <w:spacing w:before="60" w:after="60"/>
              <w:jc w:val="both"/>
              <w:rPr>
                <w:rFonts w:ascii="Times New Roman" w:eastAsia="Calibri" w:hAnsi="Times New Roman" w:cs="Times New Roman"/>
                <w:sz w:val="24"/>
                <w:szCs w:val="24"/>
              </w:rPr>
            </w:pPr>
            <w:r w:rsidRPr="00566537">
              <w:rPr>
                <w:rFonts w:ascii="Times New Roman" w:eastAsia="Calibri" w:hAnsi="Times New Roman" w:cs="Times New Roman"/>
                <w:sz w:val="24"/>
                <w:szCs w:val="24"/>
              </w:rPr>
              <w:t xml:space="preserve">2. Kalite sisteminin ana unsurlarından biri bağımsız denetimlerdir. </w:t>
            </w:r>
          </w:p>
          <w:p w:rsidR="001B7B0B" w:rsidRPr="00E57810" w:rsidRDefault="001B7B0B" w:rsidP="001B7B0B">
            <w:pPr>
              <w:spacing w:before="60" w:after="60"/>
              <w:jc w:val="both"/>
              <w:rPr>
                <w:rFonts w:ascii="Times New Roman" w:eastAsia="Calibri" w:hAnsi="Times New Roman" w:cs="Times New Roman"/>
                <w:sz w:val="24"/>
                <w:szCs w:val="24"/>
              </w:rPr>
            </w:pPr>
            <w:r w:rsidRPr="00566537">
              <w:rPr>
                <w:rFonts w:ascii="Times New Roman" w:eastAsia="Calibri" w:hAnsi="Times New Roman" w:cs="Times New Roman"/>
                <w:sz w:val="24"/>
                <w:szCs w:val="24"/>
              </w:rPr>
              <w:t>3. Bağımsız denetim, kuruluşun bütün bir</w:t>
            </w:r>
            <w:r w:rsidR="009A32FA">
              <w:rPr>
                <w:rFonts w:ascii="Times New Roman" w:eastAsia="Calibri" w:hAnsi="Times New Roman" w:cs="Times New Roman"/>
                <w:sz w:val="24"/>
                <w:szCs w:val="24"/>
              </w:rPr>
              <w:t xml:space="preserve"> tedarik sürecini </w:t>
            </w:r>
            <w:r w:rsidRPr="00566537">
              <w:rPr>
                <w:rFonts w:ascii="Times New Roman" w:eastAsia="Calibri" w:hAnsi="Times New Roman" w:cs="Times New Roman"/>
                <w:sz w:val="24"/>
                <w:szCs w:val="24"/>
              </w:rPr>
              <w:t xml:space="preserve">gerekli standartlara göre gerçekleştirme yeteneğinin tüm yönleriyle kontrol edildiği rutin örneklem kontrollerini içeren tarafsız bir süreçtir. </w:t>
            </w:r>
          </w:p>
          <w:p w:rsidR="001B7B0B" w:rsidRPr="00566537" w:rsidRDefault="001B7B0B" w:rsidP="001B7B0B">
            <w:pPr>
              <w:spacing w:before="60" w:after="60"/>
              <w:jc w:val="both"/>
              <w:rPr>
                <w:rFonts w:ascii="Times New Roman" w:eastAsia="Calibri" w:hAnsi="Times New Roman" w:cs="Times New Roman"/>
                <w:sz w:val="24"/>
                <w:szCs w:val="24"/>
              </w:rPr>
            </w:pPr>
            <w:r w:rsidRPr="00E57810">
              <w:rPr>
                <w:rFonts w:ascii="Times New Roman" w:eastAsia="Calibri" w:hAnsi="Times New Roman" w:cs="Times New Roman"/>
                <w:sz w:val="24"/>
                <w:szCs w:val="24"/>
              </w:rPr>
              <w:t xml:space="preserve">4. </w:t>
            </w:r>
            <w:r w:rsidR="00BC0596">
              <w:rPr>
                <w:rFonts w:ascii="Times New Roman" w:eastAsia="Calibri" w:hAnsi="Times New Roman" w:cs="Times New Roman"/>
                <w:sz w:val="24"/>
                <w:szCs w:val="24"/>
              </w:rPr>
              <w:t>B</w:t>
            </w:r>
            <w:r w:rsidRPr="00E57810">
              <w:rPr>
                <w:rFonts w:ascii="Times New Roman" w:eastAsia="Calibri" w:hAnsi="Times New Roman" w:cs="Times New Roman"/>
                <w:sz w:val="24"/>
                <w:szCs w:val="24"/>
              </w:rPr>
              <w:t>ağımsız denetim, her 12 ayda bir SHT-</w:t>
            </w:r>
            <w:proofErr w:type="spellStart"/>
            <w:r w:rsidR="00147E15">
              <w:rPr>
                <w:rFonts w:ascii="Times New Roman" w:eastAsia="Calibri" w:hAnsi="Times New Roman" w:cs="Times New Roman"/>
                <w:sz w:val="24"/>
                <w:szCs w:val="24"/>
              </w:rPr>
              <w:t>Tedarik</w:t>
            </w:r>
            <w:r w:rsidRPr="00E57810">
              <w:rPr>
                <w:rFonts w:ascii="Times New Roman" w:eastAsia="Calibri" w:hAnsi="Times New Roman" w:cs="Times New Roman"/>
                <w:sz w:val="24"/>
                <w:szCs w:val="24"/>
              </w:rPr>
              <w:t>'e</w:t>
            </w:r>
            <w:proofErr w:type="spellEnd"/>
            <w:r w:rsidRPr="00E57810">
              <w:rPr>
                <w:rFonts w:ascii="Times New Roman" w:eastAsia="Calibri" w:hAnsi="Times New Roman" w:cs="Times New Roman"/>
                <w:sz w:val="24"/>
                <w:szCs w:val="24"/>
              </w:rPr>
              <w:t xml:space="preserve"> uygunluğun tüm yönleriyle kontrol edilmesini sağlar. Bağımsız denetim, bölünmemiş bütün bir uygulama olarak gerçekleştirilebilir veya programlanmış bir </w:t>
            </w:r>
            <w:r w:rsidR="002D3A3E">
              <w:rPr>
                <w:rFonts w:ascii="Times New Roman" w:eastAsia="Calibri" w:hAnsi="Times New Roman" w:cs="Times New Roman"/>
                <w:sz w:val="24"/>
                <w:szCs w:val="24"/>
              </w:rPr>
              <w:t xml:space="preserve">denetim </w:t>
            </w:r>
            <w:r w:rsidRPr="00E57810">
              <w:rPr>
                <w:rFonts w:ascii="Times New Roman" w:eastAsia="Calibri" w:hAnsi="Times New Roman" w:cs="Times New Roman"/>
                <w:sz w:val="24"/>
                <w:szCs w:val="24"/>
              </w:rPr>
              <w:t>plan</w:t>
            </w:r>
            <w:r w:rsidR="002D3A3E">
              <w:rPr>
                <w:rFonts w:ascii="Times New Roman" w:eastAsia="Calibri" w:hAnsi="Times New Roman" w:cs="Times New Roman"/>
                <w:sz w:val="24"/>
                <w:szCs w:val="24"/>
              </w:rPr>
              <w:t>ın</w:t>
            </w:r>
            <w:r w:rsidRPr="00E57810">
              <w:rPr>
                <w:rFonts w:ascii="Times New Roman" w:eastAsia="Calibri" w:hAnsi="Times New Roman" w:cs="Times New Roman"/>
                <w:sz w:val="24"/>
                <w:szCs w:val="24"/>
              </w:rPr>
              <w:t>a göre 12 aylık süre içerisinde bölünebilir.</w:t>
            </w:r>
          </w:p>
          <w:p w:rsidR="001B7B0B" w:rsidRPr="00E57810" w:rsidRDefault="001B7B0B" w:rsidP="001B7B0B">
            <w:pPr>
              <w:spacing w:before="60" w:after="60"/>
              <w:jc w:val="both"/>
              <w:rPr>
                <w:rFonts w:ascii="Times New Roman" w:eastAsia="Calibri" w:hAnsi="Times New Roman" w:cs="Times New Roman"/>
                <w:sz w:val="24"/>
                <w:szCs w:val="24"/>
              </w:rPr>
            </w:pPr>
            <w:r w:rsidRPr="00566537">
              <w:rPr>
                <w:rFonts w:ascii="Times New Roman" w:eastAsia="Calibri" w:hAnsi="Times New Roman" w:cs="Times New Roman"/>
                <w:sz w:val="24"/>
                <w:szCs w:val="24"/>
              </w:rPr>
              <w:t xml:space="preserve">5. </w:t>
            </w:r>
            <w:r w:rsidRPr="00E57810">
              <w:rPr>
                <w:rFonts w:ascii="Times New Roman" w:eastAsia="Calibri" w:hAnsi="Times New Roman" w:cs="Times New Roman"/>
                <w:sz w:val="24"/>
                <w:szCs w:val="24"/>
              </w:rPr>
              <w:t xml:space="preserve">Bir denetimin gerçekleştirildiği her zaman, neyin kontrol edildiğini ve geçerli gereklilikler, prosedürler ve ürünlere karşı ortaya çıkan bulguları açıklayan bir rapor oluşturulur. </w:t>
            </w:r>
          </w:p>
          <w:p w:rsidR="006C1FF0" w:rsidRDefault="00BC0596" w:rsidP="00BC0596">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1B7B0B" w:rsidRPr="00E57810">
              <w:rPr>
                <w:rFonts w:ascii="Times New Roman" w:eastAsia="Calibri" w:hAnsi="Times New Roman" w:cs="Times New Roman"/>
                <w:sz w:val="24"/>
                <w:szCs w:val="24"/>
              </w:rPr>
              <w:t>. Denetimlerin bağımsızlığı, her zaman kontrol edilmekte olan görevden, prosedürden veya ürünlerden sorumlu olmayan personel tarafından gerçekleştirilmesi sağlanarak güvence altına alınır.</w:t>
            </w:r>
            <w:r w:rsidR="009A32FA">
              <w:rPr>
                <w:rFonts w:ascii="Times New Roman" w:eastAsia="Calibri" w:hAnsi="Times New Roman" w:cs="Times New Roman"/>
                <w:sz w:val="24"/>
                <w:szCs w:val="24"/>
              </w:rPr>
              <w:t xml:space="preserve"> </w:t>
            </w:r>
          </w:p>
          <w:p w:rsidR="00BC0596" w:rsidRPr="00566537" w:rsidRDefault="009A32FA" w:rsidP="00BC0596">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Kalite denetimi personelinin yeterliliği kuruluş tarafından </w:t>
            </w:r>
            <w:r w:rsidR="00A5591C">
              <w:rPr>
                <w:rFonts w:ascii="Times New Roman" w:eastAsia="Calibri" w:hAnsi="Times New Roman" w:cs="Times New Roman"/>
                <w:sz w:val="24"/>
                <w:szCs w:val="24"/>
              </w:rPr>
              <w:t xml:space="preserve">Genel Müdürlükçe uygun görülen </w:t>
            </w:r>
            <w:r>
              <w:rPr>
                <w:rFonts w:ascii="Times New Roman" w:eastAsia="Calibri" w:hAnsi="Times New Roman" w:cs="Times New Roman"/>
                <w:sz w:val="24"/>
                <w:szCs w:val="24"/>
              </w:rPr>
              <w:t xml:space="preserve">el kitabı prosedürüne </w:t>
            </w:r>
            <w:r w:rsidR="00A5591C">
              <w:rPr>
                <w:rFonts w:ascii="Times New Roman" w:eastAsia="Calibri" w:hAnsi="Times New Roman" w:cs="Times New Roman"/>
                <w:sz w:val="24"/>
                <w:szCs w:val="24"/>
              </w:rPr>
              <w:t xml:space="preserve">göre </w:t>
            </w:r>
            <w:r>
              <w:rPr>
                <w:rFonts w:ascii="Times New Roman" w:eastAsia="Calibri" w:hAnsi="Times New Roman" w:cs="Times New Roman"/>
                <w:sz w:val="24"/>
                <w:szCs w:val="24"/>
              </w:rPr>
              <w:t>değerlendirilir.</w:t>
            </w:r>
          </w:p>
          <w:p w:rsidR="001B7B0B" w:rsidRPr="00566537" w:rsidRDefault="001B7B0B" w:rsidP="001B7B0B">
            <w:pPr>
              <w:spacing w:before="60" w:after="60"/>
              <w:jc w:val="both"/>
              <w:rPr>
                <w:rFonts w:ascii="Times New Roman" w:eastAsia="Calibri" w:hAnsi="Times New Roman" w:cs="Times New Roman"/>
                <w:sz w:val="24"/>
                <w:szCs w:val="24"/>
              </w:rPr>
            </w:pPr>
          </w:p>
        </w:tc>
      </w:tr>
      <w:tr w:rsidR="00A04B33" w:rsidRPr="00FA0416" w:rsidTr="00A04B33">
        <w:tc>
          <w:tcPr>
            <w:tcW w:w="5000" w:type="pct"/>
            <w:gridSpan w:val="2"/>
            <w:shd w:val="clear" w:color="auto" w:fill="BDD6EE"/>
          </w:tcPr>
          <w:p w:rsidR="00A04B33" w:rsidRPr="004F00E1" w:rsidRDefault="00A04B33" w:rsidP="009141D9">
            <w:pPr>
              <w:pStyle w:val="Balk2"/>
              <w:outlineLvl w:val="1"/>
              <w:rPr>
                <w:i/>
              </w:rPr>
            </w:pPr>
            <w:bookmarkStart w:id="53" w:name="_Toc225635097"/>
            <w:r w:rsidRPr="00A04B33">
              <w:lastRenderedPageBreak/>
              <w:t xml:space="preserve">IR </w:t>
            </w:r>
            <w:r w:rsidR="00147E15">
              <w:t>Tedarik</w:t>
            </w:r>
            <w:r w:rsidRPr="00A04B33">
              <w:t>.A.65 (</w:t>
            </w:r>
            <w:r w:rsidR="001C47A2">
              <w:t>b</w:t>
            </w:r>
            <w:r w:rsidRPr="00A04B33">
              <w:t xml:space="preserve">) </w:t>
            </w:r>
            <w:r w:rsidR="001A4E92">
              <w:t>Kalite g</w:t>
            </w:r>
            <w:r w:rsidRPr="00A04B33">
              <w:t>eri bildirim sistemi</w:t>
            </w:r>
            <w:bookmarkEnd w:id="53"/>
          </w:p>
        </w:tc>
      </w:tr>
      <w:tr w:rsidR="00A04B33" w:rsidRPr="00FA0416" w:rsidTr="00A04B33">
        <w:tc>
          <w:tcPr>
            <w:tcW w:w="5000" w:type="pct"/>
            <w:gridSpan w:val="2"/>
            <w:shd w:val="clear" w:color="auto" w:fill="auto"/>
          </w:tcPr>
          <w:p w:rsidR="00A04B33" w:rsidRPr="009F0767" w:rsidRDefault="001C47A2" w:rsidP="00A04B33">
            <w:pPr>
              <w:pStyle w:val="Balk5"/>
              <w:jc w:val="both"/>
              <w:outlineLvl w:val="4"/>
              <w:rPr>
                <w:i w:val="0"/>
                <w:sz w:val="24"/>
              </w:rPr>
            </w:pPr>
            <w:r>
              <w:rPr>
                <w:rFonts w:eastAsia="Calibri" w:cs="Times New Roman"/>
                <w:b w:val="0"/>
                <w:i w:val="0"/>
                <w:sz w:val="24"/>
                <w:szCs w:val="24"/>
              </w:rPr>
              <w:t>(b)</w:t>
            </w:r>
            <w:r w:rsidR="00CA08B9">
              <w:rPr>
                <w:rFonts w:eastAsia="Calibri" w:cs="Times New Roman"/>
                <w:b w:val="0"/>
                <w:i w:val="0"/>
                <w:sz w:val="24"/>
                <w:szCs w:val="24"/>
              </w:rPr>
              <w:t xml:space="preserve"> Y</w:t>
            </w:r>
            <w:r w:rsidR="00A04B33" w:rsidRPr="00A04B33">
              <w:rPr>
                <w:rFonts w:eastAsia="Calibri" w:cs="Times New Roman"/>
                <w:b w:val="0"/>
                <w:i w:val="0"/>
                <w:sz w:val="24"/>
                <w:szCs w:val="24"/>
              </w:rPr>
              <w:t>ürütülen bağımsız d</w:t>
            </w:r>
            <w:r w:rsidR="00A04B33">
              <w:rPr>
                <w:rFonts w:eastAsia="Calibri" w:cs="Times New Roman"/>
                <w:b w:val="0"/>
                <w:i w:val="0"/>
                <w:sz w:val="24"/>
                <w:szCs w:val="24"/>
              </w:rPr>
              <w:t xml:space="preserve">enetimler sonucunda oluşturulan </w:t>
            </w:r>
            <w:r w:rsidR="00A04B33" w:rsidRPr="00A04B33">
              <w:rPr>
                <w:rFonts w:eastAsia="Calibri" w:cs="Times New Roman"/>
                <w:b w:val="0"/>
                <w:i w:val="0"/>
                <w:sz w:val="24"/>
                <w:szCs w:val="24"/>
              </w:rPr>
              <w:t xml:space="preserve">raporlara karşılık olarak uygun düzeltici </w:t>
            </w:r>
            <w:r w:rsidR="00685F59">
              <w:rPr>
                <w:rFonts w:eastAsia="Calibri" w:cs="Times New Roman"/>
                <w:b w:val="0"/>
                <w:i w:val="0"/>
                <w:sz w:val="24"/>
                <w:szCs w:val="24"/>
              </w:rPr>
              <w:t xml:space="preserve">faaliyetlerin </w:t>
            </w:r>
            <w:r w:rsidR="00A04B33" w:rsidRPr="00A04B33">
              <w:rPr>
                <w:rFonts w:eastAsia="Calibri" w:cs="Times New Roman"/>
                <w:b w:val="0"/>
                <w:i w:val="0"/>
                <w:sz w:val="24"/>
                <w:szCs w:val="24"/>
              </w:rPr>
              <w:t xml:space="preserve">zamanında </w:t>
            </w:r>
            <w:r w:rsidR="00685F59">
              <w:rPr>
                <w:rFonts w:eastAsia="Calibri" w:cs="Times New Roman"/>
                <w:b w:val="0"/>
                <w:i w:val="0"/>
                <w:sz w:val="24"/>
                <w:szCs w:val="24"/>
              </w:rPr>
              <w:t>gerçekleştirilmesini</w:t>
            </w:r>
            <w:r w:rsidR="00A04B33">
              <w:rPr>
                <w:rFonts w:eastAsia="Calibri" w:cs="Times New Roman"/>
                <w:b w:val="0"/>
                <w:i w:val="0"/>
                <w:sz w:val="24"/>
                <w:szCs w:val="24"/>
              </w:rPr>
              <w:t xml:space="preserve"> ve bu </w:t>
            </w:r>
            <w:r w:rsidR="00685F59">
              <w:rPr>
                <w:rFonts w:eastAsia="Calibri" w:cs="Times New Roman"/>
                <w:b w:val="0"/>
                <w:i w:val="0"/>
                <w:sz w:val="24"/>
                <w:szCs w:val="24"/>
              </w:rPr>
              <w:t xml:space="preserve">faaliyetlerin </w:t>
            </w:r>
            <w:r w:rsidR="00A04B33">
              <w:rPr>
                <w:rFonts w:eastAsia="Calibri" w:cs="Times New Roman"/>
                <w:b w:val="0"/>
                <w:i w:val="0"/>
                <w:sz w:val="24"/>
                <w:szCs w:val="24"/>
              </w:rPr>
              <w:t xml:space="preserve">IR </w:t>
            </w:r>
            <w:r w:rsidR="00147E15">
              <w:rPr>
                <w:rFonts w:eastAsia="Calibri" w:cs="Times New Roman"/>
                <w:b w:val="0"/>
                <w:i w:val="0"/>
                <w:sz w:val="24"/>
                <w:szCs w:val="24"/>
              </w:rPr>
              <w:t>Tedarik</w:t>
            </w:r>
            <w:r w:rsidR="00A04B33" w:rsidRPr="00A04B33">
              <w:rPr>
                <w:rFonts w:eastAsia="Calibri" w:cs="Times New Roman"/>
                <w:b w:val="0"/>
                <w:i w:val="0"/>
                <w:sz w:val="24"/>
                <w:szCs w:val="24"/>
              </w:rPr>
              <w:t>.A.30(b) kapsamında belirtilen kişi veya kişiler grubuna ve en nihayetinde sorumlu müdüre bildirilmesini sağlayan bir kalite geri bildirim sistemi</w:t>
            </w:r>
            <w:r w:rsidR="009A32FA">
              <w:rPr>
                <w:rFonts w:eastAsia="Calibri" w:cs="Times New Roman"/>
                <w:b w:val="0"/>
                <w:i w:val="0"/>
                <w:sz w:val="24"/>
                <w:szCs w:val="24"/>
              </w:rPr>
              <w:t xml:space="preserve"> kurulur.</w:t>
            </w:r>
          </w:p>
        </w:tc>
      </w:tr>
      <w:tr w:rsidR="00A04B33" w:rsidRPr="00FA0416" w:rsidTr="00A04B33">
        <w:tc>
          <w:tcPr>
            <w:tcW w:w="5000" w:type="pct"/>
            <w:gridSpan w:val="2"/>
            <w:shd w:val="clear" w:color="auto" w:fill="FFFF00"/>
          </w:tcPr>
          <w:p w:rsidR="00A04B33" w:rsidRPr="00A04B33" w:rsidRDefault="00A04B33" w:rsidP="00A04B33">
            <w:pPr>
              <w:pStyle w:val="Balk5"/>
              <w:jc w:val="both"/>
              <w:outlineLvl w:val="4"/>
              <w:rPr>
                <w:rFonts w:eastAsia="Calibri" w:cs="Times New Roman"/>
                <w:i w:val="0"/>
                <w:sz w:val="24"/>
                <w:szCs w:val="24"/>
              </w:rPr>
            </w:pPr>
            <w:r w:rsidRPr="00A04B33">
              <w:rPr>
                <w:rFonts w:eastAsia="Calibri" w:cs="Times New Roman"/>
                <w:i w:val="0"/>
                <w:sz w:val="24"/>
                <w:szCs w:val="24"/>
              </w:rPr>
              <w:t xml:space="preserve">AMC </w:t>
            </w:r>
            <w:r w:rsidR="00147E15">
              <w:rPr>
                <w:rFonts w:eastAsia="Calibri" w:cs="Times New Roman"/>
                <w:i w:val="0"/>
                <w:sz w:val="24"/>
                <w:szCs w:val="24"/>
              </w:rPr>
              <w:t>Tedarik</w:t>
            </w:r>
            <w:r w:rsidRPr="00A04B33">
              <w:rPr>
                <w:rFonts w:eastAsia="Calibri" w:cs="Times New Roman"/>
                <w:i w:val="0"/>
                <w:sz w:val="24"/>
                <w:szCs w:val="24"/>
              </w:rPr>
              <w:t>.A.65 (</w:t>
            </w:r>
            <w:r w:rsidR="001C47A2">
              <w:rPr>
                <w:rFonts w:eastAsia="Calibri" w:cs="Times New Roman"/>
                <w:i w:val="0"/>
                <w:sz w:val="24"/>
                <w:szCs w:val="24"/>
              </w:rPr>
              <w:t>b)</w:t>
            </w:r>
          </w:p>
        </w:tc>
      </w:tr>
      <w:tr w:rsidR="00A04B33" w:rsidRPr="00FA0416" w:rsidTr="00A04B33">
        <w:tc>
          <w:tcPr>
            <w:tcW w:w="5000" w:type="pct"/>
            <w:gridSpan w:val="2"/>
            <w:shd w:val="clear" w:color="auto" w:fill="auto"/>
          </w:tcPr>
          <w:p w:rsidR="00A04B33" w:rsidRPr="00A04B33" w:rsidRDefault="00A04B33" w:rsidP="00A04B33">
            <w:pPr>
              <w:pStyle w:val="Balk5"/>
              <w:jc w:val="both"/>
              <w:outlineLvl w:val="4"/>
              <w:rPr>
                <w:rFonts w:eastAsia="Calibri" w:cs="Times New Roman"/>
                <w:b w:val="0"/>
                <w:i w:val="0"/>
                <w:sz w:val="24"/>
                <w:szCs w:val="24"/>
              </w:rPr>
            </w:pPr>
            <w:r w:rsidRPr="00A04B33">
              <w:rPr>
                <w:rFonts w:eastAsia="Calibri" w:cs="Times New Roman"/>
                <w:b w:val="0"/>
                <w:i w:val="0"/>
                <w:sz w:val="24"/>
                <w:szCs w:val="24"/>
              </w:rPr>
              <w:t>1. Kalite sisteminin ana unsurlarından bir diğeri de kalite geri</w:t>
            </w:r>
            <w:r w:rsidR="00711394">
              <w:rPr>
                <w:rFonts w:eastAsia="Calibri" w:cs="Times New Roman"/>
                <w:b w:val="0"/>
                <w:i w:val="0"/>
                <w:sz w:val="24"/>
                <w:szCs w:val="24"/>
              </w:rPr>
              <w:t xml:space="preserve"> </w:t>
            </w:r>
            <w:r w:rsidRPr="00A04B33">
              <w:rPr>
                <w:rFonts w:eastAsia="Calibri" w:cs="Times New Roman"/>
                <w:b w:val="0"/>
                <w:i w:val="0"/>
                <w:sz w:val="24"/>
                <w:szCs w:val="24"/>
              </w:rPr>
              <w:t xml:space="preserve">bildirim sistemidir. </w:t>
            </w:r>
          </w:p>
          <w:p w:rsidR="002D3A3E" w:rsidRDefault="00A04B33" w:rsidP="00A04B33">
            <w:pPr>
              <w:pStyle w:val="Balk5"/>
              <w:jc w:val="both"/>
              <w:outlineLvl w:val="4"/>
              <w:rPr>
                <w:rFonts w:eastAsia="Calibri" w:cs="Times New Roman"/>
                <w:b w:val="0"/>
                <w:i w:val="0"/>
                <w:sz w:val="24"/>
                <w:szCs w:val="24"/>
              </w:rPr>
            </w:pPr>
            <w:r w:rsidRPr="00A04B33">
              <w:rPr>
                <w:rFonts w:eastAsia="Calibri" w:cs="Times New Roman"/>
                <w:b w:val="0"/>
                <w:i w:val="0"/>
                <w:sz w:val="24"/>
                <w:szCs w:val="24"/>
              </w:rPr>
              <w:t>2. Kalite geri bildirim sistemi başka bir kuruluşa ya da kişiye sözleşme yoluyla devredilemez. Kalite geri bildirim sisteminin birincil görevi, bağımsız kalite denetimleri sonucunda tespit edilen tüm bulguların uygun bir şekilde araştırılmasını ve zamanında düzeltilmesini garanti altına almak ve sorumlu müdürün herhangi bir emniyet konusu ve SHT-</w:t>
            </w:r>
            <w:r w:rsidR="00147E15">
              <w:rPr>
                <w:rFonts w:eastAsia="Calibri" w:cs="Times New Roman"/>
                <w:b w:val="0"/>
                <w:i w:val="0"/>
                <w:sz w:val="24"/>
                <w:szCs w:val="24"/>
              </w:rPr>
              <w:t>Tedarik</w:t>
            </w:r>
            <w:r w:rsidRPr="00A04B33">
              <w:rPr>
                <w:rFonts w:eastAsia="Calibri" w:cs="Times New Roman"/>
                <w:b w:val="0"/>
                <w:i w:val="0"/>
                <w:sz w:val="24"/>
                <w:szCs w:val="24"/>
              </w:rPr>
              <w:t xml:space="preserve"> ile ne ölçüde uyum sağlandığına ilişkin bilgilendirilmesini sağlamaktır. </w:t>
            </w:r>
          </w:p>
          <w:p w:rsidR="00A04B33" w:rsidRPr="00A04B33" w:rsidRDefault="002D3A3E" w:rsidP="00A04B33">
            <w:pPr>
              <w:pStyle w:val="Balk5"/>
              <w:jc w:val="both"/>
              <w:outlineLvl w:val="4"/>
              <w:rPr>
                <w:rFonts w:eastAsia="Calibri" w:cs="Times New Roman"/>
                <w:b w:val="0"/>
                <w:i w:val="0"/>
                <w:sz w:val="24"/>
                <w:szCs w:val="24"/>
              </w:rPr>
            </w:pPr>
            <w:r>
              <w:rPr>
                <w:rFonts w:eastAsia="Calibri" w:cs="Times New Roman"/>
                <w:b w:val="0"/>
                <w:i w:val="0"/>
                <w:sz w:val="24"/>
                <w:szCs w:val="24"/>
              </w:rPr>
              <w:t>3</w:t>
            </w:r>
            <w:r w:rsidR="00A04B33" w:rsidRPr="00A04B33">
              <w:rPr>
                <w:rFonts w:eastAsia="Calibri" w:cs="Times New Roman"/>
                <w:b w:val="0"/>
                <w:i w:val="0"/>
                <w:sz w:val="24"/>
                <w:szCs w:val="24"/>
              </w:rPr>
              <w:t>. Bağımsız kalite denetimi ve kalite geri bildirim sistemine ait tüm kayıtlar, referans verilen bulgunun kapatıldığı tarihten itibaren, hangisi daha uzun ise, en az 2 yıllık bir süreyle saklanır.</w:t>
            </w:r>
          </w:p>
        </w:tc>
      </w:tr>
    </w:tbl>
    <w:p w:rsidR="00FE7F9F" w:rsidRDefault="00FE7F9F" w:rsidP="00FD2F13">
      <w:pPr>
        <w:jc w:val="both"/>
        <w:rPr>
          <w:rFonts w:ascii="Times New Roman" w:hAnsi="Times New Roman" w:cs="Times New Roman"/>
          <w:sz w:val="24"/>
          <w:szCs w:val="24"/>
        </w:rPr>
      </w:pPr>
      <w:bookmarkStart w:id="54" w:name="_Tablo-17"/>
      <w:bookmarkStart w:id="55" w:name="_AMC_145.A.70(a)"/>
      <w:bookmarkEnd w:id="54"/>
      <w:bookmarkEnd w:id="55"/>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8967"/>
      </w:tblGrid>
      <w:tr w:rsidR="00A6263E" w:rsidRPr="0039587D" w:rsidTr="00702380">
        <w:tc>
          <w:tcPr>
            <w:tcW w:w="702" w:type="pct"/>
            <w:shd w:val="clear" w:color="auto" w:fill="002060"/>
          </w:tcPr>
          <w:p w:rsidR="00A6263E" w:rsidRPr="0039587D" w:rsidRDefault="00A6263E" w:rsidP="004B33CA">
            <w:pPr>
              <w:pStyle w:val="Balk1"/>
              <w:outlineLvl w:val="0"/>
            </w:pPr>
            <w:bookmarkStart w:id="56" w:name="_Tablo-18"/>
            <w:bookmarkStart w:id="57" w:name="_Tablo-19_1"/>
            <w:bookmarkStart w:id="58" w:name="_Tablo-19"/>
            <w:bookmarkStart w:id="59" w:name="_Tablo-20"/>
            <w:bookmarkStart w:id="60" w:name="_Toc225635098"/>
            <w:bookmarkEnd w:id="56"/>
            <w:bookmarkEnd w:id="57"/>
            <w:bookmarkEnd w:id="58"/>
            <w:bookmarkEnd w:id="59"/>
            <w:r w:rsidRPr="0039587D">
              <w:t>Tablo-</w:t>
            </w:r>
            <w:r w:rsidR="00053760">
              <w:t>8</w:t>
            </w:r>
            <w:bookmarkEnd w:id="60"/>
          </w:p>
        </w:tc>
        <w:tc>
          <w:tcPr>
            <w:tcW w:w="4298" w:type="pct"/>
            <w:shd w:val="clear" w:color="auto" w:fill="4472C4"/>
          </w:tcPr>
          <w:p w:rsidR="00A6263E" w:rsidRPr="0039587D" w:rsidRDefault="0063540A" w:rsidP="00A355EB">
            <w:pPr>
              <w:pStyle w:val="Balk1"/>
              <w:jc w:val="center"/>
              <w:outlineLvl w:val="0"/>
            </w:pPr>
            <w:bookmarkStart w:id="61" w:name="_Toc225635099"/>
            <w:r w:rsidRPr="00A6263E">
              <w:t>Kuruluş</w:t>
            </w:r>
            <w:r w:rsidR="00731220">
              <w:t>a</w:t>
            </w:r>
            <w:r w:rsidRPr="00A6263E">
              <w:t xml:space="preserve"> İlişkin Değişiklikler</w:t>
            </w:r>
            <w:bookmarkEnd w:id="61"/>
          </w:p>
        </w:tc>
      </w:tr>
      <w:tr w:rsidR="00A6263E" w:rsidRPr="00FA0416" w:rsidTr="00702380">
        <w:tc>
          <w:tcPr>
            <w:tcW w:w="5000" w:type="pct"/>
            <w:gridSpan w:val="2"/>
            <w:shd w:val="clear" w:color="auto" w:fill="BDD6EE"/>
          </w:tcPr>
          <w:p w:rsidR="00A6263E" w:rsidRPr="00FA0416" w:rsidRDefault="00A6263E" w:rsidP="005A415D">
            <w:pPr>
              <w:pStyle w:val="Balk2"/>
              <w:outlineLvl w:val="1"/>
            </w:pPr>
            <w:bookmarkStart w:id="62" w:name="_Toc225635100"/>
            <w:r>
              <w:t xml:space="preserve">IR </w:t>
            </w:r>
            <w:r w:rsidR="00147E15">
              <w:t>Tedarik</w:t>
            </w:r>
            <w:r>
              <w:t>.A.85</w:t>
            </w:r>
            <w:bookmarkEnd w:id="62"/>
          </w:p>
        </w:tc>
      </w:tr>
      <w:tr w:rsidR="00A6263E" w:rsidRPr="0039587D" w:rsidTr="00702380">
        <w:tc>
          <w:tcPr>
            <w:tcW w:w="5000" w:type="pct"/>
            <w:gridSpan w:val="2"/>
          </w:tcPr>
          <w:p w:rsidR="00A44F4A" w:rsidRDefault="00A42830" w:rsidP="00A6263E">
            <w:pPr>
              <w:jc w:val="both"/>
              <w:rPr>
                <w:rFonts w:ascii="Times New Roman" w:hAnsi="Times New Roman" w:cs="Times New Roman"/>
                <w:sz w:val="24"/>
                <w:szCs w:val="24"/>
              </w:rPr>
            </w:pPr>
            <w:r>
              <w:rPr>
                <w:rFonts w:ascii="Times New Roman" w:hAnsi="Times New Roman" w:cs="Times New Roman"/>
                <w:sz w:val="24"/>
                <w:szCs w:val="24"/>
              </w:rPr>
              <w:t xml:space="preserve">Genel Müdürlüğün </w:t>
            </w:r>
            <w:r w:rsidRPr="00E57810">
              <w:rPr>
                <w:rFonts w:ascii="Times New Roman" w:hAnsi="Times New Roman" w:cs="Times New Roman"/>
                <w:sz w:val="24"/>
                <w:szCs w:val="24"/>
              </w:rPr>
              <w:t>SHT-</w:t>
            </w:r>
            <w:r w:rsidR="00731220">
              <w:rPr>
                <w:rFonts w:ascii="Times New Roman" w:hAnsi="Times New Roman" w:cs="Times New Roman"/>
                <w:sz w:val="24"/>
                <w:szCs w:val="24"/>
              </w:rPr>
              <w:t>Tedarik</w:t>
            </w:r>
            <w:r w:rsidR="00A6263E" w:rsidRPr="00E57810">
              <w:rPr>
                <w:rFonts w:ascii="Times New Roman" w:hAnsi="Times New Roman" w:cs="Times New Roman"/>
                <w:sz w:val="24"/>
                <w:szCs w:val="24"/>
              </w:rPr>
              <w:t xml:space="preserve"> ile uyumluluğun devam edip etmediği ve gerekirse onay sertifikasının değiştirilmesi kararına </w:t>
            </w:r>
            <w:proofErr w:type="gramStart"/>
            <w:r w:rsidR="00A6263E" w:rsidRPr="00E57810">
              <w:rPr>
                <w:rFonts w:ascii="Times New Roman" w:hAnsi="Times New Roman" w:cs="Times New Roman"/>
                <w:sz w:val="24"/>
                <w:szCs w:val="24"/>
              </w:rPr>
              <w:t>imkan</w:t>
            </w:r>
            <w:proofErr w:type="gramEnd"/>
            <w:r w:rsidR="00A6263E" w:rsidRPr="00E57810">
              <w:rPr>
                <w:rFonts w:ascii="Times New Roman" w:hAnsi="Times New Roman" w:cs="Times New Roman"/>
                <w:sz w:val="24"/>
                <w:szCs w:val="24"/>
              </w:rPr>
              <w:t xml:space="preserve"> tanımak amacıyla </w:t>
            </w:r>
            <w:r w:rsidR="00731220">
              <w:rPr>
                <w:rFonts w:ascii="Times New Roman" w:hAnsi="Times New Roman" w:cs="Times New Roman"/>
                <w:sz w:val="24"/>
                <w:szCs w:val="24"/>
              </w:rPr>
              <w:t xml:space="preserve">tedarik </w:t>
            </w:r>
            <w:r w:rsidR="00A6263E" w:rsidRPr="00E57810">
              <w:rPr>
                <w:rFonts w:ascii="Times New Roman" w:hAnsi="Times New Roman" w:cs="Times New Roman"/>
                <w:sz w:val="24"/>
                <w:szCs w:val="24"/>
              </w:rPr>
              <w:t xml:space="preserve">kuruluşu, aşağıdaki değişikliklerden herhangi birini yapmaya yönelik tüm önerilerini bu değişiklikler gerçekleşmeden </w:t>
            </w:r>
            <w:r w:rsidRPr="00E57810">
              <w:rPr>
                <w:rFonts w:ascii="Times New Roman" w:hAnsi="Times New Roman" w:cs="Times New Roman"/>
                <w:sz w:val="24"/>
                <w:szCs w:val="24"/>
              </w:rPr>
              <w:t>önce Genel Müdürlüğe bildir</w:t>
            </w:r>
            <w:r w:rsidR="00A6263E" w:rsidRPr="00E57810">
              <w:rPr>
                <w:rFonts w:ascii="Times New Roman" w:hAnsi="Times New Roman" w:cs="Times New Roman"/>
                <w:sz w:val="24"/>
                <w:szCs w:val="24"/>
              </w:rPr>
              <w:t>ir.</w:t>
            </w:r>
            <w:r w:rsidR="00A6263E" w:rsidRPr="00E270AC">
              <w:rPr>
                <w:rFonts w:ascii="Times New Roman" w:hAnsi="Times New Roman" w:cs="Times New Roman"/>
                <w:sz w:val="24"/>
                <w:szCs w:val="24"/>
              </w:rPr>
              <w:t xml:space="preserve"> Ancak, yönetim tarafından önceden bilinmeyen önerilmiş personel değişiklikleri söz konusuysa, bu tür değişiklikler</w:t>
            </w:r>
            <w:r w:rsidR="00A44F4A">
              <w:rPr>
                <w:rFonts w:ascii="Times New Roman" w:hAnsi="Times New Roman" w:cs="Times New Roman"/>
                <w:sz w:val="24"/>
                <w:szCs w:val="24"/>
              </w:rPr>
              <w:t xml:space="preserve"> ilk fırsatta bildiril</w:t>
            </w:r>
            <w:r w:rsidR="004F6613">
              <w:rPr>
                <w:rFonts w:ascii="Times New Roman" w:hAnsi="Times New Roman" w:cs="Times New Roman"/>
                <w:sz w:val="24"/>
                <w:szCs w:val="24"/>
              </w:rPr>
              <w:t>ir.</w:t>
            </w:r>
          </w:p>
          <w:p w:rsidR="00A6263E" w:rsidRPr="00E270AC" w:rsidRDefault="00A6263E" w:rsidP="00A6263E">
            <w:pPr>
              <w:jc w:val="both"/>
              <w:rPr>
                <w:rFonts w:ascii="Times New Roman" w:hAnsi="Times New Roman" w:cs="Times New Roman"/>
                <w:sz w:val="24"/>
                <w:szCs w:val="24"/>
              </w:rPr>
            </w:pPr>
            <w:r w:rsidRPr="00E270AC">
              <w:rPr>
                <w:rFonts w:ascii="Times New Roman" w:hAnsi="Times New Roman" w:cs="Times New Roman"/>
                <w:sz w:val="24"/>
                <w:szCs w:val="24"/>
              </w:rPr>
              <w:t>1. Kuruluşun adı;</w:t>
            </w:r>
          </w:p>
          <w:p w:rsidR="00A6263E" w:rsidRPr="00E270AC" w:rsidRDefault="00A6263E" w:rsidP="00A6263E">
            <w:pPr>
              <w:jc w:val="both"/>
              <w:rPr>
                <w:rFonts w:ascii="Times New Roman" w:hAnsi="Times New Roman" w:cs="Times New Roman"/>
                <w:sz w:val="24"/>
                <w:szCs w:val="24"/>
              </w:rPr>
            </w:pPr>
            <w:r w:rsidRPr="00E270AC">
              <w:rPr>
                <w:rFonts w:ascii="Times New Roman" w:hAnsi="Times New Roman" w:cs="Times New Roman"/>
                <w:sz w:val="24"/>
                <w:szCs w:val="24"/>
              </w:rPr>
              <w:t>2. Kuruluşun merkez adresi;</w:t>
            </w:r>
          </w:p>
          <w:p w:rsidR="00A6263E" w:rsidRPr="00E270AC" w:rsidRDefault="00A6263E" w:rsidP="00A6263E">
            <w:pPr>
              <w:jc w:val="both"/>
              <w:rPr>
                <w:rFonts w:ascii="Times New Roman" w:hAnsi="Times New Roman" w:cs="Times New Roman"/>
                <w:sz w:val="24"/>
                <w:szCs w:val="24"/>
              </w:rPr>
            </w:pPr>
            <w:r w:rsidRPr="00E270AC">
              <w:rPr>
                <w:rFonts w:ascii="Times New Roman" w:hAnsi="Times New Roman" w:cs="Times New Roman"/>
                <w:sz w:val="24"/>
                <w:szCs w:val="24"/>
              </w:rPr>
              <w:t>3. Kuruluşun ek adresleri;</w:t>
            </w:r>
          </w:p>
          <w:p w:rsidR="00A6263E" w:rsidRPr="00E270AC" w:rsidRDefault="00A6263E" w:rsidP="00A6263E">
            <w:pPr>
              <w:jc w:val="both"/>
              <w:rPr>
                <w:rFonts w:ascii="Times New Roman" w:hAnsi="Times New Roman" w:cs="Times New Roman"/>
                <w:sz w:val="24"/>
                <w:szCs w:val="24"/>
              </w:rPr>
            </w:pPr>
            <w:r w:rsidRPr="00E270AC">
              <w:rPr>
                <w:rFonts w:ascii="Times New Roman" w:hAnsi="Times New Roman" w:cs="Times New Roman"/>
                <w:sz w:val="24"/>
                <w:szCs w:val="24"/>
              </w:rPr>
              <w:t>4. Sorumlu müdür;</w:t>
            </w:r>
          </w:p>
          <w:p w:rsidR="00A6263E" w:rsidRPr="00731220" w:rsidRDefault="00A6263E" w:rsidP="00731220">
            <w:pPr>
              <w:jc w:val="both"/>
              <w:rPr>
                <w:rFonts w:ascii="Times New Roman" w:hAnsi="Times New Roman" w:cs="Times New Roman"/>
                <w:sz w:val="24"/>
                <w:szCs w:val="24"/>
              </w:rPr>
            </w:pPr>
            <w:r w:rsidRPr="00E270AC">
              <w:rPr>
                <w:rFonts w:ascii="Times New Roman" w:hAnsi="Times New Roman" w:cs="Times New Roman"/>
                <w:sz w:val="24"/>
                <w:szCs w:val="24"/>
              </w:rPr>
              <w:t xml:space="preserve">5. </w:t>
            </w:r>
            <w:r w:rsidR="00147E15" w:rsidRPr="00152F7C">
              <w:rPr>
                <w:rFonts w:ascii="Times New Roman" w:hAnsi="Times New Roman" w:cs="Times New Roman"/>
                <w:sz w:val="24"/>
                <w:szCs w:val="24"/>
              </w:rPr>
              <w:t>Tedarik</w:t>
            </w:r>
            <w:r w:rsidRPr="00152F7C">
              <w:rPr>
                <w:rFonts w:ascii="Times New Roman" w:hAnsi="Times New Roman" w:cs="Times New Roman"/>
                <w:sz w:val="24"/>
                <w:szCs w:val="24"/>
              </w:rPr>
              <w:t>.A.30(b)</w:t>
            </w:r>
            <w:r w:rsidRPr="00E270AC">
              <w:rPr>
                <w:rFonts w:ascii="Times New Roman" w:hAnsi="Times New Roman" w:cs="Times New Roman"/>
                <w:sz w:val="24"/>
                <w:szCs w:val="24"/>
              </w:rPr>
              <w:t xml:space="preserve"> kapsamında görevlendirilen kişilerden herhangi biri</w:t>
            </w:r>
            <w:r w:rsidR="00152F7C">
              <w:rPr>
                <w:rFonts w:ascii="Times New Roman" w:hAnsi="Times New Roman" w:cs="Times New Roman"/>
                <w:sz w:val="24"/>
                <w:szCs w:val="24"/>
              </w:rPr>
              <w:t>.</w:t>
            </w:r>
          </w:p>
        </w:tc>
      </w:tr>
    </w:tbl>
    <w:p w:rsidR="00C96139" w:rsidRDefault="00C96139">
      <w:pPr>
        <w:jc w:val="both"/>
        <w:rPr>
          <w:rFonts w:ascii="Times New Roman" w:hAnsi="Times New Roman" w:cs="Times New Roman"/>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8967"/>
      </w:tblGrid>
      <w:tr w:rsidR="00A6263E" w:rsidRPr="0039587D" w:rsidTr="00702380">
        <w:tc>
          <w:tcPr>
            <w:tcW w:w="702" w:type="pct"/>
            <w:shd w:val="clear" w:color="auto" w:fill="002060"/>
          </w:tcPr>
          <w:p w:rsidR="00C67D6F" w:rsidRPr="00C67D6F" w:rsidRDefault="00A6263E" w:rsidP="00C67D6F">
            <w:pPr>
              <w:pStyle w:val="Balk1"/>
              <w:outlineLvl w:val="0"/>
            </w:pPr>
            <w:bookmarkStart w:id="63" w:name="_Tablo-21"/>
            <w:bookmarkStart w:id="64" w:name="_Toc225635101"/>
            <w:bookmarkEnd w:id="63"/>
            <w:r w:rsidRPr="0039587D">
              <w:t>Tablo-</w:t>
            </w:r>
            <w:r w:rsidR="00053760">
              <w:t>9</w:t>
            </w:r>
            <w:bookmarkEnd w:id="64"/>
          </w:p>
        </w:tc>
        <w:tc>
          <w:tcPr>
            <w:tcW w:w="4298" w:type="pct"/>
            <w:shd w:val="clear" w:color="auto" w:fill="4472C4"/>
          </w:tcPr>
          <w:p w:rsidR="00A6263E" w:rsidRPr="0039587D" w:rsidRDefault="00A6263E" w:rsidP="0063540A">
            <w:pPr>
              <w:pStyle w:val="Balk1"/>
              <w:jc w:val="center"/>
              <w:outlineLvl w:val="0"/>
            </w:pPr>
            <w:bookmarkStart w:id="65" w:name="_Toc225635102"/>
            <w:r w:rsidRPr="00A6263E">
              <w:t xml:space="preserve">Yetkinin </w:t>
            </w:r>
            <w:r w:rsidR="0063540A">
              <w:t>G</w:t>
            </w:r>
            <w:r w:rsidRPr="00A6263E">
              <w:t>eçerliliği</w:t>
            </w:r>
            <w:bookmarkEnd w:id="65"/>
          </w:p>
        </w:tc>
      </w:tr>
      <w:tr w:rsidR="00A6263E" w:rsidRPr="00FA0416" w:rsidTr="00702380">
        <w:tc>
          <w:tcPr>
            <w:tcW w:w="5000" w:type="pct"/>
            <w:gridSpan w:val="2"/>
            <w:shd w:val="clear" w:color="auto" w:fill="BDD6EE"/>
          </w:tcPr>
          <w:p w:rsidR="00A6263E" w:rsidRPr="00FA0416" w:rsidRDefault="00A6263E" w:rsidP="005A415D">
            <w:pPr>
              <w:pStyle w:val="Balk2"/>
              <w:outlineLvl w:val="1"/>
            </w:pPr>
            <w:bookmarkStart w:id="66" w:name="_Toc225635103"/>
            <w:r>
              <w:t xml:space="preserve">IR </w:t>
            </w:r>
            <w:r w:rsidR="00147E15">
              <w:t>Tedarik</w:t>
            </w:r>
            <w:r>
              <w:t>.A.90</w:t>
            </w:r>
            <w:bookmarkEnd w:id="66"/>
          </w:p>
        </w:tc>
      </w:tr>
      <w:tr w:rsidR="00A6263E" w:rsidRPr="0039587D" w:rsidTr="00B044A5">
        <w:trPr>
          <w:trHeight w:val="2830"/>
        </w:trPr>
        <w:tc>
          <w:tcPr>
            <w:tcW w:w="5000" w:type="pct"/>
            <w:gridSpan w:val="2"/>
          </w:tcPr>
          <w:p w:rsidR="00A6263E" w:rsidRPr="00A6263E" w:rsidRDefault="00A6263E" w:rsidP="00A6263E">
            <w:pPr>
              <w:jc w:val="both"/>
              <w:rPr>
                <w:rFonts w:ascii="Times New Roman" w:hAnsi="Times New Roman" w:cs="Times New Roman"/>
                <w:sz w:val="24"/>
                <w:szCs w:val="24"/>
              </w:rPr>
            </w:pPr>
            <w:r w:rsidRPr="00A6263E">
              <w:rPr>
                <w:rFonts w:ascii="Times New Roman" w:hAnsi="Times New Roman" w:cs="Times New Roman"/>
                <w:sz w:val="24"/>
                <w:szCs w:val="24"/>
              </w:rPr>
              <w:t>(a) Onay, süre sınırlaması olmaksızın yayınlanır. Onay, aşağıdaki şartlar</w:t>
            </w:r>
            <w:r w:rsidR="00D10AE1">
              <w:rPr>
                <w:rFonts w:ascii="Times New Roman" w:hAnsi="Times New Roman" w:cs="Times New Roman"/>
                <w:sz w:val="24"/>
                <w:szCs w:val="24"/>
              </w:rPr>
              <w:t>ın sağlanmasına</w:t>
            </w:r>
            <w:r w:rsidRPr="00A6263E">
              <w:rPr>
                <w:rFonts w:ascii="Times New Roman" w:hAnsi="Times New Roman" w:cs="Times New Roman"/>
                <w:sz w:val="24"/>
                <w:szCs w:val="24"/>
              </w:rPr>
              <w:t xml:space="preserve"> bağlı olarak geçerliliğini koruyacaktır:</w:t>
            </w:r>
          </w:p>
          <w:p w:rsidR="00A6263E" w:rsidRPr="00E57810" w:rsidRDefault="00FB4EB5" w:rsidP="00A6263E">
            <w:pPr>
              <w:jc w:val="both"/>
              <w:rPr>
                <w:rFonts w:ascii="Times New Roman" w:hAnsi="Times New Roman" w:cs="Times New Roman"/>
                <w:sz w:val="24"/>
                <w:szCs w:val="24"/>
              </w:rPr>
            </w:pPr>
            <w:r>
              <w:rPr>
                <w:rFonts w:ascii="Times New Roman" w:hAnsi="Times New Roman" w:cs="Times New Roman"/>
                <w:sz w:val="24"/>
                <w:szCs w:val="24"/>
              </w:rPr>
              <w:t xml:space="preserve">  1. </w:t>
            </w:r>
            <w:r w:rsidRPr="00E57810">
              <w:rPr>
                <w:rFonts w:ascii="Times New Roman" w:hAnsi="Times New Roman" w:cs="Times New Roman"/>
                <w:sz w:val="24"/>
                <w:szCs w:val="24"/>
              </w:rPr>
              <w:t>Kuruluşun, EK-1 Tablo</w:t>
            </w:r>
            <w:r w:rsidR="00D10AE1">
              <w:rPr>
                <w:rFonts w:ascii="Times New Roman" w:hAnsi="Times New Roman" w:cs="Times New Roman"/>
                <w:sz w:val="24"/>
                <w:szCs w:val="24"/>
              </w:rPr>
              <w:t xml:space="preserve"> 11</w:t>
            </w:r>
            <w:r w:rsidR="00A6263E" w:rsidRPr="00E57810">
              <w:rPr>
                <w:rFonts w:ascii="Times New Roman" w:hAnsi="Times New Roman" w:cs="Times New Roman"/>
                <w:sz w:val="24"/>
                <w:szCs w:val="24"/>
              </w:rPr>
              <w:t xml:space="preserve"> kapsamında belirtilen bulguların ele alınmasın</w:t>
            </w:r>
            <w:r w:rsidR="0057297D" w:rsidRPr="00E57810">
              <w:rPr>
                <w:rFonts w:ascii="Times New Roman" w:hAnsi="Times New Roman" w:cs="Times New Roman"/>
                <w:sz w:val="24"/>
                <w:szCs w:val="24"/>
              </w:rPr>
              <w:t>a ilişkin hükümler gereğince SHT</w:t>
            </w:r>
            <w:r w:rsidR="00A6263E" w:rsidRPr="00E57810">
              <w:rPr>
                <w:rFonts w:ascii="Times New Roman" w:hAnsi="Times New Roman" w:cs="Times New Roman"/>
                <w:sz w:val="24"/>
                <w:szCs w:val="24"/>
              </w:rPr>
              <w:t>-</w:t>
            </w:r>
            <w:r w:rsidR="00147E15">
              <w:rPr>
                <w:rFonts w:ascii="Times New Roman" w:hAnsi="Times New Roman" w:cs="Times New Roman"/>
                <w:sz w:val="24"/>
                <w:szCs w:val="24"/>
              </w:rPr>
              <w:t>Tedarik</w:t>
            </w:r>
            <w:r w:rsidR="00A6263E" w:rsidRPr="00E57810">
              <w:rPr>
                <w:rFonts w:ascii="Times New Roman" w:hAnsi="Times New Roman" w:cs="Times New Roman"/>
                <w:sz w:val="24"/>
                <w:szCs w:val="24"/>
              </w:rPr>
              <w:t xml:space="preserve"> gerekliliklerini yerine getirmesi</w:t>
            </w:r>
            <w:r w:rsidR="00486083">
              <w:rPr>
                <w:rFonts w:ascii="Times New Roman" w:hAnsi="Times New Roman" w:cs="Times New Roman"/>
                <w:sz w:val="24"/>
                <w:szCs w:val="24"/>
              </w:rPr>
              <w:t>,</w:t>
            </w:r>
          </w:p>
          <w:p w:rsidR="00A6263E" w:rsidRPr="00A6263E" w:rsidRDefault="00FB4EB5" w:rsidP="00A6263E">
            <w:pPr>
              <w:jc w:val="both"/>
              <w:rPr>
                <w:rFonts w:ascii="Times New Roman" w:hAnsi="Times New Roman" w:cs="Times New Roman"/>
                <w:sz w:val="24"/>
                <w:szCs w:val="24"/>
              </w:rPr>
            </w:pPr>
            <w:r w:rsidRPr="00E57810">
              <w:rPr>
                <w:rFonts w:ascii="Times New Roman" w:hAnsi="Times New Roman" w:cs="Times New Roman"/>
                <w:sz w:val="24"/>
                <w:szCs w:val="24"/>
              </w:rPr>
              <w:t xml:space="preserve">  </w:t>
            </w:r>
            <w:r w:rsidR="00A6263E" w:rsidRPr="00E57810">
              <w:rPr>
                <w:rFonts w:ascii="Times New Roman" w:hAnsi="Times New Roman" w:cs="Times New Roman"/>
                <w:sz w:val="24"/>
                <w:szCs w:val="24"/>
              </w:rPr>
              <w:t xml:space="preserve">2. Bu </w:t>
            </w:r>
            <w:r w:rsidR="00803EA3">
              <w:rPr>
                <w:rFonts w:ascii="Times New Roman" w:hAnsi="Times New Roman" w:cs="Times New Roman"/>
                <w:sz w:val="24"/>
                <w:szCs w:val="24"/>
              </w:rPr>
              <w:t xml:space="preserve">Talimatın </w:t>
            </w:r>
            <w:r w:rsidR="00A6263E" w:rsidRPr="00E57810">
              <w:rPr>
                <w:rFonts w:ascii="Times New Roman" w:hAnsi="Times New Roman" w:cs="Times New Roman"/>
                <w:sz w:val="24"/>
                <w:szCs w:val="24"/>
              </w:rPr>
              <w:t>gerekliliklerini</w:t>
            </w:r>
            <w:r w:rsidR="00A6263E" w:rsidRPr="00A6263E">
              <w:rPr>
                <w:rFonts w:ascii="Times New Roman" w:hAnsi="Times New Roman" w:cs="Times New Roman"/>
                <w:sz w:val="24"/>
                <w:szCs w:val="24"/>
              </w:rPr>
              <w:t xml:space="preserve"> yerine getirip getirmediğini tespit etmek için Genel Müdürlüğe kuruluşa erişim imkânı verilmesi</w:t>
            </w:r>
            <w:r w:rsidR="00486083">
              <w:rPr>
                <w:rFonts w:ascii="Times New Roman" w:hAnsi="Times New Roman" w:cs="Times New Roman"/>
                <w:sz w:val="24"/>
                <w:szCs w:val="24"/>
              </w:rPr>
              <w:t>,</w:t>
            </w:r>
          </w:p>
          <w:p w:rsidR="00486083" w:rsidRDefault="00FB4EB5" w:rsidP="00A44F4A">
            <w:pPr>
              <w:jc w:val="both"/>
              <w:rPr>
                <w:rFonts w:ascii="Times New Roman" w:hAnsi="Times New Roman" w:cs="Times New Roman"/>
                <w:sz w:val="24"/>
                <w:szCs w:val="24"/>
              </w:rPr>
            </w:pPr>
            <w:r>
              <w:rPr>
                <w:rFonts w:ascii="Times New Roman" w:hAnsi="Times New Roman" w:cs="Times New Roman"/>
                <w:sz w:val="24"/>
                <w:szCs w:val="24"/>
              </w:rPr>
              <w:t xml:space="preserve">  </w:t>
            </w:r>
            <w:r w:rsidR="00A6263E" w:rsidRPr="00A6263E">
              <w:rPr>
                <w:rFonts w:ascii="Times New Roman" w:hAnsi="Times New Roman" w:cs="Times New Roman"/>
                <w:sz w:val="24"/>
                <w:szCs w:val="24"/>
              </w:rPr>
              <w:t xml:space="preserve">3. </w:t>
            </w:r>
            <w:r w:rsidR="00D10AE1">
              <w:rPr>
                <w:rFonts w:ascii="Times New Roman" w:hAnsi="Times New Roman" w:cs="Times New Roman"/>
                <w:sz w:val="24"/>
                <w:szCs w:val="24"/>
              </w:rPr>
              <w:t xml:space="preserve">Bu Talimatın EK-2’sinde </w:t>
            </w:r>
            <w:proofErr w:type="spellStart"/>
            <w:r w:rsidR="00D10AE1">
              <w:rPr>
                <w:rFonts w:ascii="Times New Roman" w:hAnsi="Times New Roman" w:cs="Times New Roman"/>
                <w:sz w:val="24"/>
                <w:szCs w:val="24"/>
              </w:rPr>
              <w:t>beliritilen</w:t>
            </w:r>
            <w:proofErr w:type="spellEnd"/>
            <w:r w:rsidR="00D10AE1">
              <w:rPr>
                <w:rFonts w:ascii="Times New Roman" w:hAnsi="Times New Roman" w:cs="Times New Roman"/>
                <w:sz w:val="24"/>
                <w:szCs w:val="24"/>
              </w:rPr>
              <w:t xml:space="preserve"> yetki belgesinin</w:t>
            </w:r>
            <w:r w:rsidR="00A6263E" w:rsidRPr="00A6263E">
              <w:rPr>
                <w:rFonts w:ascii="Times New Roman" w:hAnsi="Times New Roman" w:cs="Times New Roman"/>
                <w:sz w:val="24"/>
                <w:szCs w:val="24"/>
              </w:rPr>
              <w:t xml:space="preserve"> askıya </w:t>
            </w:r>
            <w:r>
              <w:rPr>
                <w:rFonts w:ascii="Times New Roman" w:hAnsi="Times New Roman" w:cs="Times New Roman"/>
                <w:sz w:val="24"/>
                <w:szCs w:val="24"/>
              </w:rPr>
              <w:t>alınmaması ve iptal edilmemesi</w:t>
            </w:r>
            <w:r w:rsidR="00486083">
              <w:rPr>
                <w:rFonts w:ascii="Times New Roman" w:hAnsi="Times New Roman" w:cs="Times New Roman"/>
                <w:sz w:val="24"/>
                <w:szCs w:val="24"/>
              </w:rPr>
              <w:t>,</w:t>
            </w:r>
          </w:p>
          <w:p w:rsidR="00D10AE1" w:rsidRPr="00486083" w:rsidRDefault="00D10AE1" w:rsidP="00A44F4A">
            <w:pPr>
              <w:jc w:val="both"/>
              <w:rPr>
                <w:rFonts w:ascii="Times New Roman" w:hAnsi="Times New Roman" w:cs="Times New Roman"/>
                <w:sz w:val="24"/>
                <w:szCs w:val="24"/>
              </w:rPr>
            </w:pPr>
            <w:r>
              <w:rPr>
                <w:rFonts w:ascii="Times New Roman" w:hAnsi="Times New Roman" w:cs="Times New Roman"/>
                <w:sz w:val="24"/>
                <w:szCs w:val="24"/>
              </w:rPr>
              <w:t xml:space="preserve">  4. </w:t>
            </w:r>
            <w:r w:rsidRPr="00D10AE1">
              <w:rPr>
                <w:rFonts w:ascii="Times New Roman" w:hAnsi="Times New Roman" w:cs="Times New Roman"/>
                <w:sz w:val="24"/>
                <w:szCs w:val="24"/>
              </w:rPr>
              <w:t>SHY-33A kapsamında tanzim edilmiş yetki belgesinin geçerli</w:t>
            </w:r>
            <w:r>
              <w:rPr>
                <w:rFonts w:ascii="Times New Roman" w:hAnsi="Times New Roman" w:cs="Times New Roman"/>
                <w:sz w:val="24"/>
                <w:szCs w:val="24"/>
              </w:rPr>
              <w:t xml:space="preserve"> olması,</w:t>
            </w:r>
          </w:p>
          <w:p w:rsidR="00EC13FD" w:rsidRPr="005D516F" w:rsidRDefault="005D516F" w:rsidP="00A44F4A">
            <w:pPr>
              <w:jc w:val="both"/>
            </w:pPr>
            <w:r>
              <w:rPr>
                <w:rFonts w:ascii="Times New Roman" w:hAnsi="Times New Roman" w:cs="Times New Roman"/>
                <w:sz w:val="24"/>
                <w:szCs w:val="24"/>
              </w:rPr>
              <w:t xml:space="preserve">  </w:t>
            </w:r>
            <w:r w:rsidR="00D10AE1">
              <w:rPr>
                <w:rFonts w:ascii="Times New Roman" w:hAnsi="Times New Roman" w:cs="Times New Roman"/>
                <w:sz w:val="24"/>
                <w:szCs w:val="24"/>
              </w:rPr>
              <w:t>5</w:t>
            </w:r>
            <w:r>
              <w:rPr>
                <w:rFonts w:ascii="Times New Roman" w:hAnsi="Times New Roman" w:cs="Times New Roman"/>
                <w:sz w:val="24"/>
                <w:szCs w:val="24"/>
              </w:rPr>
              <w:t xml:space="preserve">. </w:t>
            </w:r>
            <w:r w:rsidRPr="005D516F">
              <w:rPr>
                <w:rFonts w:ascii="Times New Roman" w:hAnsi="Times New Roman" w:cs="Times New Roman"/>
                <w:sz w:val="24"/>
                <w:szCs w:val="24"/>
              </w:rPr>
              <w:t xml:space="preserve">Genel Müdürlük hizmet tarifesinde belirtilen </w:t>
            </w:r>
            <w:r w:rsidR="00486083">
              <w:rPr>
                <w:rFonts w:ascii="Times New Roman" w:hAnsi="Times New Roman" w:cs="Times New Roman"/>
                <w:sz w:val="24"/>
                <w:szCs w:val="24"/>
              </w:rPr>
              <w:t xml:space="preserve">temdit </w:t>
            </w:r>
            <w:r w:rsidRPr="005D516F">
              <w:rPr>
                <w:rFonts w:ascii="Times New Roman" w:hAnsi="Times New Roman" w:cs="Times New Roman"/>
                <w:sz w:val="24"/>
                <w:szCs w:val="24"/>
              </w:rPr>
              <w:t>ücretin</w:t>
            </w:r>
            <w:r w:rsidR="00486083">
              <w:rPr>
                <w:rFonts w:ascii="Times New Roman" w:hAnsi="Times New Roman" w:cs="Times New Roman"/>
                <w:sz w:val="24"/>
                <w:szCs w:val="24"/>
              </w:rPr>
              <w:t>in</w:t>
            </w:r>
            <w:r w:rsidRPr="005D516F">
              <w:rPr>
                <w:rFonts w:ascii="Times New Roman" w:hAnsi="Times New Roman" w:cs="Times New Roman"/>
                <w:sz w:val="24"/>
                <w:szCs w:val="24"/>
              </w:rPr>
              <w:t xml:space="preserve"> ödenmesi</w:t>
            </w:r>
            <w:r w:rsidR="00486083">
              <w:rPr>
                <w:rFonts w:ascii="Times New Roman" w:hAnsi="Times New Roman" w:cs="Times New Roman"/>
                <w:sz w:val="24"/>
                <w:szCs w:val="24"/>
              </w:rPr>
              <w:t>.</w:t>
            </w:r>
          </w:p>
        </w:tc>
      </w:tr>
    </w:tbl>
    <w:p w:rsidR="00C96139" w:rsidRDefault="00C96139">
      <w:pPr>
        <w:jc w:val="both"/>
        <w:rPr>
          <w:rFonts w:ascii="Times New Roman" w:hAnsi="Times New Roman" w:cs="Times New Roman"/>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3920"/>
        <w:gridCol w:w="5047"/>
      </w:tblGrid>
      <w:tr w:rsidR="00D570FF" w:rsidRPr="0039587D" w:rsidTr="00702380">
        <w:tc>
          <w:tcPr>
            <w:tcW w:w="702" w:type="pct"/>
            <w:shd w:val="clear" w:color="auto" w:fill="002060"/>
          </w:tcPr>
          <w:p w:rsidR="00D570FF" w:rsidRPr="0039587D" w:rsidRDefault="00D570FF" w:rsidP="004B33CA">
            <w:pPr>
              <w:pStyle w:val="Balk1"/>
              <w:outlineLvl w:val="0"/>
            </w:pPr>
            <w:bookmarkStart w:id="67" w:name="_Tablo-22"/>
            <w:bookmarkStart w:id="68" w:name="_Tablo-23"/>
            <w:bookmarkStart w:id="69" w:name="_Toc225635104"/>
            <w:bookmarkEnd w:id="67"/>
            <w:bookmarkEnd w:id="68"/>
            <w:r w:rsidRPr="0039587D">
              <w:t>Tablo-</w:t>
            </w:r>
            <w:r w:rsidR="00683259">
              <w:t>1</w:t>
            </w:r>
            <w:r w:rsidR="00053760">
              <w:t>0</w:t>
            </w:r>
            <w:bookmarkEnd w:id="69"/>
          </w:p>
        </w:tc>
        <w:tc>
          <w:tcPr>
            <w:tcW w:w="4298" w:type="pct"/>
            <w:gridSpan w:val="2"/>
            <w:shd w:val="clear" w:color="auto" w:fill="4472C4"/>
          </w:tcPr>
          <w:p w:rsidR="00D570FF" w:rsidRPr="0039587D" w:rsidRDefault="00D570FF" w:rsidP="00D570FF">
            <w:pPr>
              <w:pStyle w:val="Balk1"/>
              <w:jc w:val="center"/>
              <w:outlineLvl w:val="0"/>
            </w:pPr>
            <w:bookmarkStart w:id="70" w:name="_Toc225635105"/>
            <w:r w:rsidRPr="004A2A0B">
              <w:t>B</w:t>
            </w:r>
            <w:r>
              <w:t>ulgular</w:t>
            </w:r>
            <w:bookmarkEnd w:id="70"/>
          </w:p>
        </w:tc>
      </w:tr>
      <w:tr w:rsidR="00D570FF" w:rsidRPr="00FA0416" w:rsidTr="00702380">
        <w:tc>
          <w:tcPr>
            <w:tcW w:w="5000" w:type="pct"/>
            <w:gridSpan w:val="3"/>
            <w:shd w:val="clear" w:color="auto" w:fill="BDD6EE"/>
          </w:tcPr>
          <w:p w:rsidR="00D570FF" w:rsidRPr="00FA0416" w:rsidRDefault="00196E1F" w:rsidP="00AA639C">
            <w:pPr>
              <w:pStyle w:val="Balk2"/>
              <w:outlineLvl w:val="1"/>
            </w:pPr>
            <w:bookmarkStart w:id="71" w:name="_Toc225635106"/>
            <w:r>
              <w:lastRenderedPageBreak/>
              <w:t xml:space="preserve">IR </w:t>
            </w:r>
            <w:r w:rsidR="00147E15">
              <w:t>Tedarik</w:t>
            </w:r>
            <w:r>
              <w:t>.A.95</w:t>
            </w:r>
            <w:r w:rsidR="00D570FF">
              <w:t xml:space="preserve"> Bulgu seviyeleri</w:t>
            </w:r>
            <w:bookmarkEnd w:id="71"/>
          </w:p>
        </w:tc>
      </w:tr>
      <w:tr w:rsidR="00D570FF" w:rsidRPr="0039587D" w:rsidTr="00702380">
        <w:tc>
          <w:tcPr>
            <w:tcW w:w="5000" w:type="pct"/>
            <w:gridSpan w:val="3"/>
          </w:tcPr>
          <w:p w:rsidR="00D570FF" w:rsidRPr="00E57810" w:rsidRDefault="0057297D" w:rsidP="00D570FF">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Seviye 1 bulgu, </w:t>
            </w:r>
            <w:r w:rsidRPr="00E57810">
              <w:rPr>
                <w:rFonts w:ascii="Times New Roman" w:eastAsia="Calibri" w:hAnsi="Times New Roman" w:cs="Times New Roman"/>
                <w:sz w:val="24"/>
                <w:szCs w:val="24"/>
              </w:rPr>
              <w:t>SHT</w:t>
            </w:r>
            <w:r w:rsidR="00D570FF" w:rsidRPr="00E57810">
              <w:rPr>
                <w:rFonts w:ascii="Times New Roman" w:eastAsia="Calibri" w:hAnsi="Times New Roman" w:cs="Times New Roman"/>
                <w:sz w:val="24"/>
                <w:szCs w:val="24"/>
              </w:rPr>
              <w:t>-</w:t>
            </w:r>
            <w:r w:rsidR="00147E15">
              <w:rPr>
                <w:rFonts w:ascii="Times New Roman" w:eastAsia="Calibri" w:hAnsi="Times New Roman" w:cs="Times New Roman"/>
                <w:sz w:val="24"/>
                <w:szCs w:val="24"/>
              </w:rPr>
              <w:t>Tedarik</w:t>
            </w:r>
            <w:r w:rsidR="00D570FF" w:rsidRPr="00E57810">
              <w:rPr>
                <w:rFonts w:ascii="Times New Roman" w:eastAsia="Calibri" w:hAnsi="Times New Roman" w:cs="Times New Roman"/>
                <w:sz w:val="24"/>
                <w:szCs w:val="24"/>
              </w:rPr>
              <w:t xml:space="preserve"> gerekliliklerine uymayan, emniyet standardını düşüren ve uçuş emniyetini ciddi şekilde tehlikeye atan her türlü önemli uygunsuzluğu ifade eder.</w:t>
            </w:r>
          </w:p>
          <w:p w:rsidR="00D570FF" w:rsidRPr="00D570FF" w:rsidRDefault="0057297D" w:rsidP="00D570FF">
            <w:pPr>
              <w:spacing w:before="60" w:after="60"/>
              <w:jc w:val="both"/>
              <w:rPr>
                <w:rFonts w:ascii="Times New Roman" w:eastAsia="Calibri" w:hAnsi="Times New Roman" w:cs="Times New Roman"/>
                <w:sz w:val="24"/>
                <w:szCs w:val="24"/>
              </w:rPr>
            </w:pPr>
            <w:r w:rsidRPr="00E57810">
              <w:rPr>
                <w:rFonts w:ascii="Times New Roman" w:eastAsia="Calibri" w:hAnsi="Times New Roman" w:cs="Times New Roman"/>
                <w:sz w:val="24"/>
                <w:szCs w:val="24"/>
              </w:rPr>
              <w:t>(b) Seviye 2 bulgu, SHT</w:t>
            </w:r>
            <w:r w:rsidR="00D570FF" w:rsidRPr="00E57810">
              <w:rPr>
                <w:rFonts w:ascii="Times New Roman" w:eastAsia="Calibri" w:hAnsi="Times New Roman" w:cs="Times New Roman"/>
                <w:sz w:val="24"/>
                <w:szCs w:val="24"/>
              </w:rPr>
              <w:t>-</w:t>
            </w:r>
            <w:r w:rsidR="00147E15">
              <w:rPr>
                <w:rFonts w:ascii="Times New Roman" w:eastAsia="Calibri" w:hAnsi="Times New Roman" w:cs="Times New Roman"/>
                <w:sz w:val="24"/>
                <w:szCs w:val="24"/>
              </w:rPr>
              <w:t>Tedarik</w:t>
            </w:r>
            <w:r w:rsidR="00D570FF" w:rsidRPr="00E57810">
              <w:rPr>
                <w:rFonts w:ascii="Times New Roman" w:eastAsia="Calibri" w:hAnsi="Times New Roman" w:cs="Times New Roman"/>
                <w:sz w:val="24"/>
                <w:szCs w:val="24"/>
              </w:rPr>
              <w:t xml:space="preserve"> gerekliliklerine</w:t>
            </w:r>
            <w:r w:rsidR="00D570FF" w:rsidRPr="00D570FF">
              <w:rPr>
                <w:rFonts w:ascii="Times New Roman" w:eastAsia="Calibri" w:hAnsi="Times New Roman" w:cs="Times New Roman"/>
                <w:sz w:val="24"/>
                <w:szCs w:val="24"/>
              </w:rPr>
              <w:t xml:space="preserve"> uymayan, emniyet standardını düşürebilecek ve uçuş emniyetini tehlikeye atması muhtemel olan her tür önemli uygunsuzluk halini ifade eder.</w:t>
            </w:r>
          </w:p>
          <w:p w:rsidR="00D570FF" w:rsidRPr="0039587D" w:rsidRDefault="00D570FF" w:rsidP="00E704DB">
            <w:pPr>
              <w:spacing w:before="60" w:after="60"/>
              <w:jc w:val="both"/>
              <w:rPr>
                <w:rFonts w:ascii="Times New Roman" w:eastAsia="Calibri" w:hAnsi="Times New Roman" w:cs="Times New Roman"/>
                <w:sz w:val="20"/>
                <w:szCs w:val="24"/>
              </w:rPr>
            </w:pPr>
            <w:r w:rsidRPr="00D570FF">
              <w:rPr>
                <w:rFonts w:ascii="Times New Roman" w:eastAsia="Calibri" w:hAnsi="Times New Roman" w:cs="Times New Roman"/>
                <w:sz w:val="24"/>
                <w:szCs w:val="24"/>
              </w:rPr>
              <w:t xml:space="preserve">(c) IR </w:t>
            </w:r>
            <w:r w:rsidR="00147E15">
              <w:rPr>
                <w:rFonts w:ascii="Times New Roman" w:eastAsia="Calibri" w:hAnsi="Times New Roman" w:cs="Times New Roman"/>
                <w:sz w:val="24"/>
                <w:szCs w:val="24"/>
              </w:rPr>
              <w:t>Tedarik</w:t>
            </w:r>
            <w:r w:rsidRPr="00D570FF">
              <w:rPr>
                <w:rFonts w:ascii="Times New Roman" w:eastAsia="Calibri" w:hAnsi="Times New Roman" w:cs="Times New Roman"/>
                <w:sz w:val="24"/>
                <w:szCs w:val="24"/>
              </w:rPr>
              <w:t>.B.</w:t>
            </w:r>
            <w:r w:rsidR="001E729E">
              <w:rPr>
                <w:rFonts w:ascii="Times New Roman" w:eastAsia="Calibri" w:hAnsi="Times New Roman" w:cs="Times New Roman"/>
                <w:sz w:val="24"/>
                <w:szCs w:val="24"/>
              </w:rPr>
              <w:t>95</w:t>
            </w:r>
            <w:r w:rsidRPr="00D570FF">
              <w:rPr>
                <w:rFonts w:ascii="Times New Roman" w:eastAsia="Calibri" w:hAnsi="Times New Roman" w:cs="Times New Roman"/>
                <w:sz w:val="24"/>
                <w:szCs w:val="24"/>
              </w:rPr>
              <w:t xml:space="preserve">’e göre bulgulara ilişkin bildirimi almasından sonra </w:t>
            </w:r>
            <w:r w:rsidR="00803EA3">
              <w:rPr>
                <w:rFonts w:ascii="Times New Roman" w:eastAsia="Calibri" w:hAnsi="Times New Roman" w:cs="Times New Roman"/>
                <w:sz w:val="24"/>
                <w:szCs w:val="24"/>
              </w:rPr>
              <w:t xml:space="preserve">tedarik </w:t>
            </w:r>
            <w:r w:rsidRPr="00D570FF">
              <w:rPr>
                <w:rFonts w:ascii="Times New Roman" w:eastAsia="Calibri" w:hAnsi="Times New Roman" w:cs="Times New Roman"/>
                <w:sz w:val="24"/>
                <w:szCs w:val="24"/>
              </w:rPr>
              <w:t>kuruluşu onayı sahibi, düzeltici önleyici faaliy</w:t>
            </w:r>
            <w:r w:rsidR="00E704DB">
              <w:rPr>
                <w:rFonts w:ascii="Times New Roman" w:eastAsia="Calibri" w:hAnsi="Times New Roman" w:cs="Times New Roman"/>
                <w:sz w:val="24"/>
                <w:szCs w:val="24"/>
              </w:rPr>
              <w:t>etlere ilişkin bir eylem planı hazırlar</w:t>
            </w:r>
            <w:r w:rsidRPr="00D570FF">
              <w:rPr>
                <w:rFonts w:ascii="Times New Roman" w:eastAsia="Calibri" w:hAnsi="Times New Roman" w:cs="Times New Roman"/>
                <w:sz w:val="24"/>
                <w:szCs w:val="24"/>
              </w:rPr>
              <w:t xml:space="preserve"> ve Genel Müdürlük tarafından uygun görülen bir süre içerisinde söz konusu düzeltici faaliyetleri </w:t>
            </w:r>
            <w:r w:rsidR="004F6613">
              <w:rPr>
                <w:rFonts w:ascii="Times New Roman" w:eastAsia="Calibri" w:hAnsi="Times New Roman" w:cs="Times New Roman"/>
                <w:sz w:val="24"/>
                <w:szCs w:val="24"/>
              </w:rPr>
              <w:t xml:space="preserve">Sivil Havacılık Bilgi Yönetim Sistemi </w:t>
            </w:r>
            <w:proofErr w:type="gramStart"/>
            <w:r w:rsidR="004F6613">
              <w:rPr>
                <w:rFonts w:ascii="Times New Roman" w:eastAsia="Calibri" w:hAnsi="Times New Roman" w:cs="Times New Roman"/>
                <w:sz w:val="24"/>
                <w:szCs w:val="24"/>
              </w:rPr>
              <w:t xml:space="preserve">üzerinden  </w:t>
            </w:r>
            <w:r w:rsidRPr="00D570FF">
              <w:rPr>
                <w:rFonts w:ascii="Times New Roman" w:eastAsia="Calibri" w:hAnsi="Times New Roman" w:cs="Times New Roman"/>
                <w:sz w:val="24"/>
                <w:szCs w:val="24"/>
              </w:rPr>
              <w:t>Genel</w:t>
            </w:r>
            <w:proofErr w:type="gramEnd"/>
            <w:r w:rsidRPr="00D570FF">
              <w:rPr>
                <w:rFonts w:ascii="Times New Roman" w:eastAsia="Calibri" w:hAnsi="Times New Roman" w:cs="Times New Roman"/>
                <w:sz w:val="24"/>
                <w:szCs w:val="24"/>
              </w:rPr>
              <w:t xml:space="preserve"> Müdürlüğün kabulüne sun</w:t>
            </w:r>
            <w:r>
              <w:rPr>
                <w:rFonts w:ascii="Times New Roman" w:eastAsia="Calibri" w:hAnsi="Times New Roman" w:cs="Times New Roman"/>
                <w:sz w:val="24"/>
                <w:szCs w:val="24"/>
              </w:rPr>
              <w:t>ar</w:t>
            </w:r>
            <w:r w:rsidRPr="00D570FF">
              <w:rPr>
                <w:rFonts w:ascii="Times New Roman" w:eastAsia="Calibri" w:hAnsi="Times New Roman" w:cs="Times New Roman"/>
                <w:sz w:val="24"/>
                <w:szCs w:val="24"/>
              </w:rPr>
              <w:t>.</w:t>
            </w:r>
          </w:p>
        </w:tc>
      </w:tr>
      <w:tr w:rsidR="00902C04" w:rsidRPr="00FA0416" w:rsidTr="00902C04">
        <w:tc>
          <w:tcPr>
            <w:tcW w:w="5000" w:type="pct"/>
            <w:gridSpan w:val="3"/>
            <w:shd w:val="clear" w:color="auto" w:fill="BDD6EE"/>
          </w:tcPr>
          <w:p w:rsidR="00902C04" w:rsidRPr="00FA0416" w:rsidRDefault="00902C04" w:rsidP="00902C04">
            <w:pPr>
              <w:pStyle w:val="Balk2"/>
              <w:outlineLvl w:val="1"/>
            </w:pPr>
            <w:bookmarkStart w:id="72" w:name="_Toc225635107"/>
            <w:r>
              <w:t xml:space="preserve">IR </w:t>
            </w:r>
            <w:r w:rsidR="00147E15">
              <w:t>Tedarik</w:t>
            </w:r>
            <w:r>
              <w:t>.B.</w:t>
            </w:r>
            <w:r w:rsidR="00692676">
              <w:t>95</w:t>
            </w:r>
            <w:r w:rsidR="001E729E">
              <w:t xml:space="preserve"> (a)</w:t>
            </w:r>
            <w:r>
              <w:t xml:space="preserve"> Süre ve idari işlem</w:t>
            </w:r>
            <w:bookmarkEnd w:id="72"/>
          </w:p>
        </w:tc>
      </w:tr>
      <w:tr w:rsidR="00902C04" w:rsidRPr="00FA0416" w:rsidTr="00902C04">
        <w:tc>
          <w:tcPr>
            <w:tcW w:w="5000" w:type="pct"/>
            <w:gridSpan w:val="3"/>
            <w:shd w:val="clear" w:color="auto" w:fill="FFFFFF" w:themeFill="background1"/>
          </w:tcPr>
          <w:p w:rsidR="00902C04" w:rsidRPr="00E270AC" w:rsidRDefault="001E729E" w:rsidP="00902C04">
            <w:pPr>
              <w:spacing w:after="120"/>
              <w:jc w:val="both"/>
              <w:rPr>
                <w:rFonts w:ascii="Times New Roman" w:hAnsi="Times New Roman" w:cs="Times New Roman"/>
                <w:sz w:val="24"/>
                <w:szCs w:val="24"/>
              </w:rPr>
            </w:pPr>
            <w:r>
              <w:rPr>
                <w:rFonts w:ascii="Times New Roman" w:hAnsi="Times New Roman" w:cs="Times New Roman"/>
                <w:sz w:val="24"/>
                <w:szCs w:val="24"/>
              </w:rPr>
              <w:t xml:space="preserve">(a) </w:t>
            </w:r>
            <w:r w:rsidR="00902C04" w:rsidRPr="00E270AC">
              <w:rPr>
                <w:rFonts w:ascii="Times New Roman" w:hAnsi="Times New Roman" w:cs="Times New Roman"/>
                <w:sz w:val="24"/>
                <w:szCs w:val="24"/>
              </w:rPr>
              <w:t>Genel Müdürlük tarafından yapılan denetimler sırasın</w:t>
            </w:r>
            <w:r w:rsidR="00902C04">
              <w:rPr>
                <w:rFonts w:ascii="Times New Roman" w:hAnsi="Times New Roman" w:cs="Times New Roman"/>
                <w:sz w:val="24"/>
                <w:szCs w:val="24"/>
              </w:rPr>
              <w:t xml:space="preserve">da veya herhangi bir şekilde </w:t>
            </w:r>
            <w:r w:rsidR="00902C04" w:rsidRPr="00E57810">
              <w:rPr>
                <w:rFonts w:ascii="Times New Roman" w:hAnsi="Times New Roman" w:cs="Times New Roman"/>
                <w:sz w:val="24"/>
                <w:szCs w:val="24"/>
              </w:rPr>
              <w:t>SHT-</w:t>
            </w:r>
            <w:r w:rsidR="00147E15">
              <w:rPr>
                <w:rFonts w:ascii="Times New Roman" w:hAnsi="Times New Roman" w:cs="Times New Roman"/>
                <w:sz w:val="24"/>
                <w:szCs w:val="24"/>
              </w:rPr>
              <w:t>Tedarik</w:t>
            </w:r>
            <w:r w:rsidR="00902C04" w:rsidRPr="00E270AC">
              <w:rPr>
                <w:rFonts w:ascii="Times New Roman" w:hAnsi="Times New Roman" w:cs="Times New Roman"/>
                <w:sz w:val="24"/>
                <w:szCs w:val="24"/>
              </w:rPr>
              <w:t xml:space="preserve"> gerekliliklerine yönelik bir uygunsuzluk tespit edilmesi halinde aşağıda belirtilen işlemler yapılır:</w:t>
            </w:r>
          </w:p>
          <w:p w:rsidR="00902C04" w:rsidRPr="00E270AC" w:rsidRDefault="00902C04" w:rsidP="00902C04">
            <w:pPr>
              <w:spacing w:after="120"/>
              <w:jc w:val="both"/>
              <w:rPr>
                <w:rFonts w:ascii="Times New Roman" w:hAnsi="Times New Roman" w:cs="Times New Roman"/>
                <w:sz w:val="24"/>
                <w:szCs w:val="24"/>
              </w:rPr>
            </w:pPr>
            <w:r w:rsidRPr="00E270AC">
              <w:rPr>
                <w:rFonts w:ascii="Times New Roman" w:hAnsi="Times New Roman" w:cs="Times New Roman"/>
                <w:sz w:val="24"/>
                <w:szCs w:val="24"/>
              </w:rPr>
              <w:t xml:space="preserve">1. Seviye 1 bulgular için, bulgunun kapsamına bağlı olarak bulgulara yönelik düzeltici faaliyetler </w:t>
            </w:r>
            <w:r w:rsidR="00803EA3">
              <w:rPr>
                <w:rFonts w:ascii="Times New Roman" w:hAnsi="Times New Roman" w:cs="Times New Roman"/>
                <w:sz w:val="24"/>
                <w:szCs w:val="24"/>
              </w:rPr>
              <w:t xml:space="preserve">tedarik </w:t>
            </w:r>
            <w:r w:rsidRPr="00E270AC">
              <w:rPr>
                <w:rFonts w:ascii="Times New Roman" w:hAnsi="Times New Roman" w:cs="Times New Roman"/>
                <w:sz w:val="24"/>
                <w:szCs w:val="24"/>
              </w:rPr>
              <w:t xml:space="preserve">kuruluşu tarafından başarılı bir şekilde tamamlanıncaya kadar </w:t>
            </w:r>
            <w:r w:rsidR="00803EA3">
              <w:rPr>
                <w:rFonts w:ascii="Times New Roman" w:hAnsi="Times New Roman" w:cs="Times New Roman"/>
                <w:sz w:val="24"/>
                <w:szCs w:val="24"/>
              </w:rPr>
              <w:t xml:space="preserve">tedarik </w:t>
            </w:r>
            <w:r w:rsidRPr="00E270AC">
              <w:rPr>
                <w:rFonts w:ascii="Times New Roman" w:hAnsi="Times New Roman" w:cs="Times New Roman"/>
                <w:sz w:val="24"/>
                <w:szCs w:val="24"/>
              </w:rPr>
              <w:t>kuruluşunun yetkisini tamamen ya da kısmen iptal etmek, sı</w:t>
            </w:r>
            <w:r>
              <w:rPr>
                <w:rFonts w:ascii="Times New Roman" w:hAnsi="Times New Roman" w:cs="Times New Roman"/>
                <w:sz w:val="24"/>
                <w:szCs w:val="24"/>
              </w:rPr>
              <w:t>nırlandırmak ya da askıya almak.</w:t>
            </w:r>
          </w:p>
          <w:p w:rsidR="00902C04" w:rsidRPr="0039587D" w:rsidRDefault="00902C04" w:rsidP="00902C04">
            <w:pPr>
              <w:spacing w:after="120"/>
              <w:jc w:val="both"/>
              <w:rPr>
                <w:rFonts w:ascii="Times New Roman" w:hAnsi="Times New Roman" w:cs="Times New Roman"/>
                <w:sz w:val="24"/>
                <w:szCs w:val="24"/>
              </w:rPr>
            </w:pPr>
            <w:r w:rsidRPr="00E270AC">
              <w:rPr>
                <w:rFonts w:ascii="Times New Roman" w:hAnsi="Times New Roman" w:cs="Times New Roman"/>
                <w:sz w:val="24"/>
                <w:szCs w:val="24"/>
              </w:rPr>
              <w:t xml:space="preserve">2. Seviye 2 bulgular için, düzeltici faaliyetlerin kapatılma sürelerini bulguların içeriğine uygun olarak 3 aydan fazla olmayacak şekilde onaylamak ve yine bulguların içeriğine bağlı olarak bazı durumlarda bu süreyi üzerinde anlaşılacak </w:t>
            </w:r>
            <w:proofErr w:type="gramStart"/>
            <w:r w:rsidRPr="00E270AC">
              <w:rPr>
                <w:rFonts w:ascii="Times New Roman" w:hAnsi="Times New Roman" w:cs="Times New Roman"/>
                <w:sz w:val="24"/>
                <w:szCs w:val="24"/>
              </w:rPr>
              <w:t>olan  tatmin</w:t>
            </w:r>
            <w:proofErr w:type="gramEnd"/>
            <w:r w:rsidRPr="00E270AC">
              <w:rPr>
                <w:rFonts w:ascii="Times New Roman" w:hAnsi="Times New Roman" w:cs="Times New Roman"/>
                <w:sz w:val="24"/>
                <w:szCs w:val="24"/>
              </w:rPr>
              <w:t xml:space="preserve"> edici bir düzeltici faaliyet e</w:t>
            </w:r>
            <w:r>
              <w:rPr>
                <w:rFonts w:ascii="Times New Roman" w:hAnsi="Times New Roman" w:cs="Times New Roman"/>
                <w:sz w:val="24"/>
                <w:szCs w:val="24"/>
              </w:rPr>
              <w:t>ylem planı çerçevesinde uzatmak.</w:t>
            </w:r>
          </w:p>
        </w:tc>
      </w:tr>
      <w:tr w:rsidR="00902C04" w:rsidRPr="00FA0416" w:rsidTr="00702380">
        <w:tc>
          <w:tcPr>
            <w:tcW w:w="2581" w:type="pct"/>
            <w:gridSpan w:val="2"/>
            <w:shd w:val="clear" w:color="auto" w:fill="BDD6EE"/>
          </w:tcPr>
          <w:p w:rsidR="00902C04" w:rsidRPr="001A39E0" w:rsidRDefault="00902C04" w:rsidP="00902C04">
            <w:pPr>
              <w:pStyle w:val="Balk2"/>
              <w:outlineLvl w:val="1"/>
              <w:rPr>
                <w:rFonts w:eastAsia="Times New Roman"/>
              </w:rPr>
            </w:pPr>
            <w:bookmarkStart w:id="73" w:name="_Toc225635108"/>
            <w:r>
              <w:t xml:space="preserve">IR </w:t>
            </w:r>
            <w:r w:rsidR="00147E15">
              <w:t>Tedarik</w:t>
            </w:r>
            <w:r>
              <w:t>.B.</w:t>
            </w:r>
            <w:r w:rsidR="001E729E">
              <w:t>95</w:t>
            </w:r>
            <w:r>
              <w:t xml:space="preserve"> (b) Kapatılamayan bulgular</w:t>
            </w:r>
            <w:bookmarkEnd w:id="73"/>
          </w:p>
        </w:tc>
        <w:tc>
          <w:tcPr>
            <w:tcW w:w="2419" w:type="pct"/>
            <w:shd w:val="clear" w:color="auto" w:fill="FFFF66"/>
          </w:tcPr>
          <w:p w:rsidR="00902C04" w:rsidRPr="00FA0416" w:rsidRDefault="00902C04" w:rsidP="00902C04">
            <w:pPr>
              <w:pStyle w:val="Balk5"/>
              <w:jc w:val="left"/>
              <w:outlineLvl w:val="4"/>
              <w:rPr>
                <w:rFonts w:cs="Times New Roman"/>
              </w:rPr>
            </w:pPr>
            <w:r w:rsidRPr="009F0767">
              <w:rPr>
                <w:i w:val="0"/>
                <w:sz w:val="24"/>
              </w:rPr>
              <w:t xml:space="preserve">AMC </w:t>
            </w:r>
            <w:r w:rsidR="00147E15">
              <w:rPr>
                <w:i w:val="0"/>
                <w:sz w:val="24"/>
              </w:rPr>
              <w:t>Tedarik</w:t>
            </w:r>
            <w:r w:rsidRPr="009F0767">
              <w:rPr>
                <w:i w:val="0"/>
                <w:sz w:val="24"/>
              </w:rPr>
              <w:t>.B.</w:t>
            </w:r>
            <w:r w:rsidR="001E729E">
              <w:rPr>
                <w:i w:val="0"/>
                <w:sz w:val="24"/>
              </w:rPr>
              <w:t>95</w:t>
            </w:r>
            <w:r w:rsidRPr="009F0767">
              <w:rPr>
                <w:i w:val="0"/>
                <w:sz w:val="24"/>
              </w:rPr>
              <w:t xml:space="preserve"> (b)</w:t>
            </w:r>
          </w:p>
        </w:tc>
      </w:tr>
      <w:tr w:rsidR="00902C04" w:rsidRPr="0039587D" w:rsidTr="003E395E">
        <w:trPr>
          <w:trHeight w:val="973"/>
        </w:trPr>
        <w:tc>
          <w:tcPr>
            <w:tcW w:w="2581" w:type="pct"/>
            <w:gridSpan w:val="2"/>
          </w:tcPr>
          <w:p w:rsidR="00902C04" w:rsidRPr="0039587D" w:rsidRDefault="00902C04" w:rsidP="00902C04">
            <w:pPr>
              <w:spacing w:after="60"/>
              <w:jc w:val="both"/>
              <w:rPr>
                <w:rFonts w:ascii="Times New Roman" w:hAnsi="Times New Roman" w:cs="Times New Roman"/>
                <w:sz w:val="24"/>
                <w:szCs w:val="24"/>
              </w:rPr>
            </w:pPr>
            <w:r w:rsidRPr="00E270AC">
              <w:rPr>
                <w:rFonts w:ascii="Times New Roman" w:hAnsi="Times New Roman" w:cs="Times New Roman"/>
                <w:sz w:val="24"/>
                <w:szCs w:val="24"/>
              </w:rPr>
              <w:t xml:space="preserve">(b) Onaylanmış olan kapatma sürelerine uyulmadığı durumlarda </w:t>
            </w:r>
            <w:r w:rsidR="001E729E">
              <w:rPr>
                <w:rFonts w:ascii="Times New Roman" w:hAnsi="Times New Roman" w:cs="Times New Roman"/>
                <w:sz w:val="24"/>
                <w:szCs w:val="24"/>
              </w:rPr>
              <w:t xml:space="preserve">tedarik </w:t>
            </w:r>
            <w:r w:rsidRPr="00E270AC">
              <w:rPr>
                <w:rFonts w:ascii="Times New Roman" w:hAnsi="Times New Roman" w:cs="Times New Roman"/>
                <w:sz w:val="24"/>
                <w:szCs w:val="24"/>
              </w:rPr>
              <w:t>kuruluşunun yetkisini tamamen ya da kısmen askıya almak için Genel Müdürlük tarafından işlem yapılır. </w:t>
            </w:r>
          </w:p>
        </w:tc>
        <w:tc>
          <w:tcPr>
            <w:tcW w:w="2419" w:type="pct"/>
          </w:tcPr>
          <w:p w:rsidR="00902C04" w:rsidRPr="009F0767" w:rsidRDefault="001E729E" w:rsidP="00902C04">
            <w:pPr>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Tedarik </w:t>
            </w:r>
            <w:r w:rsidR="00902C04" w:rsidRPr="00E57810">
              <w:rPr>
                <w:rFonts w:ascii="Times New Roman" w:eastAsia="Calibri" w:hAnsi="Times New Roman" w:cs="Times New Roman"/>
                <w:sz w:val="24"/>
                <w:szCs w:val="24"/>
              </w:rPr>
              <w:t>kuruluşunun gerekli düzeltici faaliyetleri belirlenmiş olan süre içerisinde tamamlayamadığı durumlarda,</w:t>
            </w:r>
            <w:r w:rsidR="00902C04" w:rsidRPr="00E57810">
              <w:rPr>
                <w:rFonts w:ascii="Times New Roman" w:eastAsia="Calibri" w:hAnsi="Times New Roman" w:cs="Times New Roman"/>
                <w:b/>
                <w:color w:val="FF0000"/>
                <w:sz w:val="24"/>
                <w:szCs w:val="24"/>
              </w:rPr>
              <w:t xml:space="preserve"> </w:t>
            </w:r>
            <w:r w:rsidR="00902C04" w:rsidRPr="00E57810">
              <w:rPr>
                <w:rFonts w:ascii="Times New Roman" w:eastAsia="Calibri" w:hAnsi="Times New Roman" w:cs="Times New Roman"/>
                <w:sz w:val="24"/>
                <w:szCs w:val="24"/>
              </w:rPr>
              <w:t>Genel Müdürlüğün</w:t>
            </w:r>
            <w:r w:rsidR="00902C04" w:rsidRPr="00E57810">
              <w:rPr>
                <w:rFonts w:ascii="Times New Roman" w:eastAsia="Calibri" w:hAnsi="Times New Roman" w:cs="Times New Roman"/>
                <w:b/>
                <w:color w:val="FF0000"/>
                <w:sz w:val="24"/>
                <w:szCs w:val="24"/>
              </w:rPr>
              <w:t xml:space="preserve"> </w:t>
            </w:r>
            <w:r w:rsidR="00902C04" w:rsidRPr="00E57810">
              <w:rPr>
                <w:rFonts w:ascii="Times New Roman" w:eastAsia="Calibri" w:hAnsi="Times New Roman" w:cs="Times New Roman"/>
                <w:sz w:val="24"/>
                <w:szCs w:val="24"/>
              </w:rPr>
              <w:t>üç ayı geçmeyecek şekilde ilave süre vermesi</w:t>
            </w:r>
            <w:r w:rsidR="00902C04" w:rsidRPr="00E57810">
              <w:rPr>
                <w:sz w:val="24"/>
              </w:rPr>
              <w:t xml:space="preserve"> </w:t>
            </w:r>
            <w:r w:rsidR="00902C04" w:rsidRPr="00E57810">
              <w:rPr>
                <w:rFonts w:ascii="Times New Roman" w:eastAsia="Calibri" w:hAnsi="Times New Roman" w:cs="Times New Roman"/>
                <w:sz w:val="24"/>
                <w:szCs w:val="24"/>
              </w:rPr>
              <w:t xml:space="preserve">sorumlu müdüre bildirmek kaydıyla uygun olabilir. İstisnai bazı durumlarda ve gerçekçi bir düzeltici faaliyet planı yürürlükteyse, Genel Müdürlük, en çok altı ay olan düzeltici faaliyet </w:t>
            </w:r>
            <w:proofErr w:type="spellStart"/>
            <w:r w:rsidR="00902C04" w:rsidRPr="00E57810">
              <w:rPr>
                <w:rFonts w:ascii="Times New Roman" w:eastAsia="Calibri" w:hAnsi="Times New Roman" w:cs="Times New Roman"/>
                <w:sz w:val="24"/>
                <w:szCs w:val="24"/>
              </w:rPr>
              <w:t>termin</w:t>
            </w:r>
            <w:proofErr w:type="spellEnd"/>
            <w:r w:rsidR="00902C04" w:rsidRPr="00E57810">
              <w:rPr>
                <w:rFonts w:ascii="Times New Roman" w:eastAsia="Calibri" w:hAnsi="Times New Roman" w:cs="Times New Roman"/>
                <w:sz w:val="24"/>
                <w:szCs w:val="24"/>
              </w:rPr>
              <w:t xml:space="preserve"> süresini özel olarak değiştirebilir, ancak böyle bir değişikliğin onaylanması için </w:t>
            </w:r>
            <w:r w:rsidR="00803EA3">
              <w:rPr>
                <w:rFonts w:ascii="Times New Roman" w:eastAsia="Calibri" w:hAnsi="Times New Roman" w:cs="Times New Roman"/>
                <w:sz w:val="24"/>
                <w:szCs w:val="24"/>
              </w:rPr>
              <w:t xml:space="preserve">tedarik </w:t>
            </w:r>
            <w:r w:rsidR="00902C04" w:rsidRPr="00E57810">
              <w:rPr>
                <w:rFonts w:ascii="Times New Roman" w:eastAsia="Calibri" w:hAnsi="Times New Roman" w:cs="Times New Roman"/>
                <w:sz w:val="24"/>
                <w:szCs w:val="24"/>
              </w:rPr>
              <w:t>kuruluşunun geçmiş performansı göz önünde bulundurulur.</w:t>
            </w:r>
          </w:p>
        </w:tc>
      </w:tr>
    </w:tbl>
    <w:p w:rsidR="00A355EB" w:rsidRDefault="00A355EB">
      <w:pPr>
        <w:jc w:val="both"/>
        <w:rPr>
          <w:rFonts w:ascii="Times New Roman" w:hAnsi="Times New Roman" w:cs="Times New Roman"/>
          <w:sz w:val="24"/>
          <w:szCs w:val="24"/>
        </w:rPr>
        <w:sectPr w:rsidR="00A355EB" w:rsidSect="00802707">
          <w:headerReference w:type="default" r:id="rId19"/>
          <w:pgSz w:w="11906" w:h="16838" w:code="9"/>
          <w:pgMar w:top="737" w:right="737" w:bottom="737" w:left="737" w:header="709" w:footer="680" w:gutter="0"/>
          <w:cols w:space="708"/>
          <w:docGrid w:linePitch="360"/>
        </w:sectPr>
      </w:pPr>
    </w:p>
    <w:p w:rsidR="00DD0CC7" w:rsidRPr="00DD0CC7" w:rsidRDefault="001E729E" w:rsidP="00DD0CC7">
      <w:pPr>
        <w:pStyle w:val="Balk1"/>
        <w:rPr>
          <w:color w:val="auto"/>
        </w:rPr>
      </w:pPr>
      <w:bookmarkStart w:id="74" w:name="_Toc225635109"/>
      <w:r>
        <w:rPr>
          <w:color w:val="auto"/>
        </w:rPr>
        <w:lastRenderedPageBreak/>
        <w:t xml:space="preserve">Tedarik </w:t>
      </w:r>
      <w:r w:rsidR="00D16301" w:rsidRPr="00C65379">
        <w:rPr>
          <w:color w:val="auto"/>
        </w:rPr>
        <w:t xml:space="preserve">Kuruluşu </w:t>
      </w:r>
      <w:r w:rsidR="005D516F">
        <w:rPr>
          <w:color w:val="auto"/>
        </w:rPr>
        <w:t>Yetki Belgesi</w:t>
      </w:r>
      <w:bookmarkEnd w:id="74"/>
    </w:p>
    <w:p w:rsidR="00DD0CC7" w:rsidRDefault="001E729E" w:rsidP="001E729E">
      <w:pPr>
        <w:tabs>
          <w:tab w:val="left" w:pos="2400"/>
        </w:tabs>
        <w:jc w:val="both"/>
        <w:rPr>
          <w:rFonts w:ascii="Times New Roman" w:hAnsi="Times New Roman" w:cs="Times New Roman"/>
        </w:rPr>
      </w:pPr>
      <w:r>
        <w:rPr>
          <w:rFonts w:ascii="Times New Roman" w:hAnsi="Times New Roman" w:cs="Times New Roman"/>
        </w:rPr>
        <w:tab/>
      </w:r>
    </w:p>
    <w:p w:rsidR="002D51C6" w:rsidRDefault="000170FF" w:rsidP="005D516F">
      <w:pPr>
        <w:jc w:val="both"/>
        <w:rPr>
          <w:rFonts w:ascii="Times New Roman" w:eastAsia="Calibri" w:hAnsi="Times New Roman" w:cs="Times New Roman"/>
          <w:sz w:val="24"/>
          <w:szCs w:val="24"/>
        </w:rPr>
      </w:pPr>
      <w:r>
        <w:rPr>
          <w:rFonts w:ascii="Times New Roman" w:eastAsia="Calibri" w:hAnsi="Times New Roman" w:cs="Times New Roman"/>
          <w:sz w:val="24"/>
          <w:szCs w:val="24"/>
        </w:rPr>
        <w:t>Genel</w:t>
      </w:r>
      <w:r w:rsidR="002B3CE2">
        <w:rPr>
          <w:rFonts w:ascii="Times New Roman" w:eastAsia="Calibri" w:hAnsi="Times New Roman" w:cs="Times New Roman"/>
          <w:sz w:val="24"/>
          <w:szCs w:val="24"/>
        </w:rPr>
        <w:t xml:space="preserve"> </w:t>
      </w:r>
      <w:r w:rsidR="007F25CD" w:rsidRPr="000170FF">
        <w:rPr>
          <w:rFonts w:ascii="Times New Roman" w:eastAsia="Calibri" w:hAnsi="Times New Roman" w:cs="Times New Roman"/>
          <w:sz w:val="24"/>
          <w:szCs w:val="24"/>
        </w:rPr>
        <w:t>Müdürlük tarafından düzenlenen</w:t>
      </w:r>
      <w:r w:rsidR="005D516F">
        <w:rPr>
          <w:rFonts w:ascii="Times New Roman" w:eastAsia="Calibri" w:hAnsi="Times New Roman" w:cs="Times New Roman"/>
          <w:sz w:val="24"/>
          <w:szCs w:val="24"/>
        </w:rPr>
        <w:t xml:space="preserve"> Tedarik K</w:t>
      </w:r>
      <w:r w:rsidR="00F41794" w:rsidRPr="000170FF">
        <w:rPr>
          <w:rFonts w:ascii="Times New Roman" w:eastAsia="Calibri" w:hAnsi="Times New Roman" w:cs="Times New Roman"/>
          <w:sz w:val="24"/>
          <w:szCs w:val="24"/>
        </w:rPr>
        <w:t>uruluşu</w:t>
      </w:r>
      <w:r w:rsidR="005D516F">
        <w:rPr>
          <w:rFonts w:ascii="Times New Roman" w:eastAsia="Calibri" w:hAnsi="Times New Roman" w:cs="Times New Roman"/>
          <w:sz w:val="24"/>
          <w:szCs w:val="24"/>
        </w:rPr>
        <w:t xml:space="preserve"> Yetki Belgesi </w:t>
      </w:r>
      <w:r w:rsidR="008638EE" w:rsidRPr="000170FF">
        <w:rPr>
          <w:rFonts w:ascii="Times New Roman" w:eastAsia="Calibri" w:hAnsi="Times New Roman" w:cs="Times New Roman"/>
          <w:sz w:val="24"/>
          <w:szCs w:val="24"/>
        </w:rPr>
        <w:t>SHGM.UED.4</w:t>
      </w:r>
      <w:r w:rsidR="005D516F">
        <w:rPr>
          <w:rFonts w:ascii="Times New Roman" w:eastAsia="Calibri" w:hAnsi="Times New Roman" w:cs="Times New Roman"/>
          <w:sz w:val="24"/>
          <w:szCs w:val="24"/>
        </w:rPr>
        <w:t>1466435</w:t>
      </w:r>
      <w:r w:rsidR="00E759F5" w:rsidRPr="000170FF">
        <w:rPr>
          <w:rFonts w:ascii="Times New Roman" w:eastAsia="Calibri" w:hAnsi="Times New Roman" w:cs="Times New Roman"/>
          <w:sz w:val="24"/>
          <w:szCs w:val="24"/>
        </w:rPr>
        <w:t>.FR.3</w:t>
      </w:r>
      <w:r w:rsidR="005D516F">
        <w:rPr>
          <w:rFonts w:ascii="Times New Roman" w:eastAsia="Calibri" w:hAnsi="Times New Roman" w:cs="Times New Roman"/>
          <w:sz w:val="24"/>
          <w:szCs w:val="24"/>
        </w:rPr>
        <w:t xml:space="preserve">T </w:t>
      </w:r>
      <w:r w:rsidR="00CB7D9A" w:rsidRPr="000170FF">
        <w:rPr>
          <w:rFonts w:ascii="Times New Roman" w:eastAsia="Calibri" w:hAnsi="Times New Roman" w:cs="Times New Roman"/>
          <w:sz w:val="24"/>
          <w:szCs w:val="24"/>
        </w:rPr>
        <w:t>doküman numarası ile tanımlanmaktadır</w:t>
      </w:r>
      <w:r w:rsidR="00E5687D">
        <w:rPr>
          <w:rFonts w:ascii="Times New Roman" w:eastAsia="Calibri" w:hAnsi="Times New Roman" w:cs="Times New Roman"/>
          <w:sz w:val="24"/>
          <w:szCs w:val="24"/>
        </w:rPr>
        <w:t>.</w:t>
      </w: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Default="00683259" w:rsidP="005D516F">
      <w:pPr>
        <w:jc w:val="both"/>
        <w:rPr>
          <w:rFonts w:ascii="Times New Roman" w:eastAsia="Calibri" w:hAnsi="Times New Roman" w:cs="Times New Roman"/>
          <w:sz w:val="24"/>
          <w:szCs w:val="24"/>
        </w:rPr>
      </w:pPr>
    </w:p>
    <w:p w:rsidR="00683259" w:rsidRPr="005D516F" w:rsidRDefault="00683259" w:rsidP="005D516F">
      <w:pPr>
        <w:jc w:val="both"/>
        <w:rPr>
          <w:rFonts w:ascii="Times New Roman" w:eastAsia="Calibri" w:hAnsi="Times New Roman" w:cs="Times New Roman"/>
          <w:sz w:val="24"/>
          <w:szCs w:val="24"/>
        </w:rPr>
      </w:pPr>
    </w:p>
    <w:sectPr w:rsidR="00683259" w:rsidRPr="005D516F" w:rsidSect="00683259">
      <w:headerReference w:type="default" r:id="rId20"/>
      <w:pgSz w:w="11906" w:h="16838" w:code="9"/>
      <w:pgMar w:top="1417" w:right="1417" w:bottom="1417" w:left="1417"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E16" w:rsidRDefault="00314E16" w:rsidP="007E34CC">
      <w:pPr>
        <w:spacing w:after="0" w:line="240" w:lineRule="auto"/>
      </w:pPr>
      <w:r>
        <w:separator/>
      </w:r>
    </w:p>
    <w:p w:rsidR="00314E16" w:rsidRDefault="00314E16"/>
    <w:p w:rsidR="00314E16" w:rsidRDefault="00314E16" w:rsidP="00241742"/>
  </w:endnote>
  <w:endnote w:type="continuationSeparator" w:id="0">
    <w:p w:rsidR="00314E16" w:rsidRDefault="00314E16" w:rsidP="007E34CC">
      <w:pPr>
        <w:spacing w:after="0" w:line="240" w:lineRule="auto"/>
      </w:pPr>
      <w:r>
        <w:continuationSeparator/>
      </w:r>
    </w:p>
    <w:p w:rsidR="00314E16" w:rsidRDefault="00314E16"/>
    <w:p w:rsidR="00314E16" w:rsidRDefault="00314E16" w:rsidP="00241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B9" w:rsidRDefault="00CA08B9" w:rsidP="00687DD5">
    <w:pPr>
      <w:pStyle w:val="AltBilgi"/>
      <w:tabs>
        <w:tab w:val="left" w:pos="7278"/>
        <w:tab w:val="left" w:pos="8385"/>
      </w:tabs>
    </w:pPr>
  </w:p>
  <w:tbl>
    <w:tblPr>
      <w:tblStyle w:val="TabloKlavuzu"/>
      <w:tblW w:w="5115" w:type="pct"/>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131"/>
      <w:gridCol w:w="1134"/>
      <w:gridCol w:w="1134"/>
      <w:gridCol w:w="1414"/>
      <w:gridCol w:w="915"/>
    </w:tblGrid>
    <w:tr w:rsidR="00CA08B9" w:rsidRPr="009F369A" w:rsidTr="008D4D9A">
      <w:trPr>
        <w:jc w:val="center"/>
      </w:trPr>
      <w:tc>
        <w:tcPr>
          <w:tcW w:w="1375" w:type="pct"/>
          <w:vMerge w:val="restart"/>
          <w:vAlign w:val="center"/>
        </w:tcPr>
        <w:p w:rsidR="00CA08B9" w:rsidRPr="009F369A" w:rsidRDefault="00CA08B9" w:rsidP="008D4D9A">
          <w:pPr>
            <w:pStyle w:val="AltBilgi"/>
            <w:tabs>
              <w:tab w:val="left" w:pos="7278"/>
              <w:tab w:val="left" w:pos="8385"/>
            </w:tabs>
            <w:rPr>
              <w:rFonts w:ascii="Times New Roman" w:hAnsi="Times New Roman" w:cs="Times New Roman"/>
              <w:sz w:val="18"/>
            </w:rPr>
          </w:pPr>
          <w:r w:rsidRPr="009F369A">
            <w:rPr>
              <w:rFonts w:ascii="Times New Roman" w:hAnsi="Times New Roman" w:cs="Times New Roman"/>
              <w:b/>
              <w:sz w:val="18"/>
            </w:rPr>
            <w:t>SHT-</w:t>
          </w:r>
          <w:r>
            <w:rPr>
              <w:rFonts w:ascii="Times New Roman" w:hAnsi="Times New Roman" w:cs="Times New Roman"/>
              <w:b/>
              <w:sz w:val="18"/>
            </w:rPr>
            <w:t>Tedarik</w:t>
          </w:r>
        </w:p>
      </w:tc>
      <w:tc>
        <w:tcPr>
          <w:tcW w:w="1148" w:type="pct"/>
          <w:vMerge w:val="restart"/>
          <w:vAlign w:val="center"/>
        </w:tcPr>
        <w:p w:rsidR="00CA08B9" w:rsidRPr="009F369A" w:rsidRDefault="00CA08B9" w:rsidP="008D4D9A">
          <w:pPr>
            <w:pStyle w:val="AltBilgi"/>
            <w:tabs>
              <w:tab w:val="left" w:pos="7278"/>
              <w:tab w:val="left" w:pos="8385"/>
            </w:tabs>
            <w:rPr>
              <w:rFonts w:ascii="Times New Roman" w:hAnsi="Times New Roman" w:cs="Times New Roman"/>
              <w:b/>
              <w:sz w:val="18"/>
            </w:rPr>
          </w:pPr>
        </w:p>
      </w:tc>
      <w:tc>
        <w:tcPr>
          <w:tcW w:w="611" w:type="pct"/>
        </w:tcPr>
        <w:p w:rsidR="00CA08B9" w:rsidRPr="009F369A" w:rsidRDefault="00CA08B9" w:rsidP="008D4D9A">
          <w:pPr>
            <w:pStyle w:val="AltBilgi"/>
            <w:tabs>
              <w:tab w:val="left" w:pos="7278"/>
              <w:tab w:val="left" w:pos="8385"/>
            </w:tabs>
            <w:jc w:val="center"/>
            <w:rPr>
              <w:rFonts w:ascii="Times New Roman" w:hAnsi="Times New Roman" w:cs="Times New Roman"/>
              <w:sz w:val="16"/>
            </w:rPr>
          </w:pPr>
          <w:r w:rsidRPr="009F369A">
            <w:rPr>
              <w:rFonts w:ascii="Times New Roman" w:hAnsi="Times New Roman" w:cs="Times New Roman"/>
              <w:sz w:val="16"/>
            </w:rPr>
            <w:t>Yayım Tarihi</w:t>
          </w:r>
        </w:p>
      </w:tc>
      <w:tc>
        <w:tcPr>
          <w:tcW w:w="611" w:type="pct"/>
        </w:tcPr>
        <w:p w:rsidR="00CA08B9" w:rsidRPr="009F369A" w:rsidRDefault="00CA08B9" w:rsidP="008D4D9A">
          <w:pPr>
            <w:pStyle w:val="AltBilgi"/>
            <w:tabs>
              <w:tab w:val="left" w:pos="7278"/>
              <w:tab w:val="left" w:pos="8385"/>
            </w:tabs>
            <w:jc w:val="center"/>
            <w:rPr>
              <w:rFonts w:ascii="Times New Roman" w:hAnsi="Times New Roman" w:cs="Times New Roman"/>
              <w:sz w:val="16"/>
            </w:rPr>
          </w:pPr>
          <w:r w:rsidRPr="009F369A">
            <w:rPr>
              <w:rFonts w:ascii="Times New Roman" w:hAnsi="Times New Roman" w:cs="Times New Roman"/>
              <w:sz w:val="16"/>
            </w:rPr>
            <w:t>Değişiklik No</w:t>
          </w:r>
        </w:p>
      </w:tc>
      <w:tc>
        <w:tcPr>
          <w:tcW w:w="762" w:type="pct"/>
        </w:tcPr>
        <w:p w:rsidR="00CA08B9" w:rsidRPr="009F369A" w:rsidRDefault="00CA08B9" w:rsidP="008D4D9A">
          <w:pPr>
            <w:pStyle w:val="AltBilgi"/>
            <w:tabs>
              <w:tab w:val="left" w:pos="7278"/>
              <w:tab w:val="left" w:pos="8385"/>
            </w:tabs>
            <w:jc w:val="center"/>
            <w:rPr>
              <w:rFonts w:ascii="Times New Roman" w:hAnsi="Times New Roman" w:cs="Times New Roman"/>
              <w:sz w:val="16"/>
            </w:rPr>
          </w:pPr>
          <w:r w:rsidRPr="009F369A">
            <w:rPr>
              <w:rFonts w:ascii="Times New Roman" w:hAnsi="Times New Roman" w:cs="Times New Roman"/>
              <w:sz w:val="16"/>
            </w:rPr>
            <w:t>Değişiklik Tarihi</w:t>
          </w:r>
        </w:p>
      </w:tc>
      <w:tc>
        <w:tcPr>
          <w:tcW w:w="494" w:type="pct"/>
          <w:vMerge w:val="restart"/>
          <w:vAlign w:val="center"/>
        </w:tcPr>
        <w:p w:rsidR="00CA08B9" w:rsidRPr="009F369A" w:rsidRDefault="00CA08B9" w:rsidP="008D4D9A">
          <w:pPr>
            <w:pStyle w:val="AltBilgi"/>
            <w:tabs>
              <w:tab w:val="left" w:pos="7278"/>
              <w:tab w:val="left" w:pos="8385"/>
            </w:tabs>
            <w:jc w:val="right"/>
            <w:rPr>
              <w:rFonts w:ascii="Times New Roman" w:hAnsi="Times New Roman" w:cs="Times New Roman"/>
              <w:sz w:val="18"/>
            </w:rPr>
          </w:pPr>
          <w:r w:rsidRPr="009F369A">
            <w:rPr>
              <w:rFonts w:ascii="Times New Roman" w:hAnsi="Times New Roman" w:cs="Times New Roman"/>
              <w:b/>
              <w:bCs/>
              <w:sz w:val="18"/>
            </w:rPr>
            <w:fldChar w:fldCharType="begin"/>
          </w:r>
          <w:r w:rsidRPr="009F369A">
            <w:rPr>
              <w:rFonts w:ascii="Times New Roman" w:hAnsi="Times New Roman" w:cs="Times New Roman"/>
              <w:b/>
              <w:bCs/>
              <w:sz w:val="18"/>
            </w:rPr>
            <w:instrText>PAGE  \* Arabic  \* MERGEFORMAT</w:instrText>
          </w:r>
          <w:r w:rsidRPr="009F369A">
            <w:rPr>
              <w:rFonts w:ascii="Times New Roman" w:hAnsi="Times New Roman" w:cs="Times New Roman"/>
              <w:b/>
              <w:bCs/>
              <w:sz w:val="18"/>
            </w:rPr>
            <w:fldChar w:fldCharType="separate"/>
          </w:r>
          <w:r>
            <w:rPr>
              <w:rFonts w:ascii="Times New Roman" w:hAnsi="Times New Roman" w:cs="Times New Roman"/>
              <w:b/>
              <w:bCs/>
              <w:noProof/>
              <w:sz w:val="18"/>
            </w:rPr>
            <w:t>87</w:t>
          </w:r>
          <w:r w:rsidRPr="009F369A">
            <w:rPr>
              <w:rFonts w:ascii="Times New Roman" w:hAnsi="Times New Roman" w:cs="Times New Roman"/>
              <w:b/>
              <w:bCs/>
              <w:sz w:val="18"/>
            </w:rPr>
            <w:fldChar w:fldCharType="end"/>
          </w:r>
          <w:r w:rsidRPr="009F369A">
            <w:rPr>
              <w:rFonts w:ascii="Times New Roman" w:hAnsi="Times New Roman" w:cs="Times New Roman"/>
              <w:sz w:val="18"/>
            </w:rPr>
            <w:t xml:space="preserve"> / </w:t>
          </w:r>
          <w:r w:rsidRPr="009F369A">
            <w:rPr>
              <w:rFonts w:ascii="Times New Roman" w:hAnsi="Times New Roman" w:cs="Times New Roman"/>
              <w:b/>
              <w:bCs/>
              <w:sz w:val="18"/>
            </w:rPr>
            <w:fldChar w:fldCharType="begin"/>
          </w:r>
          <w:r w:rsidRPr="009F369A">
            <w:rPr>
              <w:rFonts w:ascii="Times New Roman" w:hAnsi="Times New Roman" w:cs="Times New Roman"/>
              <w:b/>
              <w:bCs/>
              <w:sz w:val="18"/>
            </w:rPr>
            <w:instrText>NUMPAGES  \* Arabic  \* MERGEFORMAT</w:instrText>
          </w:r>
          <w:r w:rsidRPr="009F369A">
            <w:rPr>
              <w:rFonts w:ascii="Times New Roman" w:hAnsi="Times New Roman" w:cs="Times New Roman"/>
              <w:b/>
              <w:bCs/>
              <w:sz w:val="18"/>
            </w:rPr>
            <w:fldChar w:fldCharType="separate"/>
          </w:r>
          <w:r>
            <w:rPr>
              <w:rFonts w:ascii="Times New Roman" w:hAnsi="Times New Roman" w:cs="Times New Roman"/>
              <w:b/>
              <w:bCs/>
              <w:noProof/>
              <w:sz w:val="18"/>
            </w:rPr>
            <w:t>92</w:t>
          </w:r>
          <w:r w:rsidRPr="009F369A">
            <w:rPr>
              <w:rFonts w:ascii="Times New Roman" w:hAnsi="Times New Roman" w:cs="Times New Roman"/>
              <w:b/>
              <w:bCs/>
              <w:sz w:val="18"/>
            </w:rPr>
            <w:fldChar w:fldCharType="end"/>
          </w:r>
        </w:p>
      </w:tc>
    </w:tr>
    <w:tr w:rsidR="00CA08B9" w:rsidRPr="009F369A" w:rsidTr="008D4D9A">
      <w:trPr>
        <w:jc w:val="center"/>
      </w:trPr>
      <w:tc>
        <w:tcPr>
          <w:tcW w:w="1375" w:type="pct"/>
          <w:vMerge/>
        </w:tcPr>
        <w:p w:rsidR="00CA08B9" w:rsidRPr="009F369A" w:rsidRDefault="00CA08B9" w:rsidP="008D4D9A">
          <w:pPr>
            <w:pStyle w:val="AltBilgi"/>
            <w:tabs>
              <w:tab w:val="left" w:pos="7278"/>
              <w:tab w:val="left" w:pos="8385"/>
            </w:tabs>
            <w:rPr>
              <w:sz w:val="18"/>
            </w:rPr>
          </w:pPr>
        </w:p>
      </w:tc>
      <w:tc>
        <w:tcPr>
          <w:tcW w:w="1148" w:type="pct"/>
          <w:vMerge/>
        </w:tcPr>
        <w:p w:rsidR="00CA08B9" w:rsidRPr="009F369A" w:rsidRDefault="00CA08B9" w:rsidP="008D4D9A">
          <w:pPr>
            <w:pStyle w:val="AltBilgi"/>
            <w:tabs>
              <w:tab w:val="left" w:pos="7278"/>
              <w:tab w:val="left" w:pos="8385"/>
            </w:tabs>
            <w:rPr>
              <w:rFonts w:ascii="Times New Roman" w:hAnsi="Times New Roman" w:cs="Times New Roman"/>
              <w:sz w:val="18"/>
            </w:rPr>
          </w:pPr>
        </w:p>
      </w:tc>
      <w:tc>
        <w:tcPr>
          <w:tcW w:w="611" w:type="pct"/>
        </w:tcPr>
        <w:p w:rsidR="00CA08B9" w:rsidRPr="009F369A" w:rsidRDefault="00CA08B9" w:rsidP="008D4D9A">
          <w:pPr>
            <w:pStyle w:val="AltBilgi"/>
            <w:tabs>
              <w:tab w:val="left" w:pos="7278"/>
              <w:tab w:val="left" w:pos="8385"/>
            </w:tabs>
            <w:jc w:val="center"/>
            <w:rPr>
              <w:rFonts w:ascii="Times New Roman" w:hAnsi="Times New Roman" w:cs="Times New Roman"/>
              <w:sz w:val="16"/>
            </w:rPr>
          </w:pPr>
          <w:r>
            <w:rPr>
              <w:rFonts w:ascii="Times New Roman" w:hAnsi="Times New Roman" w:cs="Times New Roman"/>
              <w:sz w:val="16"/>
            </w:rPr>
            <w:t>08/03/2023</w:t>
          </w:r>
        </w:p>
      </w:tc>
      <w:tc>
        <w:tcPr>
          <w:tcW w:w="611" w:type="pct"/>
        </w:tcPr>
        <w:p w:rsidR="00CA08B9" w:rsidRPr="009F369A" w:rsidRDefault="00CA08B9" w:rsidP="008D4D9A">
          <w:pPr>
            <w:pStyle w:val="AltBilgi"/>
            <w:tabs>
              <w:tab w:val="left" w:pos="7278"/>
              <w:tab w:val="left" w:pos="8385"/>
            </w:tabs>
            <w:jc w:val="center"/>
            <w:rPr>
              <w:rFonts w:ascii="Times New Roman" w:hAnsi="Times New Roman" w:cs="Times New Roman"/>
              <w:sz w:val="16"/>
            </w:rPr>
          </w:pPr>
          <w:r>
            <w:rPr>
              <w:rFonts w:ascii="Times New Roman" w:hAnsi="Times New Roman" w:cs="Times New Roman"/>
              <w:sz w:val="16"/>
            </w:rPr>
            <w:t>01</w:t>
          </w:r>
        </w:p>
      </w:tc>
      <w:tc>
        <w:tcPr>
          <w:tcW w:w="762" w:type="pct"/>
        </w:tcPr>
        <w:p w:rsidR="00CA08B9" w:rsidRPr="009F369A" w:rsidRDefault="00CA08B9" w:rsidP="005F2264">
          <w:pPr>
            <w:pStyle w:val="AltBilgi"/>
            <w:tabs>
              <w:tab w:val="left" w:pos="7278"/>
              <w:tab w:val="left" w:pos="8385"/>
            </w:tabs>
            <w:jc w:val="center"/>
            <w:rPr>
              <w:rFonts w:ascii="Times New Roman" w:hAnsi="Times New Roman" w:cs="Times New Roman"/>
              <w:sz w:val="16"/>
            </w:rPr>
          </w:pPr>
        </w:p>
      </w:tc>
      <w:tc>
        <w:tcPr>
          <w:tcW w:w="494" w:type="pct"/>
          <w:vMerge/>
        </w:tcPr>
        <w:p w:rsidR="00CA08B9" w:rsidRPr="009F369A" w:rsidRDefault="00CA08B9" w:rsidP="008D4D9A">
          <w:pPr>
            <w:pStyle w:val="AltBilgi"/>
            <w:tabs>
              <w:tab w:val="left" w:pos="7278"/>
              <w:tab w:val="left" w:pos="8385"/>
            </w:tabs>
            <w:jc w:val="center"/>
            <w:rPr>
              <w:rFonts w:ascii="Times New Roman" w:hAnsi="Times New Roman" w:cs="Times New Roman"/>
              <w:b/>
              <w:bCs/>
              <w:sz w:val="18"/>
            </w:rPr>
          </w:pPr>
        </w:p>
      </w:tc>
    </w:tr>
  </w:tbl>
  <w:p w:rsidR="00CA08B9" w:rsidRPr="008644A3" w:rsidRDefault="00314E16" w:rsidP="00687DD5">
    <w:pPr>
      <w:pStyle w:val="AltBilgi"/>
      <w:tabs>
        <w:tab w:val="left" w:pos="7278"/>
        <w:tab w:val="left" w:pos="8385"/>
      </w:tabs>
      <w:rPr>
        <w:rFonts w:ascii="Times New Roman" w:hAnsi="Times New Roman" w:cs="Times New Roman"/>
        <w:sz w:val="18"/>
      </w:rPr>
    </w:pPr>
    <w:hyperlink w:anchor="contentt" w:history="1">
      <w:r w:rsidR="00CA08B9" w:rsidRPr="008644A3">
        <w:rPr>
          <w:rStyle w:val="Kpr"/>
          <w:rFonts w:ascii="Times New Roman" w:hAnsi="Times New Roman" w:cs="Times New Roman"/>
          <w:sz w:val="18"/>
        </w:rPr>
        <w:t xml:space="preserve">İçindekiler Tablosuna git </w:t>
      </w:r>
      <w:r w:rsidR="00CA08B9" w:rsidRPr="008644A3">
        <w:rPr>
          <w:rStyle w:val="Kpr"/>
          <w:rFonts w:ascii="Times New Roman" w:hAnsi="Times New Roman" w:cs="Times New Roman"/>
          <w:sz w:val="18"/>
        </w:rPr>
        <w:sym w:font="Wingdings" w:char="F0E0"/>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E16" w:rsidRDefault="00314E16" w:rsidP="007E34CC">
      <w:pPr>
        <w:spacing w:after="0" w:line="240" w:lineRule="auto"/>
      </w:pPr>
      <w:r>
        <w:separator/>
      </w:r>
    </w:p>
    <w:p w:rsidR="00314E16" w:rsidRDefault="00314E16"/>
    <w:p w:rsidR="00314E16" w:rsidRDefault="00314E16" w:rsidP="00241742"/>
  </w:footnote>
  <w:footnote w:type="continuationSeparator" w:id="0">
    <w:p w:rsidR="00314E16" w:rsidRDefault="00314E16" w:rsidP="007E34CC">
      <w:pPr>
        <w:spacing w:after="0" w:line="240" w:lineRule="auto"/>
      </w:pPr>
      <w:r>
        <w:continuationSeparator/>
      </w:r>
    </w:p>
    <w:p w:rsidR="00314E16" w:rsidRDefault="00314E16"/>
    <w:p w:rsidR="00314E16" w:rsidRDefault="00314E16" w:rsidP="00241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B9" w:rsidRPr="00FD1655" w:rsidRDefault="00CA08B9" w:rsidP="00D15568">
    <w:pPr>
      <w:pStyle w:val="stBilgi"/>
      <w:ind w:left="4536" w:hanging="4536"/>
      <w:jc w:val="center"/>
      <w:rPr>
        <w:rFonts w:ascii="Times New Roman" w:hAnsi="Times New Roman" w:cs="Times New Roman"/>
        <w:b/>
        <w:sz w:val="24"/>
      </w:rPr>
    </w:pPr>
    <w:r w:rsidRPr="00FE4A87">
      <w:rPr>
        <w:noProof/>
        <w:lang w:eastAsia="tr-TR"/>
      </w:rPr>
      <w:drawing>
        <wp:inline distT="0" distB="0" distL="0" distR="0" wp14:anchorId="13025865" wp14:editId="5C05CF4A">
          <wp:extent cx="1035050" cy="716280"/>
          <wp:effectExtent l="0" t="0" r="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7162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B9" w:rsidRPr="00FD1655" w:rsidRDefault="00CA08B9" w:rsidP="00F3227E">
    <w:pPr>
      <w:pStyle w:val="stBilgi"/>
      <w:spacing w:after="60"/>
      <w:ind w:left="4536" w:hanging="4536"/>
      <w:jc w:val="right"/>
      <w:rPr>
        <w:rFonts w:ascii="Times New Roman" w:hAnsi="Times New Roman" w:cs="Times New Roman"/>
        <w:b/>
        <w:sz w:val="24"/>
      </w:rPr>
    </w:pPr>
    <w:r>
      <w:rPr>
        <w:rFonts w:ascii="Times New Roman" w:hAnsi="Times New Roman" w:cs="Times New Roman"/>
        <w:b/>
        <w:sz w:val="24"/>
      </w:rPr>
      <w:t>SHT-</w:t>
    </w:r>
    <w:proofErr w:type="gramStart"/>
    <w:r>
      <w:rPr>
        <w:rFonts w:ascii="Times New Roman" w:hAnsi="Times New Roman" w:cs="Times New Roman"/>
        <w:b/>
        <w:sz w:val="24"/>
      </w:rPr>
      <w:t xml:space="preserve">Tedarik  </w:t>
    </w:r>
    <w:r w:rsidRPr="00FD1655">
      <w:rPr>
        <w:rFonts w:ascii="Times New Roman" w:hAnsi="Times New Roman" w:cs="Times New Roman"/>
        <w:b/>
        <w:sz w:val="24"/>
      </w:rPr>
      <w:t>EK</w:t>
    </w:r>
    <w:proofErr w:type="gramEnd"/>
    <w:r w:rsidRPr="00FD1655">
      <w:rPr>
        <w:rFonts w:ascii="Times New Roman" w:hAnsi="Times New Roman" w:cs="Times New Roman"/>
        <w:b/>
        <w:sz w:val="24"/>
      </w:rPr>
      <w:t>-1</w:t>
    </w:r>
    <w:r>
      <w:rPr>
        <w:rFonts w:ascii="Times New Roman" w:hAnsi="Times New Roman" w:cs="Times New Roman"/>
        <w:b/>
        <w:sz w:val="24"/>
      </w:rPr>
      <w:t xml:space="preserve"> Tablolar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B9" w:rsidRDefault="00CA08B9" w:rsidP="00486083">
    <w:pPr>
      <w:pStyle w:val="stBilgi"/>
      <w:spacing w:after="60"/>
      <w:ind w:left="4536" w:hanging="4536"/>
      <w:jc w:val="right"/>
      <w:rPr>
        <w:rFonts w:ascii="Times New Roman" w:hAnsi="Times New Roman" w:cs="Times New Roman"/>
        <w:b/>
        <w:sz w:val="24"/>
      </w:rPr>
    </w:pPr>
  </w:p>
  <w:p w:rsidR="00CA08B9" w:rsidRPr="00486083" w:rsidRDefault="00CA08B9" w:rsidP="00683259">
    <w:pPr>
      <w:pStyle w:val="stBilgi"/>
      <w:spacing w:after="60"/>
      <w:ind w:left="4536" w:hanging="4536"/>
      <w:jc w:val="right"/>
      <w:rPr>
        <w:rFonts w:ascii="Times New Roman" w:hAnsi="Times New Roman" w:cs="Times New Roman"/>
        <w:b/>
        <w:sz w:val="24"/>
      </w:rPr>
    </w:pPr>
    <w:r>
      <w:rPr>
        <w:rFonts w:ascii="Times New Roman" w:hAnsi="Times New Roman" w:cs="Times New Roman"/>
        <w:b/>
        <w:sz w:val="24"/>
      </w:rPr>
      <w:t xml:space="preserve">                  </w:t>
    </w:r>
    <w:r w:rsidRPr="00486083">
      <w:rPr>
        <w:rFonts w:ascii="Times New Roman" w:hAnsi="Times New Roman" w:cs="Times New Roman"/>
        <w:b/>
        <w:sz w:val="24"/>
      </w:rPr>
      <w:t>SHT-Tedarik E</w:t>
    </w:r>
    <w:r>
      <w:rPr>
        <w:rFonts w:ascii="Times New Roman" w:hAnsi="Times New Roman" w:cs="Times New Roman"/>
        <w:b/>
        <w:sz w:val="24"/>
      </w:rPr>
      <w:t>K</w:t>
    </w:r>
    <w:r w:rsidRPr="00486083">
      <w:rPr>
        <w:rFonts w:ascii="Times New Roman" w:hAnsi="Times New Roman" w:cs="Times New Roman"/>
        <w:b/>
        <w:sz w:val="24"/>
      </w:rPr>
      <w:t>-</w:t>
    </w:r>
    <w:r>
      <w:rPr>
        <w:rFonts w:ascii="Times New Roman" w:hAnsi="Times New Roman" w:cs="Times New Roman"/>
        <w:b/>
        <w:sz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29F"/>
    <w:multiLevelType w:val="hybridMultilevel"/>
    <w:tmpl w:val="8B1A0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07255D"/>
    <w:multiLevelType w:val="hybridMultilevel"/>
    <w:tmpl w:val="67943764"/>
    <w:lvl w:ilvl="0" w:tplc="480438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257205"/>
    <w:multiLevelType w:val="hybridMultilevel"/>
    <w:tmpl w:val="EAE621DE"/>
    <w:lvl w:ilvl="0" w:tplc="9BB8895C">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AC7603"/>
    <w:multiLevelType w:val="hybridMultilevel"/>
    <w:tmpl w:val="50262504"/>
    <w:lvl w:ilvl="0" w:tplc="BF36060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D64F90"/>
    <w:multiLevelType w:val="hybridMultilevel"/>
    <w:tmpl w:val="00E48CAE"/>
    <w:lvl w:ilvl="0" w:tplc="96469C62">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B11F46"/>
    <w:multiLevelType w:val="hybridMultilevel"/>
    <w:tmpl w:val="23C20D7E"/>
    <w:lvl w:ilvl="0" w:tplc="79AC35E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801A15"/>
    <w:multiLevelType w:val="hybridMultilevel"/>
    <w:tmpl w:val="AAF2B1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42D37E0"/>
    <w:multiLevelType w:val="hybridMultilevel"/>
    <w:tmpl w:val="25905B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BC66EC"/>
    <w:multiLevelType w:val="multilevel"/>
    <w:tmpl w:val="8702E5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351C5F"/>
    <w:multiLevelType w:val="hybridMultilevel"/>
    <w:tmpl w:val="7362D3B0"/>
    <w:lvl w:ilvl="0" w:tplc="6C382038">
      <w:start w:val="2"/>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0" w15:restartNumberingAfterBreak="0">
    <w:nsid w:val="22A605DD"/>
    <w:multiLevelType w:val="hybridMultilevel"/>
    <w:tmpl w:val="864A2D08"/>
    <w:lvl w:ilvl="0" w:tplc="6010C08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9A1568"/>
    <w:multiLevelType w:val="hybridMultilevel"/>
    <w:tmpl w:val="D2CC882E"/>
    <w:lvl w:ilvl="0" w:tplc="2F1CC3C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D21283"/>
    <w:multiLevelType w:val="hybridMultilevel"/>
    <w:tmpl w:val="AAFE711E"/>
    <w:lvl w:ilvl="0" w:tplc="041F000F">
      <w:start w:val="1"/>
      <w:numFmt w:val="decimal"/>
      <w:lvlText w:val="%1."/>
      <w:lvlJc w:val="left"/>
      <w:pPr>
        <w:ind w:left="1169" w:hanging="360"/>
      </w:pPr>
    </w:lvl>
    <w:lvl w:ilvl="1" w:tplc="041F0019" w:tentative="1">
      <w:start w:val="1"/>
      <w:numFmt w:val="lowerLetter"/>
      <w:lvlText w:val="%2."/>
      <w:lvlJc w:val="left"/>
      <w:pPr>
        <w:ind w:left="1889" w:hanging="360"/>
      </w:pPr>
    </w:lvl>
    <w:lvl w:ilvl="2" w:tplc="041F001B" w:tentative="1">
      <w:start w:val="1"/>
      <w:numFmt w:val="lowerRoman"/>
      <w:lvlText w:val="%3."/>
      <w:lvlJc w:val="right"/>
      <w:pPr>
        <w:ind w:left="2609" w:hanging="180"/>
      </w:pPr>
    </w:lvl>
    <w:lvl w:ilvl="3" w:tplc="041F000F" w:tentative="1">
      <w:start w:val="1"/>
      <w:numFmt w:val="decimal"/>
      <w:lvlText w:val="%4."/>
      <w:lvlJc w:val="left"/>
      <w:pPr>
        <w:ind w:left="3329" w:hanging="360"/>
      </w:pPr>
    </w:lvl>
    <w:lvl w:ilvl="4" w:tplc="041F0019" w:tentative="1">
      <w:start w:val="1"/>
      <w:numFmt w:val="lowerLetter"/>
      <w:lvlText w:val="%5."/>
      <w:lvlJc w:val="left"/>
      <w:pPr>
        <w:ind w:left="4049" w:hanging="360"/>
      </w:pPr>
    </w:lvl>
    <w:lvl w:ilvl="5" w:tplc="041F001B" w:tentative="1">
      <w:start w:val="1"/>
      <w:numFmt w:val="lowerRoman"/>
      <w:lvlText w:val="%6."/>
      <w:lvlJc w:val="right"/>
      <w:pPr>
        <w:ind w:left="4769" w:hanging="180"/>
      </w:pPr>
    </w:lvl>
    <w:lvl w:ilvl="6" w:tplc="041F000F" w:tentative="1">
      <w:start w:val="1"/>
      <w:numFmt w:val="decimal"/>
      <w:lvlText w:val="%7."/>
      <w:lvlJc w:val="left"/>
      <w:pPr>
        <w:ind w:left="5489" w:hanging="360"/>
      </w:pPr>
    </w:lvl>
    <w:lvl w:ilvl="7" w:tplc="041F0019" w:tentative="1">
      <w:start w:val="1"/>
      <w:numFmt w:val="lowerLetter"/>
      <w:lvlText w:val="%8."/>
      <w:lvlJc w:val="left"/>
      <w:pPr>
        <w:ind w:left="6209" w:hanging="360"/>
      </w:pPr>
    </w:lvl>
    <w:lvl w:ilvl="8" w:tplc="041F001B" w:tentative="1">
      <w:start w:val="1"/>
      <w:numFmt w:val="lowerRoman"/>
      <w:lvlText w:val="%9."/>
      <w:lvlJc w:val="right"/>
      <w:pPr>
        <w:ind w:left="6929" w:hanging="180"/>
      </w:pPr>
    </w:lvl>
  </w:abstractNum>
  <w:abstractNum w:abstractNumId="13" w15:restartNumberingAfterBreak="0">
    <w:nsid w:val="275D4501"/>
    <w:multiLevelType w:val="hybridMultilevel"/>
    <w:tmpl w:val="F7DA0822"/>
    <w:lvl w:ilvl="0" w:tplc="64D0DB7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5F7CC6"/>
    <w:multiLevelType w:val="hybridMultilevel"/>
    <w:tmpl w:val="1D804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EC6FA4"/>
    <w:multiLevelType w:val="hybridMultilevel"/>
    <w:tmpl w:val="4FC81016"/>
    <w:lvl w:ilvl="0" w:tplc="A0E055D2">
      <w:start w:val="1"/>
      <w:numFmt w:val="lowerLetter"/>
      <w:lvlText w:val="%1)"/>
      <w:lvlJc w:val="left"/>
      <w:pPr>
        <w:ind w:left="1287" w:hanging="360"/>
      </w:pPr>
      <w:rPr>
        <w:rFonts w:ascii="Times New Roman" w:eastAsia="Times New Roman"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2A8B64A5"/>
    <w:multiLevelType w:val="hybridMultilevel"/>
    <w:tmpl w:val="A91662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A985628"/>
    <w:multiLevelType w:val="hybridMultilevel"/>
    <w:tmpl w:val="0C8EF518"/>
    <w:lvl w:ilvl="0" w:tplc="CD9097E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EE7692"/>
    <w:multiLevelType w:val="hybridMultilevel"/>
    <w:tmpl w:val="C9F8A5E4"/>
    <w:lvl w:ilvl="0" w:tplc="4F18D7D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2A1EF1"/>
    <w:multiLevelType w:val="hybridMultilevel"/>
    <w:tmpl w:val="EFC04D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0D01C7"/>
    <w:multiLevelType w:val="hybridMultilevel"/>
    <w:tmpl w:val="67489F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DA04A9"/>
    <w:multiLevelType w:val="hybridMultilevel"/>
    <w:tmpl w:val="A8E4B06A"/>
    <w:lvl w:ilvl="0" w:tplc="6C2EA970">
      <w:start w:val="1"/>
      <w:numFmt w:val="low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05533A7"/>
    <w:multiLevelType w:val="hybridMultilevel"/>
    <w:tmpl w:val="D884FD6E"/>
    <w:lvl w:ilvl="0" w:tplc="306AC86C">
      <w:start w:val="1"/>
      <w:numFmt w:val="decimal"/>
      <w:lvlText w:val="%1."/>
      <w:lvlJc w:val="left"/>
      <w:pPr>
        <w:ind w:left="720" w:hanging="360"/>
      </w:pPr>
      <w:rPr>
        <w:rFonts w:asciiTheme="minorHAnsi" w:hAnsiTheme="minorHAnsi" w:hint="default"/>
        <w:color w:val="auto"/>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C6351E"/>
    <w:multiLevelType w:val="hybridMultilevel"/>
    <w:tmpl w:val="0DD85954"/>
    <w:lvl w:ilvl="0" w:tplc="BF687CFA">
      <w:start w:val="1"/>
      <w:numFmt w:val="decimal"/>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24" w15:restartNumberingAfterBreak="0">
    <w:nsid w:val="486217AC"/>
    <w:multiLevelType w:val="hybridMultilevel"/>
    <w:tmpl w:val="9BBE5C70"/>
    <w:lvl w:ilvl="0" w:tplc="041F0003">
      <w:start w:val="1"/>
      <w:numFmt w:val="bullet"/>
      <w:lvlText w:val="o"/>
      <w:lvlJc w:val="left"/>
      <w:pPr>
        <w:ind w:left="2988" w:hanging="360"/>
      </w:pPr>
      <w:rPr>
        <w:rFonts w:ascii="Courier New" w:hAnsi="Courier New" w:cs="Courier New" w:hint="default"/>
      </w:rPr>
    </w:lvl>
    <w:lvl w:ilvl="1" w:tplc="041F0003" w:tentative="1">
      <w:start w:val="1"/>
      <w:numFmt w:val="bullet"/>
      <w:lvlText w:val="o"/>
      <w:lvlJc w:val="left"/>
      <w:pPr>
        <w:ind w:left="3708" w:hanging="360"/>
      </w:pPr>
      <w:rPr>
        <w:rFonts w:ascii="Courier New" w:hAnsi="Courier New" w:cs="Courier New" w:hint="default"/>
      </w:rPr>
    </w:lvl>
    <w:lvl w:ilvl="2" w:tplc="041F0005" w:tentative="1">
      <w:start w:val="1"/>
      <w:numFmt w:val="bullet"/>
      <w:lvlText w:val=""/>
      <w:lvlJc w:val="left"/>
      <w:pPr>
        <w:ind w:left="4428" w:hanging="360"/>
      </w:pPr>
      <w:rPr>
        <w:rFonts w:ascii="Wingdings" w:hAnsi="Wingdings" w:hint="default"/>
      </w:rPr>
    </w:lvl>
    <w:lvl w:ilvl="3" w:tplc="041F0001" w:tentative="1">
      <w:start w:val="1"/>
      <w:numFmt w:val="bullet"/>
      <w:lvlText w:val=""/>
      <w:lvlJc w:val="left"/>
      <w:pPr>
        <w:ind w:left="5148" w:hanging="360"/>
      </w:pPr>
      <w:rPr>
        <w:rFonts w:ascii="Symbol" w:hAnsi="Symbol" w:hint="default"/>
      </w:rPr>
    </w:lvl>
    <w:lvl w:ilvl="4" w:tplc="041F0003" w:tentative="1">
      <w:start w:val="1"/>
      <w:numFmt w:val="bullet"/>
      <w:lvlText w:val="o"/>
      <w:lvlJc w:val="left"/>
      <w:pPr>
        <w:ind w:left="5868" w:hanging="360"/>
      </w:pPr>
      <w:rPr>
        <w:rFonts w:ascii="Courier New" w:hAnsi="Courier New" w:cs="Courier New" w:hint="default"/>
      </w:rPr>
    </w:lvl>
    <w:lvl w:ilvl="5" w:tplc="041F0005" w:tentative="1">
      <w:start w:val="1"/>
      <w:numFmt w:val="bullet"/>
      <w:lvlText w:val=""/>
      <w:lvlJc w:val="left"/>
      <w:pPr>
        <w:ind w:left="6588" w:hanging="360"/>
      </w:pPr>
      <w:rPr>
        <w:rFonts w:ascii="Wingdings" w:hAnsi="Wingdings" w:hint="default"/>
      </w:rPr>
    </w:lvl>
    <w:lvl w:ilvl="6" w:tplc="041F0001" w:tentative="1">
      <w:start w:val="1"/>
      <w:numFmt w:val="bullet"/>
      <w:lvlText w:val=""/>
      <w:lvlJc w:val="left"/>
      <w:pPr>
        <w:ind w:left="7308" w:hanging="360"/>
      </w:pPr>
      <w:rPr>
        <w:rFonts w:ascii="Symbol" w:hAnsi="Symbol" w:hint="default"/>
      </w:rPr>
    </w:lvl>
    <w:lvl w:ilvl="7" w:tplc="041F0003" w:tentative="1">
      <w:start w:val="1"/>
      <w:numFmt w:val="bullet"/>
      <w:lvlText w:val="o"/>
      <w:lvlJc w:val="left"/>
      <w:pPr>
        <w:ind w:left="8028" w:hanging="360"/>
      </w:pPr>
      <w:rPr>
        <w:rFonts w:ascii="Courier New" w:hAnsi="Courier New" w:cs="Courier New" w:hint="default"/>
      </w:rPr>
    </w:lvl>
    <w:lvl w:ilvl="8" w:tplc="041F0005" w:tentative="1">
      <w:start w:val="1"/>
      <w:numFmt w:val="bullet"/>
      <w:lvlText w:val=""/>
      <w:lvlJc w:val="left"/>
      <w:pPr>
        <w:ind w:left="8748" w:hanging="360"/>
      </w:pPr>
      <w:rPr>
        <w:rFonts w:ascii="Wingdings" w:hAnsi="Wingdings" w:hint="default"/>
      </w:rPr>
    </w:lvl>
  </w:abstractNum>
  <w:abstractNum w:abstractNumId="25" w15:restartNumberingAfterBreak="0">
    <w:nsid w:val="48B92EEC"/>
    <w:multiLevelType w:val="hybridMultilevel"/>
    <w:tmpl w:val="48C6405A"/>
    <w:lvl w:ilvl="0" w:tplc="261E957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9A612F"/>
    <w:multiLevelType w:val="hybridMultilevel"/>
    <w:tmpl w:val="15D03776"/>
    <w:lvl w:ilvl="0" w:tplc="A12460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4B4925"/>
    <w:multiLevelType w:val="hybridMultilevel"/>
    <w:tmpl w:val="810AF2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1F741C"/>
    <w:multiLevelType w:val="hybridMultilevel"/>
    <w:tmpl w:val="092AF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440308"/>
    <w:multiLevelType w:val="hybridMultilevel"/>
    <w:tmpl w:val="8A72BA3A"/>
    <w:lvl w:ilvl="0" w:tplc="0198611E">
      <w:start w:val="1"/>
      <w:numFmt w:val="lowerRoman"/>
      <w:lvlText w:val="%1."/>
      <w:lvlJc w:val="left"/>
      <w:pPr>
        <w:ind w:left="1080" w:hanging="720"/>
      </w:pPr>
      <w:rPr>
        <w:rFonts w:hint="default"/>
      </w:rPr>
    </w:lvl>
    <w:lvl w:ilvl="1" w:tplc="9B548DE8">
      <w:start w:val="2"/>
      <w:numFmt w:val="decimal"/>
      <w:lvlText w:val="%2."/>
      <w:lvlJc w:val="left"/>
      <w:pPr>
        <w:ind w:left="1440" w:hanging="360"/>
      </w:pPr>
      <w:rPr>
        <w:rFonts w:hint="default"/>
      </w:rPr>
    </w:lvl>
    <w:lvl w:ilvl="2" w:tplc="A5369354">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8F4F34"/>
    <w:multiLevelType w:val="hybridMultilevel"/>
    <w:tmpl w:val="28B4F2E6"/>
    <w:lvl w:ilvl="0" w:tplc="7340DC9E">
      <w:start w:val="1"/>
      <mc:AlternateContent>
        <mc:Choice Requires="w14">
          <w:numFmt w:val="custom" w:format="a, ç, ĝ, ..."/>
        </mc:Choice>
        <mc:Fallback>
          <w:numFmt w:val="decimal"/>
        </mc:Fallback>
      </mc:AlternateContent>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3F4E6C"/>
    <w:multiLevelType w:val="hybridMultilevel"/>
    <w:tmpl w:val="1CF41338"/>
    <w:lvl w:ilvl="0" w:tplc="B31A95D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325C92"/>
    <w:multiLevelType w:val="hybridMultilevel"/>
    <w:tmpl w:val="39E44E7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6A22A25"/>
    <w:multiLevelType w:val="hybridMultilevel"/>
    <w:tmpl w:val="23E0C01C"/>
    <w:lvl w:ilvl="0" w:tplc="7056F35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3F55804"/>
    <w:multiLevelType w:val="hybridMultilevel"/>
    <w:tmpl w:val="F82C57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69629E7"/>
    <w:multiLevelType w:val="hybridMultilevel"/>
    <w:tmpl w:val="0CF2FE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6F3CD2"/>
    <w:multiLevelType w:val="hybridMultilevel"/>
    <w:tmpl w:val="442A55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30785E"/>
    <w:multiLevelType w:val="hybridMultilevel"/>
    <w:tmpl w:val="EE38594C"/>
    <w:lvl w:ilvl="0" w:tplc="0D8C2E12">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480D85"/>
    <w:multiLevelType w:val="hybridMultilevel"/>
    <w:tmpl w:val="933A8480"/>
    <w:lvl w:ilvl="0" w:tplc="2BF47896">
      <w:start w:val="1"/>
      <w:numFmt w:val="lowerLetter"/>
      <w:lvlText w:val="(%1)"/>
      <w:lvlJc w:val="left"/>
      <w:pPr>
        <w:ind w:left="720" w:hanging="360"/>
      </w:pPr>
      <w:rPr>
        <w:rFonts w:eastAsia="Times New Roman" w:cstheme="minorBidi"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9A57F63"/>
    <w:multiLevelType w:val="hybridMultilevel"/>
    <w:tmpl w:val="56209A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DB551B0"/>
    <w:multiLevelType w:val="hybridMultilevel"/>
    <w:tmpl w:val="D8ACDF10"/>
    <w:lvl w:ilvl="0" w:tplc="7EF882F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6"/>
  </w:num>
  <w:num w:numId="3">
    <w:abstractNumId w:val="8"/>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num>
  <w:num w:numId="8">
    <w:abstractNumId w:val="15"/>
  </w:num>
  <w:num w:numId="9">
    <w:abstractNumId w:val="18"/>
  </w:num>
  <w:num w:numId="10">
    <w:abstractNumId w:val="22"/>
  </w:num>
  <w:num w:numId="11">
    <w:abstractNumId w:val="20"/>
  </w:num>
  <w:num w:numId="12">
    <w:abstractNumId w:val="23"/>
  </w:num>
  <w:num w:numId="13">
    <w:abstractNumId w:val="28"/>
  </w:num>
  <w:num w:numId="14">
    <w:abstractNumId w:val="0"/>
  </w:num>
  <w:num w:numId="15">
    <w:abstractNumId w:val="12"/>
  </w:num>
  <w:num w:numId="16">
    <w:abstractNumId w:val="4"/>
  </w:num>
  <w:num w:numId="17">
    <w:abstractNumId w:val="6"/>
  </w:num>
  <w:num w:numId="18">
    <w:abstractNumId w:val="30"/>
  </w:num>
  <w:num w:numId="19">
    <w:abstractNumId w:val="33"/>
  </w:num>
  <w:num w:numId="20">
    <w:abstractNumId w:val="25"/>
  </w:num>
  <w:num w:numId="21">
    <w:abstractNumId w:val="38"/>
  </w:num>
  <w:num w:numId="22">
    <w:abstractNumId w:val="1"/>
  </w:num>
  <w:num w:numId="23">
    <w:abstractNumId w:val="31"/>
  </w:num>
  <w:num w:numId="24">
    <w:abstractNumId w:val="5"/>
  </w:num>
  <w:num w:numId="25">
    <w:abstractNumId w:val="40"/>
  </w:num>
  <w:num w:numId="26">
    <w:abstractNumId w:val="11"/>
  </w:num>
  <w:num w:numId="27">
    <w:abstractNumId w:val="17"/>
  </w:num>
  <w:num w:numId="28">
    <w:abstractNumId w:val="13"/>
  </w:num>
  <w:num w:numId="29">
    <w:abstractNumId w:val="10"/>
  </w:num>
  <w:num w:numId="30">
    <w:abstractNumId w:val="21"/>
  </w:num>
  <w:num w:numId="31">
    <w:abstractNumId w:val="27"/>
  </w:num>
  <w:num w:numId="32">
    <w:abstractNumId w:val="2"/>
  </w:num>
  <w:num w:numId="33">
    <w:abstractNumId w:val="14"/>
  </w:num>
  <w:num w:numId="34">
    <w:abstractNumId w:val="37"/>
  </w:num>
  <w:num w:numId="35">
    <w:abstractNumId w:val="32"/>
  </w:num>
  <w:num w:numId="36">
    <w:abstractNumId w:val="19"/>
  </w:num>
  <w:num w:numId="37">
    <w:abstractNumId w:val="39"/>
  </w:num>
  <w:num w:numId="38">
    <w:abstractNumId w:val="7"/>
  </w:num>
  <w:num w:numId="39">
    <w:abstractNumId w:val="35"/>
  </w:num>
  <w:num w:numId="40">
    <w:abstractNumId w:val="34"/>
  </w:num>
  <w:num w:numId="41">
    <w:abstractNumId w:val="3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8B"/>
    <w:rsid w:val="000022B0"/>
    <w:rsid w:val="00002901"/>
    <w:rsid w:val="00002BEC"/>
    <w:rsid w:val="00002DCD"/>
    <w:rsid w:val="00003C50"/>
    <w:rsid w:val="000056B2"/>
    <w:rsid w:val="000061B3"/>
    <w:rsid w:val="0000705A"/>
    <w:rsid w:val="00010F94"/>
    <w:rsid w:val="00012402"/>
    <w:rsid w:val="000131D2"/>
    <w:rsid w:val="000133EF"/>
    <w:rsid w:val="00013AC5"/>
    <w:rsid w:val="00013B70"/>
    <w:rsid w:val="000141E0"/>
    <w:rsid w:val="00015EC6"/>
    <w:rsid w:val="00016A0C"/>
    <w:rsid w:val="00016A1C"/>
    <w:rsid w:val="00016E23"/>
    <w:rsid w:val="000170FF"/>
    <w:rsid w:val="000201CB"/>
    <w:rsid w:val="00020F3C"/>
    <w:rsid w:val="000216A9"/>
    <w:rsid w:val="00021921"/>
    <w:rsid w:val="00021AC4"/>
    <w:rsid w:val="0002214D"/>
    <w:rsid w:val="0002224B"/>
    <w:rsid w:val="000238BE"/>
    <w:rsid w:val="00023DD7"/>
    <w:rsid w:val="00025517"/>
    <w:rsid w:val="00026467"/>
    <w:rsid w:val="00027F13"/>
    <w:rsid w:val="00027F37"/>
    <w:rsid w:val="00030392"/>
    <w:rsid w:val="000306AA"/>
    <w:rsid w:val="00031CC8"/>
    <w:rsid w:val="0003361D"/>
    <w:rsid w:val="000338AD"/>
    <w:rsid w:val="00036DA7"/>
    <w:rsid w:val="000426D6"/>
    <w:rsid w:val="00043D71"/>
    <w:rsid w:val="0004422B"/>
    <w:rsid w:val="0004433B"/>
    <w:rsid w:val="00044BCA"/>
    <w:rsid w:val="00046A6D"/>
    <w:rsid w:val="00047B59"/>
    <w:rsid w:val="00050081"/>
    <w:rsid w:val="00050452"/>
    <w:rsid w:val="00052D2E"/>
    <w:rsid w:val="00052F8A"/>
    <w:rsid w:val="0005301B"/>
    <w:rsid w:val="00053227"/>
    <w:rsid w:val="0005346B"/>
    <w:rsid w:val="00053760"/>
    <w:rsid w:val="00054299"/>
    <w:rsid w:val="0005461B"/>
    <w:rsid w:val="00054887"/>
    <w:rsid w:val="0005529E"/>
    <w:rsid w:val="00055DA4"/>
    <w:rsid w:val="00056613"/>
    <w:rsid w:val="00056F94"/>
    <w:rsid w:val="000579A7"/>
    <w:rsid w:val="00061ABA"/>
    <w:rsid w:val="00061E5D"/>
    <w:rsid w:val="00063935"/>
    <w:rsid w:val="00063A83"/>
    <w:rsid w:val="00063ACF"/>
    <w:rsid w:val="00063C39"/>
    <w:rsid w:val="00067E55"/>
    <w:rsid w:val="0007111F"/>
    <w:rsid w:val="00071CB2"/>
    <w:rsid w:val="00071DE6"/>
    <w:rsid w:val="000724BD"/>
    <w:rsid w:val="000725B0"/>
    <w:rsid w:val="00072B3A"/>
    <w:rsid w:val="00073138"/>
    <w:rsid w:val="000744A1"/>
    <w:rsid w:val="00075377"/>
    <w:rsid w:val="00076ADF"/>
    <w:rsid w:val="00076E36"/>
    <w:rsid w:val="000773A4"/>
    <w:rsid w:val="00077C09"/>
    <w:rsid w:val="00080E4B"/>
    <w:rsid w:val="000812AC"/>
    <w:rsid w:val="0008249D"/>
    <w:rsid w:val="000824B4"/>
    <w:rsid w:val="000824BB"/>
    <w:rsid w:val="000825DE"/>
    <w:rsid w:val="0008263C"/>
    <w:rsid w:val="00084AA0"/>
    <w:rsid w:val="000858C2"/>
    <w:rsid w:val="0008610E"/>
    <w:rsid w:val="00086252"/>
    <w:rsid w:val="00086FF8"/>
    <w:rsid w:val="00087162"/>
    <w:rsid w:val="00087FC0"/>
    <w:rsid w:val="000924F3"/>
    <w:rsid w:val="00092E48"/>
    <w:rsid w:val="000938E1"/>
    <w:rsid w:val="000947CD"/>
    <w:rsid w:val="00097473"/>
    <w:rsid w:val="00097E08"/>
    <w:rsid w:val="000A0B11"/>
    <w:rsid w:val="000A13C2"/>
    <w:rsid w:val="000A13E5"/>
    <w:rsid w:val="000A172B"/>
    <w:rsid w:val="000A25A2"/>
    <w:rsid w:val="000A3A35"/>
    <w:rsid w:val="000A3E6E"/>
    <w:rsid w:val="000A436F"/>
    <w:rsid w:val="000A4D6D"/>
    <w:rsid w:val="000A4DA0"/>
    <w:rsid w:val="000A78C5"/>
    <w:rsid w:val="000A7FD3"/>
    <w:rsid w:val="000B01F0"/>
    <w:rsid w:val="000B4717"/>
    <w:rsid w:val="000B510F"/>
    <w:rsid w:val="000B526C"/>
    <w:rsid w:val="000B56B3"/>
    <w:rsid w:val="000B5A96"/>
    <w:rsid w:val="000B6A55"/>
    <w:rsid w:val="000B6D68"/>
    <w:rsid w:val="000C0DC4"/>
    <w:rsid w:val="000C0EC6"/>
    <w:rsid w:val="000C0EEE"/>
    <w:rsid w:val="000C140A"/>
    <w:rsid w:val="000C1770"/>
    <w:rsid w:val="000C2816"/>
    <w:rsid w:val="000C3AC9"/>
    <w:rsid w:val="000C6331"/>
    <w:rsid w:val="000C6AC5"/>
    <w:rsid w:val="000C6D22"/>
    <w:rsid w:val="000C6F11"/>
    <w:rsid w:val="000C7600"/>
    <w:rsid w:val="000C7C24"/>
    <w:rsid w:val="000C7D2D"/>
    <w:rsid w:val="000D0E67"/>
    <w:rsid w:val="000D13EF"/>
    <w:rsid w:val="000D20A4"/>
    <w:rsid w:val="000D21D0"/>
    <w:rsid w:val="000D31D8"/>
    <w:rsid w:val="000D325E"/>
    <w:rsid w:val="000D3571"/>
    <w:rsid w:val="000D3C2F"/>
    <w:rsid w:val="000D54F6"/>
    <w:rsid w:val="000D5549"/>
    <w:rsid w:val="000D5583"/>
    <w:rsid w:val="000D7B55"/>
    <w:rsid w:val="000D7CAE"/>
    <w:rsid w:val="000D7E14"/>
    <w:rsid w:val="000E1374"/>
    <w:rsid w:val="000E1693"/>
    <w:rsid w:val="000E18F6"/>
    <w:rsid w:val="000E2681"/>
    <w:rsid w:val="000E2B5B"/>
    <w:rsid w:val="000E3263"/>
    <w:rsid w:val="000E6073"/>
    <w:rsid w:val="000E7591"/>
    <w:rsid w:val="000E77FF"/>
    <w:rsid w:val="000E7D88"/>
    <w:rsid w:val="000E7D8E"/>
    <w:rsid w:val="000F0F82"/>
    <w:rsid w:val="000F0FC8"/>
    <w:rsid w:val="000F13CC"/>
    <w:rsid w:val="000F163F"/>
    <w:rsid w:val="000F165B"/>
    <w:rsid w:val="000F388C"/>
    <w:rsid w:val="000F3E37"/>
    <w:rsid w:val="000F3ECC"/>
    <w:rsid w:val="000F5242"/>
    <w:rsid w:val="000F53D8"/>
    <w:rsid w:val="000F57F9"/>
    <w:rsid w:val="000F6710"/>
    <w:rsid w:val="000F73B0"/>
    <w:rsid w:val="0010082B"/>
    <w:rsid w:val="00100B87"/>
    <w:rsid w:val="00100EE2"/>
    <w:rsid w:val="001022CA"/>
    <w:rsid w:val="00102765"/>
    <w:rsid w:val="001028E7"/>
    <w:rsid w:val="001041AB"/>
    <w:rsid w:val="00104B9C"/>
    <w:rsid w:val="0010592E"/>
    <w:rsid w:val="00105B02"/>
    <w:rsid w:val="00105EC8"/>
    <w:rsid w:val="00106AC9"/>
    <w:rsid w:val="00107024"/>
    <w:rsid w:val="00107316"/>
    <w:rsid w:val="00107D83"/>
    <w:rsid w:val="00111812"/>
    <w:rsid w:val="00112013"/>
    <w:rsid w:val="00113303"/>
    <w:rsid w:val="00116436"/>
    <w:rsid w:val="00117685"/>
    <w:rsid w:val="00117CFC"/>
    <w:rsid w:val="00121B54"/>
    <w:rsid w:val="001235DA"/>
    <w:rsid w:val="00123664"/>
    <w:rsid w:val="00123AB5"/>
    <w:rsid w:val="00125269"/>
    <w:rsid w:val="001276F8"/>
    <w:rsid w:val="00127C38"/>
    <w:rsid w:val="001301BA"/>
    <w:rsid w:val="00132072"/>
    <w:rsid w:val="00136034"/>
    <w:rsid w:val="0013652E"/>
    <w:rsid w:val="0013664E"/>
    <w:rsid w:val="001367EB"/>
    <w:rsid w:val="0013777B"/>
    <w:rsid w:val="001419A5"/>
    <w:rsid w:val="00141C08"/>
    <w:rsid w:val="00141E28"/>
    <w:rsid w:val="001423D5"/>
    <w:rsid w:val="00143F70"/>
    <w:rsid w:val="00144BD5"/>
    <w:rsid w:val="00144F1F"/>
    <w:rsid w:val="00145EC3"/>
    <w:rsid w:val="00146B39"/>
    <w:rsid w:val="00147E15"/>
    <w:rsid w:val="001518F1"/>
    <w:rsid w:val="00152F7C"/>
    <w:rsid w:val="001538C3"/>
    <w:rsid w:val="00154B40"/>
    <w:rsid w:val="00155B64"/>
    <w:rsid w:val="00157E0D"/>
    <w:rsid w:val="001600CC"/>
    <w:rsid w:val="00160275"/>
    <w:rsid w:val="001610F7"/>
    <w:rsid w:val="00161A4D"/>
    <w:rsid w:val="00161F9D"/>
    <w:rsid w:val="00164075"/>
    <w:rsid w:val="001650B3"/>
    <w:rsid w:val="00166B70"/>
    <w:rsid w:val="00166C34"/>
    <w:rsid w:val="00171455"/>
    <w:rsid w:val="00171AE3"/>
    <w:rsid w:val="001736B9"/>
    <w:rsid w:val="00173E2A"/>
    <w:rsid w:val="001752A8"/>
    <w:rsid w:val="001768BD"/>
    <w:rsid w:val="001800D9"/>
    <w:rsid w:val="001802E0"/>
    <w:rsid w:val="0018099C"/>
    <w:rsid w:val="001812F7"/>
    <w:rsid w:val="00181B51"/>
    <w:rsid w:val="0018562C"/>
    <w:rsid w:val="00186972"/>
    <w:rsid w:val="001908F6"/>
    <w:rsid w:val="00190A1B"/>
    <w:rsid w:val="00193379"/>
    <w:rsid w:val="0019417D"/>
    <w:rsid w:val="00196E1F"/>
    <w:rsid w:val="00197059"/>
    <w:rsid w:val="00197457"/>
    <w:rsid w:val="001A16E4"/>
    <w:rsid w:val="001A1A7D"/>
    <w:rsid w:val="001A1FDE"/>
    <w:rsid w:val="001A23B5"/>
    <w:rsid w:val="001A330B"/>
    <w:rsid w:val="001A39E0"/>
    <w:rsid w:val="001A4E92"/>
    <w:rsid w:val="001A555C"/>
    <w:rsid w:val="001A6825"/>
    <w:rsid w:val="001A696A"/>
    <w:rsid w:val="001B0112"/>
    <w:rsid w:val="001B063B"/>
    <w:rsid w:val="001B0A11"/>
    <w:rsid w:val="001B0B79"/>
    <w:rsid w:val="001B1A8C"/>
    <w:rsid w:val="001B20DD"/>
    <w:rsid w:val="001B2CFA"/>
    <w:rsid w:val="001B4622"/>
    <w:rsid w:val="001B73C9"/>
    <w:rsid w:val="001B768E"/>
    <w:rsid w:val="001B7B0B"/>
    <w:rsid w:val="001C081C"/>
    <w:rsid w:val="001C0E39"/>
    <w:rsid w:val="001C12DB"/>
    <w:rsid w:val="001C14E4"/>
    <w:rsid w:val="001C1831"/>
    <w:rsid w:val="001C1D9D"/>
    <w:rsid w:val="001C2A59"/>
    <w:rsid w:val="001C47A2"/>
    <w:rsid w:val="001C530A"/>
    <w:rsid w:val="001C5736"/>
    <w:rsid w:val="001C5AD7"/>
    <w:rsid w:val="001C661C"/>
    <w:rsid w:val="001C682B"/>
    <w:rsid w:val="001C6989"/>
    <w:rsid w:val="001D2CAA"/>
    <w:rsid w:val="001D2D13"/>
    <w:rsid w:val="001D4F7C"/>
    <w:rsid w:val="001D5482"/>
    <w:rsid w:val="001D6493"/>
    <w:rsid w:val="001D75CE"/>
    <w:rsid w:val="001E2672"/>
    <w:rsid w:val="001E2E8B"/>
    <w:rsid w:val="001E2F9B"/>
    <w:rsid w:val="001E3612"/>
    <w:rsid w:val="001E36E4"/>
    <w:rsid w:val="001E3944"/>
    <w:rsid w:val="001E49CD"/>
    <w:rsid w:val="001E729E"/>
    <w:rsid w:val="001E7CB3"/>
    <w:rsid w:val="001F07A8"/>
    <w:rsid w:val="001F0BCE"/>
    <w:rsid w:val="001F0D86"/>
    <w:rsid w:val="001F123D"/>
    <w:rsid w:val="001F1B8F"/>
    <w:rsid w:val="001F2A6E"/>
    <w:rsid w:val="001F33EF"/>
    <w:rsid w:val="001F37F3"/>
    <w:rsid w:val="001F47E0"/>
    <w:rsid w:val="001F6BD1"/>
    <w:rsid w:val="001F6D30"/>
    <w:rsid w:val="001F794C"/>
    <w:rsid w:val="00201732"/>
    <w:rsid w:val="002027AF"/>
    <w:rsid w:val="00203687"/>
    <w:rsid w:val="002043DC"/>
    <w:rsid w:val="00204758"/>
    <w:rsid w:val="00205475"/>
    <w:rsid w:val="00205A62"/>
    <w:rsid w:val="002061F4"/>
    <w:rsid w:val="002069FC"/>
    <w:rsid w:val="00206A75"/>
    <w:rsid w:val="00206C71"/>
    <w:rsid w:val="002079CE"/>
    <w:rsid w:val="0021006B"/>
    <w:rsid w:val="00210DF2"/>
    <w:rsid w:val="00211920"/>
    <w:rsid w:val="00211CB7"/>
    <w:rsid w:val="002129F6"/>
    <w:rsid w:val="0021794C"/>
    <w:rsid w:val="0022054A"/>
    <w:rsid w:val="002211F5"/>
    <w:rsid w:val="002212E2"/>
    <w:rsid w:val="0022316D"/>
    <w:rsid w:val="002231A4"/>
    <w:rsid w:val="0022331E"/>
    <w:rsid w:val="00223814"/>
    <w:rsid w:val="00224BA1"/>
    <w:rsid w:val="00225F04"/>
    <w:rsid w:val="00226B44"/>
    <w:rsid w:val="0022765C"/>
    <w:rsid w:val="002306C7"/>
    <w:rsid w:val="00232400"/>
    <w:rsid w:val="00232699"/>
    <w:rsid w:val="002341FE"/>
    <w:rsid w:val="00235C7F"/>
    <w:rsid w:val="00236781"/>
    <w:rsid w:val="00236934"/>
    <w:rsid w:val="00237119"/>
    <w:rsid w:val="00237CD9"/>
    <w:rsid w:val="00237F87"/>
    <w:rsid w:val="002413D3"/>
    <w:rsid w:val="00241742"/>
    <w:rsid w:val="00241DBA"/>
    <w:rsid w:val="0024507D"/>
    <w:rsid w:val="00250772"/>
    <w:rsid w:val="00250869"/>
    <w:rsid w:val="00253CF5"/>
    <w:rsid w:val="00256924"/>
    <w:rsid w:val="00256E36"/>
    <w:rsid w:val="00257732"/>
    <w:rsid w:val="00261B44"/>
    <w:rsid w:val="00263AB4"/>
    <w:rsid w:val="00264EE0"/>
    <w:rsid w:val="00265DE2"/>
    <w:rsid w:val="00266D76"/>
    <w:rsid w:val="002670B2"/>
    <w:rsid w:val="00270280"/>
    <w:rsid w:val="00270CB4"/>
    <w:rsid w:val="00270FD4"/>
    <w:rsid w:val="002717DE"/>
    <w:rsid w:val="002730FA"/>
    <w:rsid w:val="00273715"/>
    <w:rsid w:val="0027509E"/>
    <w:rsid w:val="0027549E"/>
    <w:rsid w:val="00276293"/>
    <w:rsid w:val="002776F9"/>
    <w:rsid w:val="0027773B"/>
    <w:rsid w:val="002826A9"/>
    <w:rsid w:val="00282A6D"/>
    <w:rsid w:val="00283674"/>
    <w:rsid w:val="002845A2"/>
    <w:rsid w:val="00285660"/>
    <w:rsid w:val="00287EEA"/>
    <w:rsid w:val="00290655"/>
    <w:rsid w:val="00291F77"/>
    <w:rsid w:val="0029220D"/>
    <w:rsid w:val="00292BB9"/>
    <w:rsid w:val="00292DED"/>
    <w:rsid w:val="00292EDB"/>
    <w:rsid w:val="00293F53"/>
    <w:rsid w:val="00294A65"/>
    <w:rsid w:val="00295350"/>
    <w:rsid w:val="00296D30"/>
    <w:rsid w:val="002A0691"/>
    <w:rsid w:val="002A1574"/>
    <w:rsid w:val="002A1593"/>
    <w:rsid w:val="002A1A58"/>
    <w:rsid w:val="002A36F5"/>
    <w:rsid w:val="002A3D52"/>
    <w:rsid w:val="002A3F1A"/>
    <w:rsid w:val="002A4137"/>
    <w:rsid w:val="002A4436"/>
    <w:rsid w:val="002A4F0D"/>
    <w:rsid w:val="002A6321"/>
    <w:rsid w:val="002A6C02"/>
    <w:rsid w:val="002A7A1C"/>
    <w:rsid w:val="002A7A87"/>
    <w:rsid w:val="002B02FD"/>
    <w:rsid w:val="002B0920"/>
    <w:rsid w:val="002B09D3"/>
    <w:rsid w:val="002B0F27"/>
    <w:rsid w:val="002B1669"/>
    <w:rsid w:val="002B1817"/>
    <w:rsid w:val="002B243F"/>
    <w:rsid w:val="002B2699"/>
    <w:rsid w:val="002B29D2"/>
    <w:rsid w:val="002B348A"/>
    <w:rsid w:val="002B3CE2"/>
    <w:rsid w:val="002B42BB"/>
    <w:rsid w:val="002B4583"/>
    <w:rsid w:val="002B468B"/>
    <w:rsid w:val="002B4CA8"/>
    <w:rsid w:val="002B5F18"/>
    <w:rsid w:val="002B6CB2"/>
    <w:rsid w:val="002B6E06"/>
    <w:rsid w:val="002B7299"/>
    <w:rsid w:val="002C04F8"/>
    <w:rsid w:val="002C0F56"/>
    <w:rsid w:val="002C16CE"/>
    <w:rsid w:val="002C1A7A"/>
    <w:rsid w:val="002C1FBC"/>
    <w:rsid w:val="002C24E9"/>
    <w:rsid w:val="002C2748"/>
    <w:rsid w:val="002C2F0B"/>
    <w:rsid w:val="002C379D"/>
    <w:rsid w:val="002C4E18"/>
    <w:rsid w:val="002C5EA7"/>
    <w:rsid w:val="002C69E4"/>
    <w:rsid w:val="002C726D"/>
    <w:rsid w:val="002C7C3A"/>
    <w:rsid w:val="002D0353"/>
    <w:rsid w:val="002D086A"/>
    <w:rsid w:val="002D0B99"/>
    <w:rsid w:val="002D1653"/>
    <w:rsid w:val="002D197F"/>
    <w:rsid w:val="002D2683"/>
    <w:rsid w:val="002D2A1B"/>
    <w:rsid w:val="002D3A3E"/>
    <w:rsid w:val="002D51C6"/>
    <w:rsid w:val="002D5312"/>
    <w:rsid w:val="002D5521"/>
    <w:rsid w:val="002D5A07"/>
    <w:rsid w:val="002D5BB9"/>
    <w:rsid w:val="002D5CB7"/>
    <w:rsid w:val="002D5E56"/>
    <w:rsid w:val="002D6174"/>
    <w:rsid w:val="002D6665"/>
    <w:rsid w:val="002D6687"/>
    <w:rsid w:val="002E0C5F"/>
    <w:rsid w:val="002E140D"/>
    <w:rsid w:val="002E20A5"/>
    <w:rsid w:val="002E2EA2"/>
    <w:rsid w:val="002E31BD"/>
    <w:rsid w:val="002E3B84"/>
    <w:rsid w:val="002E3BC2"/>
    <w:rsid w:val="002E502A"/>
    <w:rsid w:val="002E638D"/>
    <w:rsid w:val="002E707F"/>
    <w:rsid w:val="002E7E3A"/>
    <w:rsid w:val="002F030E"/>
    <w:rsid w:val="002F0A94"/>
    <w:rsid w:val="002F1455"/>
    <w:rsid w:val="002F1B11"/>
    <w:rsid w:val="002F3CE1"/>
    <w:rsid w:val="002F3D96"/>
    <w:rsid w:val="002F40F8"/>
    <w:rsid w:val="002F45CF"/>
    <w:rsid w:val="002F4BAA"/>
    <w:rsid w:val="002F5559"/>
    <w:rsid w:val="002F5AA2"/>
    <w:rsid w:val="002F5E8C"/>
    <w:rsid w:val="002F6905"/>
    <w:rsid w:val="002F75AF"/>
    <w:rsid w:val="003008CA"/>
    <w:rsid w:val="0030164D"/>
    <w:rsid w:val="003020DA"/>
    <w:rsid w:val="003021A6"/>
    <w:rsid w:val="0030263E"/>
    <w:rsid w:val="00304305"/>
    <w:rsid w:val="003046B3"/>
    <w:rsid w:val="00304A77"/>
    <w:rsid w:val="003052EE"/>
    <w:rsid w:val="00306629"/>
    <w:rsid w:val="00306E3E"/>
    <w:rsid w:val="003070E4"/>
    <w:rsid w:val="00310B50"/>
    <w:rsid w:val="0031113D"/>
    <w:rsid w:val="003113E7"/>
    <w:rsid w:val="0031234A"/>
    <w:rsid w:val="00312CBF"/>
    <w:rsid w:val="003144EA"/>
    <w:rsid w:val="00314E16"/>
    <w:rsid w:val="00315112"/>
    <w:rsid w:val="003161BB"/>
    <w:rsid w:val="0032145C"/>
    <w:rsid w:val="00322937"/>
    <w:rsid w:val="00323FFD"/>
    <w:rsid w:val="003244A7"/>
    <w:rsid w:val="0032554B"/>
    <w:rsid w:val="003270F2"/>
    <w:rsid w:val="003276BF"/>
    <w:rsid w:val="0033085E"/>
    <w:rsid w:val="00330CA2"/>
    <w:rsid w:val="00330F05"/>
    <w:rsid w:val="00334D3D"/>
    <w:rsid w:val="00334EBD"/>
    <w:rsid w:val="00335199"/>
    <w:rsid w:val="003367D4"/>
    <w:rsid w:val="00336DC8"/>
    <w:rsid w:val="00337253"/>
    <w:rsid w:val="003372FB"/>
    <w:rsid w:val="003373DD"/>
    <w:rsid w:val="0033751F"/>
    <w:rsid w:val="00337BD5"/>
    <w:rsid w:val="00340F86"/>
    <w:rsid w:val="0034265C"/>
    <w:rsid w:val="00343BCA"/>
    <w:rsid w:val="0034425E"/>
    <w:rsid w:val="00346DC6"/>
    <w:rsid w:val="003508DD"/>
    <w:rsid w:val="00351577"/>
    <w:rsid w:val="00351C83"/>
    <w:rsid w:val="0035368B"/>
    <w:rsid w:val="00353E31"/>
    <w:rsid w:val="003543C9"/>
    <w:rsid w:val="00354895"/>
    <w:rsid w:val="00354FF2"/>
    <w:rsid w:val="00355350"/>
    <w:rsid w:val="00355F76"/>
    <w:rsid w:val="00356287"/>
    <w:rsid w:val="0035665A"/>
    <w:rsid w:val="003572EE"/>
    <w:rsid w:val="0036058C"/>
    <w:rsid w:val="0036160C"/>
    <w:rsid w:val="0036180B"/>
    <w:rsid w:val="00361B8E"/>
    <w:rsid w:val="00361F9A"/>
    <w:rsid w:val="0036205C"/>
    <w:rsid w:val="00362D9D"/>
    <w:rsid w:val="003635CB"/>
    <w:rsid w:val="00365F4C"/>
    <w:rsid w:val="0036688D"/>
    <w:rsid w:val="00367534"/>
    <w:rsid w:val="003719EF"/>
    <w:rsid w:val="0037205F"/>
    <w:rsid w:val="0037370F"/>
    <w:rsid w:val="00375E16"/>
    <w:rsid w:val="00376DBC"/>
    <w:rsid w:val="00376E34"/>
    <w:rsid w:val="00376FEE"/>
    <w:rsid w:val="00380E84"/>
    <w:rsid w:val="0038166D"/>
    <w:rsid w:val="0038317E"/>
    <w:rsid w:val="00384CEE"/>
    <w:rsid w:val="003855DC"/>
    <w:rsid w:val="00385F62"/>
    <w:rsid w:val="00387752"/>
    <w:rsid w:val="00391C05"/>
    <w:rsid w:val="00392286"/>
    <w:rsid w:val="003927F0"/>
    <w:rsid w:val="00393A06"/>
    <w:rsid w:val="00394CED"/>
    <w:rsid w:val="003A017E"/>
    <w:rsid w:val="003A0C9A"/>
    <w:rsid w:val="003A0EDB"/>
    <w:rsid w:val="003A137E"/>
    <w:rsid w:val="003A1C24"/>
    <w:rsid w:val="003A2504"/>
    <w:rsid w:val="003A42A3"/>
    <w:rsid w:val="003A5347"/>
    <w:rsid w:val="003A5C7D"/>
    <w:rsid w:val="003A5E3E"/>
    <w:rsid w:val="003B05B8"/>
    <w:rsid w:val="003B067D"/>
    <w:rsid w:val="003B0C7A"/>
    <w:rsid w:val="003B0EAD"/>
    <w:rsid w:val="003B3CF0"/>
    <w:rsid w:val="003B53E4"/>
    <w:rsid w:val="003C01A1"/>
    <w:rsid w:val="003C0D33"/>
    <w:rsid w:val="003C0F17"/>
    <w:rsid w:val="003C28DD"/>
    <w:rsid w:val="003C2900"/>
    <w:rsid w:val="003C36A3"/>
    <w:rsid w:val="003C3BAB"/>
    <w:rsid w:val="003C6503"/>
    <w:rsid w:val="003C6713"/>
    <w:rsid w:val="003C6A4B"/>
    <w:rsid w:val="003C7ED3"/>
    <w:rsid w:val="003D0C9F"/>
    <w:rsid w:val="003D4DBA"/>
    <w:rsid w:val="003D4EE4"/>
    <w:rsid w:val="003D62EE"/>
    <w:rsid w:val="003D6690"/>
    <w:rsid w:val="003D757F"/>
    <w:rsid w:val="003D76F7"/>
    <w:rsid w:val="003E021B"/>
    <w:rsid w:val="003E0225"/>
    <w:rsid w:val="003E06B8"/>
    <w:rsid w:val="003E2865"/>
    <w:rsid w:val="003E2CCA"/>
    <w:rsid w:val="003E2E9A"/>
    <w:rsid w:val="003E395E"/>
    <w:rsid w:val="003E39C3"/>
    <w:rsid w:val="003E3AE4"/>
    <w:rsid w:val="003E42DC"/>
    <w:rsid w:val="003E53AD"/>
    <w:rsid w:val="003E5597"/>
    <w:rsid w:val="003E5E2A"/>
    <w:rsid w:val="003E6592"/>
    <w:rsid w:val="003E6C5F"/>
    <w:rsid w:val="003E7881"/>
    <w:rsid w:val="003E7DF2"/>
    <w:rsid w:val="003F04EA"/>
    <w:rsid w:val="003F05D4"/>
    <w:rsid w:val="003F0BE8"/>
    <w:rsid w:val="003F1E64"/>
    <w:rsid w:val="003F2481"/>
    <w:rsid w:val="003F2ABE"/>
    <w:rsid w:val="003F39CB"/>
    <w:rsid w:val="003F58E1"/>
    <w:rsid w:val="003F5BA1"/>
    <w:rsid w:val="003F6636"/>
    <w:rsid w:val="003F6D66"/>
    <w:rsid w:val="003F7588"/>
    <w:rsid w:val="003F7AA7"/>
    <w:rsid w:val="00400A5C"/>
    <w:rsid w:val="00400BFC"/>
    <w:rsid w:val="00400F8C"/>
    <w:rsid w:val="00401A07"/>
    <w:rsid w:val="00401A6A"/>
    <w:rsid w:val="00402906"/>
    <w:rsid w:val="0040301B"/>
    <w:rsid w:val="004050DE"/>
    <w:rsid w:val="00406879"/>
    <w:rsid w:val="00406972"/>
    <w:rsid w:val="00406E3F"/>
    <w:rsid w:val="004113C8"/>
    <w:rsid w:val="004121F6"/>
    <w:rsid w:val="004124EB"/>
    <w:rsid w:val="00412FA1"/>
    <w:rsid w:val="00413360"/>
    <w:rsid w:val="00413A97"/>
    <w:rsid w:val="004148B8"/>
    <w:rsid w:val="0041679A"/>
    <w:rsid w:val="00422403"/>
    <w:rsid w:val="00422E73"/>
    <w:rsid w:val="00422E8D"/>
    <w:rsid w:val="004236D4"/>
    <w:rsid w:val="00424C59"/>
    <w:rsid w:val="00425793"/>
    <w:rsid w:val="00430076"/>
    <w:rsid w:val="00430124"/>
    <w:rsid w:val="004302AB"/>
    <w:rsid w:val="004304D5"/>
    <w:rsid w:val="00430B3A"/>
    <w:rsid w:val="00431A8B"/>
    <w:rsid w:val="00433460"/>
    <w:rsid w:val="00433595"/>
    <w:rsid w:val="00436196"/>
    <w:rsid w:val="00437677"/>
    <w:rsid w:val="004402D3"/>
    <w:rsid w:val="004407FE"/>
    <w:rsid w:val="00440B70"/>
    <w:rsid w:val="00441BA1"/>
    <w:rsid w:val="00442627"/>
    <w:rsid w:val="00442888"/>
    <w:rsid w:val="00442DC3"/>
    <w:rsid w:val="0044449B"/>
    <w:rsid w:val="00444752"/>
    <w:rsid w:val="004447CB"/>
    <w:rsid w:val="004462E5"/>
    <w:rsid w:val="004468E3"/>
    <w:rsid w:val="00447881"/>
    <w:rsid w:val="00451610"/>
    <w:rsid w:val="00460518"/>
    <w:rsid w:val="004606D9"/>
    <w:rsid w:val="00462733"/>
    <w:rsid w:val="00462ED3"/>
    <w:rsid w:val="00463D0C"/>
    <w:rsid w:val="004642AC"/>
    <w:rsid w:val="00465DF9"/>
    <w:rsid w:val="00466B66"/>
    <w:rsid w:val="00466D81"/>
    <w:rsid w:val="00467998"/>
    <w:rsid w:val="00467A1E"/>
    <w:rsid w:val="00467B4D"/>
    <w:rsid w:val="00471175"/>
    <w:rsid w:val="004718F6"/>
    <w:rsid w:val="00471AB7"/>
    <w:rsid w:val="00472C2D"/>
    <w:rsid w:val="00472C7C"/>
    <w:rsid w:val="00472CA2"/>
    <w:rsid w:val="00472F98"/>
    <w:rsid w:val="00473A49"/>
    <w:rsid w:val="00474100"/>
    <w:rsid w:val="00474A33"/>
    <w:rsid w:val="004753C0"/>
    <w:rsid w:val="00475D1C"/>
    <w:rsid w:val="00477B1F"/>
    <w:rsid w:val="00477D40"/>
    <w:rsid w:val="00480155"/>
    <w:rsid w:val="004807C3"/>
    <w:rsid w:val="0048084A"/>
    <w:rsid w:val="004815EE"/>
    <w:rsid w:val="00481FCF"/>
    <w:rsid w:val="00482B54"/>
    <w:rsid w:val="00482C9B"/>
    <w:rsid w:val="00483899"/>
    <w:rsid w:val="00483D1A"/>
    <w:rsid w:val="00484BAB"/>
    <w:rsid w:val="0048578E"/>
    <w:rsid w:val="00486083"/>
    <w:rsid w:val="00486784"/>
    <w:rsid w:val="00492307"/>
    <w:rsid w:val="00492E5C"/>
    <w:rsid w:val="0049395D"/>
    <w:rsid w:val="004941EC"/>
    <w:rsid w:val="00494DC3"/>
    <w:rsid w:val="00495B27"/>
    <w:rsid w:val="00495EF9"/>
    <w:rsid w:val="0049617A"/>
    <w:rsid w:val="00497F58"/>
    <w:rsid w:val="004A0EC4"/>
    <w:rsid w:val="004A11AF"/>
    <w:rsid w:val="004A20D6"/>
    <w:rsid w:val="004A2A0B"/>
    <w:rsid w:val="004A43D2"/>
    <w:rsid w:val="004A6EAC"/>
    <w:rsid w:val="004A7159"/>
    <w:rsid w:val="004A7E41"/>
    <w:rsid w:val="004B009B"/>
    <w:rsid w:val="004B0776"/>
    <w:rsid w:val="004B33CA"/>
    <w:rsid w:val="004B3F26"/>
    <w:rsid w:val="004B44E1"/>
    <w:rsid w:val="004B468F"/>
    <w:rsid w:val="004B6470"/>
    <w:rsid w:val="004B74FE"/>
    <w:rsid w:val="004B7F08"/>
    <w:rsid w:val="004C0C0D"/>
    <w:rsid w:val="004C1DE4"/>
    <w:rsid w:val="004C362A"/>
    <w:rsid w:val="004C3896"/>
    <w:rsid w:val="004C3F4B"/>
    <w:rsid w:val="004C5F25"/>
    <w:rsid w:val="004C73AE"/>
    <w:rsid w:val="004D10D5"/>
    <w:rsid w:val="004D1B7B"/>
    <w:rsid w:val="004D1BE6"/>
    <w:rsid w:val="004D27D4"/>
    <w:rsid w:val="004D2981"/>
    <w:rsid w:val="004D3465"/>
    <w:rsid w:val="004D4812"/>
    <w:rsid w:val="004D5259"/>
    <w:rsid w:val="004D5656"/>
    <w:rsid w:val="004D6E4C"/>
    <w:rsid w:val="004D77FD"/>
    <w:rsid w:val="004E0A13"/>
    <w:rsid w:val="004E1435"/>
    <w:rsid w:val="004E1EB1"/>
    <w:rsid w:val="004E3D0F"/>
    <w:rsid w:val="004F00E1"/>
    <w:rsid w:val="004F0F3B"/>
    <w:rsid w:val="004F15F9"/>
    <w:rsid w:val="004F17A2"/>
    <w:rsid w:val="004F22F0"/>
    <w:rsid w:val="004F2CD9"/>
    <w:rsid w:val="004F39BE"/>
    <w:rsid w:val="004F3BAA"/>
    <w:rsid w:val="004F3BD4"/>
    <w:rsid w:val="004F3C0A"/>
    <w:rsid w:val="004F58DD"/>
    <w:rsid w:val="004F5973"/>
    <w:rsid w:val="004F6613"/>
    <w:rsid w:val="004F7BF8"/>
    <w:rsid w:val="00500371"/>
    <w:rsid w:val="00500A3A"/>
    <w:rsid w:val="0050104E"/>
    <w:rsid w:val="00501D9C"/>
    <w:rsid w:val="00502309"/>
    <w:rsid w:val="00503592"/>
    <w:rsid w:val="00503702"/>
    <w:rsid w:val="00503B16"/>
    <w:rsid w:val="00504C6E"/>
    <w:rsid w:val="005057C4"/>
    <w:rsid w:val="00505FA9"/>
    <w:rsid w:val="00506182"/>
    <w:rsid w:val="00506259"/>
    <w:rsid w:val="00510097"/>
    <w:rsid w:val="00510EDD"/>
    <w:rsid w:val="005134B5"/>
    <w:rsid w:val="00516426"/>
    <w:rsid w:val="00517048"/>
    <w:rsid w:val="00520F46"/>
    <w:rsid w:val="00521490"/>
    <w:rsid w:val="0052151C"/>
    <w:rsid w:val="00521B91"/>
    <w:rsid w:val="00521ECB"/>
    <w:rsid w:val="00522DBA"/>
    <w:rsid w:val="00524881"/>
    <w:rsid w:val="00524EBF"/>
    <w:rsid w:val="005257CB"/>
    <w:rsid w:val="005258A7"/>
    <w:rsid w:val="0052596B"/>
    <w:rsid w:val="00525A09"/>
    <w:rsid w:val="0052740D"/>
    <w:rsid w:val="005322D4"/>
    <w:rsid w:val="0053318A"/>
    <w:rsid w:val="00533F33"/>
    <w:rsid w:val="005359C5"/>
    <w:rsid w:val="00537E7E"/>
    <w:rsid w:val="005411ED"/>
    <w:rsid w:val="00541E9C"/>
    <w:rsid w:val="00541FD3"/>
    <w:rsid w:val="00542202"/>
    <w:rsid w:val="00544DD7"/>
    <w:rsid w:val="005464D1"/>
    <w:rsid w:val="00547BD0"/>
    <w:rsid w:val="00551080"/>
    <w:rsid w:val="00551868"/>
    <w:rsid w:val="005521A3"/>
    <w:rsid w:val="005526D7"/>
    <w:rsid w:val="005530E0"/>
    <w:rsid w:val="00553EDB"/>
    <w:rsid w:val="00556BB5"/>
    <w:rsid w:val="00556F14"/>
    <w:rsid w:val="0055736E"/>
    <w:rsid w:val="005603AF"/>
    <w:rsid w:val="005618BD"/>
    <w:rsid w:val="00561FF3"/>
    <w:rsid w:val="00562145"/>
    <w:rsid w:val="00562FB8"/>
    <w:rsid w:val="00565310"/>
    <w:rsid w:val="005656C9"/>
    <w:rsid w:val="00566022"/>
    <w:rsid w:val="00566537"/>
    <w:rsid w:val="00566DB7"/>
    <w:rsid w:val="0057060B"/>
    <w:rsid w:val="00571646"/>
    <w:rsid w:val="005718AF"/>
    <w:rsid w:val="005722CE"/>
    <w:rsid w:val="0057297D"/>
    <w:rsid w:val="005737A8"/>
    <w:rsid w:val="005740A2"/>
    <w:rsid w:val="0057458C"/>
    <w:rsid w:val="00574D3E"/>
    <w:rsid w:val="005751D4"/>
    <w:rsid w:val="0057586E"/>
    <w:rsid w:val="00576759"/>
    <w:rsid w:val="00580D8A"/>
    <w:rsid w:val="00583669"/>
    <w:rsid w:val="00583826"/>
    <w:rsid w:val="0058659A"/>
    <w:rsid w:val="00587ED5"/>
    <w:rsid w:val="005900B3"/>
    <w:rsid w:val="005907AF"/>
    <w:rsid w:val="00590A8E"/>
    <w:rsid w:val="00591FD0"/>
    <w:rsid w:val="005927A9"/>
    <w:rsid w:val="0059348E"/>
    <w:rsid w:val="00593777"/>
    <w:rsid w:val="00593855"/>
    <w:rsid w:val="00593C27"/>
    <w:rsid w:val="0059445B"/>
    <w:rsid w:val="005950DC"/>
    <w:rsid w:val="005951AE"/>
    <w:rsid w:val="0059619D"/>
    <w:rsid w:val="005974B3"/>
    <w:rsid w:val="005A0DD2"/>
    <w:rsid w:val="005A38A6"/>
    <w:rsid w:val="005A415D"/>
    <w:rsid w:val="005A45F9"/>
    <w:rsid w:val="005A6337"/>
    <w:rsid w:val="005A7681"/>
    <w:rsid w:val="005A7D97"/>
    <w:rsid w:val="005A7ED9"/>
    <w:rsid w:val="005B0691"/>
    <w:rsid w:val="005B1711"/>
    <w:rsid w:val="005B234F"/>
    <w:rsid w:val="005B4FBE"/>
    <w:rsid w:val="005B5715"/>
    <w:rsid w:val="005B5CDD"/>
    <w:rsid w:val="005B6767"/>
    <w:rsid w:val="005B771E"/>
    <w:rsid w:val="005B7F1F"/>
    <w:rsid w:val="005C08FD"/>
    <w:rsid w:val="005C1005"/>
    <w:rsid w:val="005C1CD5"/>
    <w:rsid w:val="005C2130"/>
    <w:rsid w:val="005C2267"/>
    <w:rsid w:val="005C2764"/>
    <w:rsid w:val="005C2B40"/>
    <w:rsid w:val="005C33DA"/>
    <w:rsid w:val="005C498D"/>
    <w:rsid w:val="005C50A8"/>
    <w:rsid w:val="005C60F4"/>
    <w:rsid w:val="005C64A1"/>
    <w:rsid w:val="005C7968"/>
    <w:rsid w:val="005C7E48"/>
    <w:rsid w:val="005D02ED"/>
    <w:rsid w:val="005D1011"/>
    <w:rsid w:val="005D1A98"/>
    <w:rsid w:val="005D1B2C"/>
    <w:rsid w:val="005D1EE5"/>
    <w:rsid w:val="005D2C0F"/>
    <w:rsid w:val="005D320F"/>
    <w:rsid w:val="005D3B91"/>
    <w:rsid w:val="005D3ED2"/>
    <w:rsid w:val="005D4661"/>
    <w:rsid w:val="005D516F"/>
    <w:rsid w:val="005D58BE"/>
    <w:rsid w:val="005D6027"/>
    <w:rsid w:val="005D6C6C"/>
    <w:rsid w:val="005E02B3"/>
    <w:rsid w:val="005E0A1C"/>
    <w:rsid w:val="005E0CFA"/>
    <w:rsid w:val="005E1475"/>
    <w:rsid w:val="005E14D4"/>
    <w:rsid w:val="005E2151"/>
    <w:rsid w:val="005E2159"/>
    <w:rsid w:val="005E26B0"/>
    <w:rsid w:val="005E2814"/>
    <w:rsid w:val="005E2C27"/>
    <w:rsid w:val="005E3965"/>
    <w:rsid w:val="005E49CD"/>
    <w:rsid w:val="005E4D2D"/>
    <w:rsid w:val="005E6068"/>
    <w:rsid w:val="005E62DC"/>
    <w:rsid w:val="005E6BCA"/>
    <w:rsid w:val="005E717C"/>
    <w:rsid w:val="005F012D"/>
    <w:rsid w:val="005F1560"/>
    <w:rsid w:val="005F2264"/>
    <w:rsid w:val="005F2342"/>
    <w:rsid w:val="005F32BC"/>
    <w:rsid w:val="005F364E"/>
    <w:rsid w:val="005F4C08"/>
    <w:rsid w:val="005F53D4"/>
    <w:rsid w:val="005F6485"/>
    <w:rsid w:val="005F64BE"/>
    <w:rsid w:val="005F6DAC"/>
    <w:rsid w:val="005F7078"/>
    <w:rsid w:val="00600B15"/>
    <w:rsid w:val="00600E81"/>
    <w:rsid w:val="00600F2E"/>
    <w:rsid w:val="00601D0B"/>
    <w:rsid w:val="00601D43"/>
    <w:rsid w:val="006046AD"/>
    <w:rsid w:val="00604771"/>
    <w:rsid w:val="00604CF8"/>
    <w:rsid w:val="00605200"/>
    <w:rsid w:val="006055D8"/>
    <w:rsid w:val="0060561A"/>
    <w:rsid w:val="00605AA6"/>
    <w:rsid w:val="0061045B"/>
    <w:rsid w:val="0061123C"/>
    <w:rsid w:val="0061173D"/>
    <w:rsid w:val="00612118"/>
    <w:rsid w:val="006121EA"/>
    <w:rsid w:val="00612E55"/>
    <w:rsid w:val="00614DBC"/>
    <w:rsid w:val="006164DF"/>
    <w:rsid w:val="00616577"/>
    <w:rsid w:val="0061699D"/>
    <w:rsid w:val="006173F4"/>
    <w:rsid w:val="00617E37"/>
    <w:rsid w:val="006202F6"/>
    <w:rsid w:val="006217B5"/>
    <w:rsid w:val="0062247D"/>
    <w:rsid w:val="006240CA"/>
    <w:rsid w:val="006271EF"/>
    <w:rsid w:val="006277BF"/>
    <w:rsid w:val="00627B7D"/>
    <w:rsid w:val="00632CA5"/>
    <w:rsid w:val="00633769"/>
    <w:rsid w:val="0063540A"/>
    <w:rsid w:val="00635674"/>
    <w:rsid w:val="00636415"/>
    <w:rsid w:val="006372FB"/>
    <w:rsid w:val="00637F7B"/>
    <w:rsid w:val="0064018C"/>
    <w:rsid w:val="00642738"/>
    <w:rsid w:val="00642F10"/>
    <w:rsid w:val="00643AE7"/>
    <w:rsid w:val="00643DA4"/>
    <w:rsid w:val="00644429"/>
    <w:rsid w:val="00644E11"/>
    <w:rsid w:val="00646D01"/>
    <w:rsid w:val="00647430"/>
    <w:rsid w:val="00650D52"/>
    <w:rsid w:val="00651E65"/>
    <w:rsid w:val="00652484"/>
    <w:rsid w:val="00652DCE"/>
    <w:rsid w:val="00653C84"/>
    <w:rsid w:val="006540A7"/>
    <w:rsid w:val="006562E7"/>
    <w:rsid w:val="00656F5F"/>
    <w:rsid w:val="00657081"/>
    <w:rsid w:val="00660A12"/>
    <w:rsid w:val="00660BB3"/>
    <w:rsid w:val="00660FA3"/>
    <w:rsid w:val="00661C0B"/>
    <w:rsid w:val="00662DC6"/>
    <w:rsid w:val="0066319B"/>
    <w:rsid w:val="006633B8"/>
    <w:rsid w:val="00663A96"/>
    <w:rsid w:val="00664054"/>
    <w:rsid w:val="00666727"/>
    <w:rsid w:val="0066685A"/>
    <w:rsid w:val="00670F74"/>
    <w:rsid w:val="0067166E"/>
    <w:rsid w:val="0067267E"/>
    <w:rsid w:val="00672CBA"/>
    <w:rsid w:val="00675B17"/>
    <w:rsid w:val="00675DC1"/>
    <w:rsid w:val="006825BE"/>
    <w:rsid w:val="00682C7A"/>
    <w:rsid w:val="00683259"/>
    <w:rsid w:val="00683C60"/>
    <w:rsid w:val="00683F89"/>
    <w:rsid w:val="00684344"/>
    <w:rsid w:val="00685F59"/>
    <w:rsid w:val="006863A0"/>
    <w:rsid w:val="00686D1D"/>
    <w:rsid w:val="0068732C"/>
    <w:rsid w:val="00687399"/>
    <w:rsid w:val="00687524"/>
    <w:rsid w:val="00687CA6"/>
    <w:rsid w:val="00687CD4"/>
    <w:rsid w:val="00687DD5"/>
    <w:rsid w:val="00690719"/>
    <w:rsid w:val="00692273"/>
    <w:rsid w:val="0069231B"/>
    <w:rsid w:val="00692676"/>
    <w:rsid w:val="00692954"/>
    <w:rsid w:val="00692B71"/>
    <w:rsid w:val="00694F18"/>
    <w:rsid w:val="00695409"/>
    <w:rsid w:val="0069562D"/>
    <w:rsid w:val="00696637"/>
    <w:rsid w:val="006967C8"/>
    <w:rsid w:val="006A0912"/>
    <w:rsid w:val="006A0ED9"/>
    <w:rsid w:val="006A0F96"/>
    <w:rsid w:val="006A1F72"/>
    <w:rsid w:val="006A3F87"/>
    <w:rsid w:val="006A44FF"/>
    <w:rsid w:val="006A4B75"/>
    <w:rsid w:val="006A6ED8"/>
    <w:rsid w:val="006B1AD7"/>
    <w:rsid w:val="006B1C93"/>
    <w:rsid w:val="006B26C1"/>
    <w:rsid w:val="006B2E37"/>
    <w:rsid w:val="006B2EB2"/>
    <w:rsid w:val="006B4F8F"/>
    <w:rsid w:val="006B786D"/>
    <w:rsid w:val="006C0C53"/>
    <w:rsid w:val="006C1FF0"/>
    <w:rsid w:val="006C2F2A"/>
    <w:rsid w:val="006C2FF6"/>
    <w:rsid w:val="006C30AD"/>
    <w:rsid w:val="006C3758"/>
    <w:rsid w:val="006C39EE"/>
    <w:rsid w:val="006C4164"/>
    <w:rsid w:val="006C5A1F"/>
    <w:rsid w:val="006C5EE1"/>
    <w:rsid w:val="006C61E2"/>
    <w:rsid w:val="006C668D"/>
    <w:rsid w:val="006C74FB"/>
    <w:rsid w:val="006D0935"/>
    <w:rsid w:val="006D3ACE"/>
    <w:rsid w:val="006D52B4"/>
    <w:rsid w:val="006D58CF"/>
    <w:rsid w:val="006D625F"/>
    <w:rsid w:val="006D72F9"/>
    <w:rsid w:val="006D7EE9"/>
    <w:rsid w:val="006E0384"/>
    <w:rsid w:val="006E0DB0"/>
    <w:rsid w:val="006E3391"/>
    <w:rsid w:val="006E423F"/>
    <w:rsid w:val="006E4B77"/>
    <w:rsid w:val="006E6041"/>
    <w:rsid w:val="006E6F98"/>
    <w:rsid w:val="006F1B2B"/>
    <w:rsid w:val="006F1B91"/>
    <w:rsid w:val="006F2796"/>
    <w:rsid w:val="006F28B7"/>
    <w:rsid w:val="006F2E1F"/>
    <w:rsid w:val="006F2F58"/>
    <w:rsid w:val="006F30A7"/>
    <w:rsid w:val="006F3C3E"/>
    <w:rsid w:val="006F4013"/>
    <w:rsid w:val="006F74D7"/>
    <w:rsid w:val="00702380"/>
    <w:rsid w:val="00702C39"/>
    <w:rsid w:val="0070470A"/>
    <w:rsid w:val="007049DE"/>
    <w:rsid w:val="00704B69"/>
    <w:rsid w:val="00704DC3"/>
    <w:rsid w:val="00705FE2"/>
    <w:rsid w:val="00711394"/>
    <w:rsid w:val="00711697"/>
    <w:rsid w:val="007130FD"/>
    <w:rsid w:val="00714219"/>
    <w:rsid w:val="007146CC"/>
    <w:rsid w:val="00715518"/>
    <w:rsid w:val="00716EC6"/>
    <w:rsid w:val="00717D96"/>
    <w:rsid w:val="00722A2F"/>
    <w:rsid w:val="00722A64"/>
    <w:rsid w:val="00722C4E"/>
    <w:rsid w:val="00723341"/>
    <w:rsid w:val="00723AE5"/>
    <w:rsid w:val="00723FF0"/>
    <w:rsid w:val="007257D4"/>
    <w:rsid w:val="00725F82"/>
    <w:rsid w:val="00725FCC"/>
    <w:rsid w:val="00726E04"/>
    <w:rsid w:val="00726FCF"/>
    <w:rsid w:val="00730B9C"/>
    <w:rsid w:val="00731220"/>
    <w:rsid w:val="007324D6"/>
    <w:rsid w:val="007332F7"/>
    <w:rsid w:val="00733954"/>
    <w:rsid w:val="00734976"/>
    <w:rsid w:val="00734E2C"/>
    <w:rsid w:val="007352E3"/>
    <w:rsid w:val="00735F12"/>
    <w:rsid w:val="00736065"/>
    <w:rsid w:val="00736D44"/>
    <w:rsid w:val="00737EDA"/>
    <w:rsid w:val="00741288"/>
    <w:rsid w:val="00741DBC"/>
    <w:rsid w:val="00742794"/>
    <w:rsid w:val="00744480"/>
    <w:rsid w:val="007450FE"/>
    <w:rsid w:val="00746363"/>
    <w:rsid w:val="00746C9C"/>
    <w:rsid w:val="00750652"/>
    <w:rsid w:val="00753130"/>
    <w:rsid w:val="00754B36"/>
    <w:rsid w:val="007569C5"/>
    <w:rsid w:val="00760FB3"/>
    <w:rsid w:val="00761063"/>
    <w:rsid w:val="00761CCA"/>
    <w:rsid w:val="007639E2"/>
    <w:rsid w:val="007640F1"/>
    <w:rsid w:val="007657E4"/>
    <w:rsid w:val="00765C95"/>
    <w:rsid w:val="00766334"/>
    <w:rsid w:val="00766657"/>
    <w:rsid w:val="007666C0"/>
    <w:rsid w:val="00766EAE"/>
    <w:rsid w:val="00767CD2"/>
    <w:rsid w:val="00770895"/>
    <w:rsid w:val="00770FE1"/>
    <w:rsid w:val="00771BFE"/>
    <w:rsid w:val="00772455"/>
    <w:rsid w:val="007726B0"/>
    <w:rsid w:val="00772A8D"/>
    <w:rsid w:val="00772B5F"/>
    <w:rsid w:val="00773643"/>
    <w:rsid w:val="00774101"/>
    <w:rsid w:val="00774B1A"/>
    <w:rsid w:val="00775CEC"/>
    <w:rsid w:val="0077628F"/>
    <w:rsid w:val="0077655F"/>
    <w:rsid w:val="0077688F"/>
    <w:rsid w:val="0077695A"/>
    <w:rsid w:val="00780483"/>
    <w:rsid w:val="00780AC0"/>
    <w:rsid w:val="00780ED0"/>
    <w:rsid w:val="00781182"/>
    <w:rsid w:val="0078122D"/>
    <w:rsid w:val="00783278"/>
    <w:rsid w:val="00783827"/>
    <w:rsid w:val="007838A7"/>
    <w:rsid w:val="00784707"/>
    <w:rsid w:val="00784BCB"/>
    <w:rsid w:val="00785011"/>
    <w:rsid w:val="00786140"/>
    <w:rsid w:val="007862E9"/>
    <w:rsid w:val="00786D1B"/>
    <w:rsid w:val="007877C5"/>
    <w:rsid w:val="007900FE"/>
    <w:rsid w:val="007901E5"/>
    <w:rsid w:val="00790A0D"/>
    <w:rsid w:val="00791E1B"/>
    <w:rsid w:val="00792637"/>
    <w:rsid w:val="0079374A"/>
    <w:rsid w:val="007939AC"/>
    <w:rsid w:val="007940CC"/>
    <w:rsid w:val="007940EE"/>
    <w:rsid w:val="0079421D"/>
    <w:rsid w:val="00794DCD"/>
    <w:rsid w:val="0079623B"/>
    <w:rsid w:val="00797B2A"/>
    <w:rsid w:val="007A01D9"/>
    <w:rsid w:val="007A1ABA"/>
    <w:rsid w:val="007A265B"/>
    <w:rsid w:val="007A27EE"/>
    <w:rsid w:val="007A45FD"/>
    <w:rsid w:val="007A5C45"/>
    <w:rsid w:val="007A678F"/>
    <w:rsid w:val="007B02A3"/>
    <w:rsid w:val="007B1214"/>
    <w:rsid w:val="007B1842"/>
    <w:rsid w:val="007B3C6A"/>
    <w:rsid w:val="007B3D6C"/>
    <w:rsid w:val="007B422C"/>
    <w:rsid w:val="007B49A9"/>
    <w:rsid w:val="007B5235"/>
    <w:rsid w:val="007B5906"/>
    <w:rsid w:val="007B618D"/>
    <w:rsid w:val="007B65F5"/>
    <w:rsid w:val="007B7636"/>
    <w:rsid w:val="007B7878"/>
    <w:rsid w:val="007B7A91"/>
    <w:rsid w:val="007C065F"/>
    <w:rsid w:val="007C2A2E"/>
    <w:rsid w:val="007C3104"/>
    <w:rsid w:val="007C391C"/>
    <w:rsid w:val="007C3A73"/>
    <w:rsid w:val="007C4691"/>
    <w:rsid w:val="007C506A"/>
    <w:rsid w:val="007C626C"/>
    <w:rsid w:val="007C7188"/>
    <w:rsid w:val="007C7A7F"/>
    <w:rsid w:val="007D02F2"/>
    <w:rsid w:val="007D040F"/>
    <w:rsid w:val="007D0B86"/>
    <w:rsid w:val="007D375C"/>
    <w:rsid w:val="007D3857"/>
    <w:rsid w:val="007D3E43"/>
    <w:rsid w:val="007D499B"/>
    <w:rsid w:val="007D5D27"/>
    <w:rsid w:val="007D6B8C"/>
    <w:rsid w:val="007D6CFE"/>
    <w:rsid w:val="007D7668"/>
    <w:rsid w:val="007D7EB5"/>
    <w:rsid w:val="007E0163"/>
    <w:rsid w:val="007E0347"/>
    <w:rsid w:val="007E08E1"/>
    <w:rsid w:val="007E0AEB"/>
    <w:rsid w:val="007E11A2"/>
    <w:rsid w:val="007E2045"/>
    <w:rsid w:val="007E34CC"/>
    <w:rsid w:val="007E36C9"/>
    <w:rsid w:val="007E394D"/>
    <w:rsid w:val="007E40F2"/>
    <w:rsid w:val="007E4255"/>
    <w:rsid w:val="007E43B8"/>
    <w:rsid w:val="007E440B"/>
    <w:rsid w:val="007E5BBB"/>
    <w:rsid w:val="007E6015"/>
    <w:rsid w:val="007E6AAF"/>
    <w:rsid w:val="007F22A0"/>
    <w:rsid w:val="007F25CD"/>
    <w:rsid w:val="007F46CD"/>
    <w:rsid w:val="007F5544"/>
    <w:rsid w:val="007F56B7"/>
    <w:rsid w:val="007F5D60"/>
    <w:rsid w:val="007F7386"/>
    <w:rsid w:val="007F7B6E"/>
    <w:rsid w:val="008002BF"/>
    <w:rsid w:val="008005F5"/>
    <w:rsid w:val="008009AA"/>
    <w:rsid w:val="0080237A"/>
    <w:rsid w:val="00802707"/>
    <w:rsid w:val="0080382F"/>
    <w:rsid w:val="00803EA3"/>
    <w:rsid w:val="008051C3"/>
    <w:rsid w:val="00805248"/>
    <w:rsid w:val="008055C3"/>
    <w:rsid w:val="008057A5"/>
    <w:rsid w:val="0080641C"/>
    <w:rsid w:val="00806D91"/>
    <w:rsid w:val="00807658"/>
    <w:rsid w:val="00810131"/>
    <w:rsid w:val="0081156E"/>
    <w:rsid w:val="00811909"/>
    <w:rsid w:val="00812A79"/>
    <w:rsid w:val="0081336D"/>
    <w:rsid w:val="008171F9"/>
    <w:rsid w:val="00820E83"/>
    <w:rsid w:val="0082139A"/>
    <w:rsid w:val="0082145A"/>
    <w:rsid w:val="00822A69"/>
    <w:rsid w:val="00823242"/>
    <w:rsid w:val="00825470"/>
    <w:rsid w:val="00825BCD"/>
    <w:rsid w:val="00825C1E"/>
    <w:rsid w:val="00825EC2"/>
    <w:rsid w:val="008270EF"/>
    <w:rsid w:val="008309DE"/>
    <w:rsid w:val="00833455"/>
    <w:rsid w:val="00833B09"/>
    <w:rsid w:val="00834638"/>
    <w:rsid w:val="00834B62"/>
    <w:rsid w:val="00834E81"/>
    <w:rsid w:val="00835FD8"/>
    <w:rsid w:val="0083625E"/>
    <w:rsid w:val="0083712A"/>
    <w:rsid w:val="00841844"/>
    <w:rsid w:val="00841995"/>
    <w:rsid w:val="00841F85"/>
    <w:rsid w:val="008426F8"/>
    <w:rsid w:val="008444E5"/>
    <w:rsid w:val="00844EA6"/>
    <w:rsid w:val="00845668"/>
    <w:rsid w:val="00847734"/>
    <w:rsid w:val="0085068A"/>
    <w:rsid w:val="0085071F"/>
    <w:rsid w:val="00850943"/>
    <w:rsid w:val="00850A55"/>
    <w:rsid w:val="00851EF1"/>
    <w:rsid w:val="00851FB1"/>
    <w:rsid w:val="008537E4"/>
    <w:rsid w:val="008562D4"/>
    <w:rsid w:val="0085637B"/>
    <w:rsid w:val="0085637C"/>
    <w:rsid w:val="00860A7A"/>
    <w:rsid w:val="00860EAD"/>
    <w:rsid w:val="0086156A"/>
    <w:rsid w:val="00862A62"/>
    <w:rsid w:val="00862F3D"/>
    <w:rsid w:val="008635AB"/>
    <w:rsid w:val="0086362F"/>
    <w:rsid w:val="008638EE"/>
    <w:rsid w:val="008644A3"/>
    <w:rsid w:val="00864CDF"/>
    <w:rsid w:val="00866AD9"/>
    <w:rsid w:val="00866B1C"/>
    <w:rsid w:val="008674DB"/>
    <w:rsid w:val="00867565"/>
    <w:rsid w:val="00870DE6"/>
    <w:rsid w:val="00872D9B"/>
    <w:rsid w:val="00875523"/>
    <w:rsid w:val="00875639"/>
    <w:rsid w:val="00875B6D"/>
    <w:rsid w:val="00876037"/>
    <w:rsid w:val="00877D3F"/>
    <w:rsid w:val="00880446"/>
    <w:rsid w:val="008805C6"/>
    <w:rsid w:val="0088175B"/>
    <w:rsid w:val="00883F5D"/>
    <w:rsid w:val="00885140"/>
    <w:rsid w:val="00885B1B"/>
    <w:rsid w:val="00886501"/>
    <w:rsid w:val="0088678B"/>
    <w:rsid w:val="0088706D"/>
    <w:rsid w:val="008876C8"/>
    <w:rsid w:val="0088799C"/>
    <w:rsid w:val="00891000"/>
    <w:rsid w:val="00891342"/>
    <w:rsid w:val="00891D66"/>
    <w:rsid w:val="00891F6A"/>
    <w:rsid w:val="00892547"/>
    <w:rsid w:val="00893371"/>
    <w:rsid w:val="00893AF7"/>
    <w:rsid w:val="00893BE1"/>
    <w:rsid w:val="008940C1"/>
    <w:rsid w:val="008940C9"/>
    <w:rsid w:val="0089551D"/>
    <w:rsid w:val="008957D7"/>
    <w:rsid w:val="00896094"/>
    <w:rsid w:val="008962BE"/>
    <w:rsid w:val="008965ED"/>
    <w:rsid w:val="00896A08"/>
    <w:rsid w:val="008A42DA"/>
    <w:rsid w:val="008B051F"/>
    <w:rsid w:val="008B124F"/>
    <w:rsid w:val="008B1B6B"/>
    <w:rsid w:val="008B2317"/>
    <w:rsid w:val="008B2DF0"/>
    <w:rsid w:val="008B2F90"/>
    <w:rsid w:val="008B40D9"/>
    <w:rsid w:val="008B4214"/>
    <w:rsid w:val="008B4768"/>
    <w:rsid w:val="008B7E88"/>
    <w:rsid w:val="008C0E8D"/>
    <w:rsid w:val="008C11A8"/>
    <w:rsid w:val="008C1D90"/>
    <w:rsid w:val="008C1DA2"/>
    <w:rsid w:val="008C2437"/>
    <w:rsid w:val="008C3305"/>
    <w:rsid w:val="008C3335"/>
    <w:rsid w:val="008C4ADA"/>
    <w:rsid w:val="008C570A"/>
    <w:rsid w:val="008C7057"/>
    <w:rsid w:val="008D070F"/>
    <w:rsid w:val="008D0B23"/>
    <w:rsid w:val="008D0BE1"/>
    <w:rsid w:val="008D0F51"/>
    <w:rsid w:val="008D150F"/>
    <w:rsid w:val="008D243A"/>
    <w:rsid w:val="008D48B6"/>
    <w:rsid w:val="008D4D9A"/>
    <w:rsid w:val="008D5DCF"/>
    <w:rsid w:val="008D7350"/>
    <w:rsid w:val="008D7F54"/>
    <w:rsid w:val="008E1985"/>
    <w:rsid w:val="008E1D0C"/>
    <w:rsid w:val="008E2A17"/>
    <w:rsid w:val="008E4857"/>
    <w:rsid w:val="008E51EF"/>
    <w:rsid w:val="008E5402"/>
    <w:rsid w:val="008E576C"/>
    <w:rsid w:val="008E774F"/>
    <w:rsid w:val="008E7B16"/>
    <w:rsid w:val="008F0B59"/>
    <w:rsid w:val="008F1737"/>
    <w:rsid w:val="008F1D12"/>
    <w:rsid w:val="008F2CB5"/>
    <w:rsid w:val="008F2E08"/>
    <w:rsid w:val="008F366C"/>
    <w:rsid w:val="008F3D72"/>
    <w:rsid w:val="008F3DDD"/>
    <w:rsid w:val="008F4A0B"/>
    <w:rsid w:val="008F4B73"/>
    <w:rsid w:val="008F707B"/>
    <w:rsid w:val="008F760E"/>
    <w:rsid w:val="00900AF5"/>
    <w:rsid w:val="009021D2"/>
    <w:rsid w:val="009025F5"/>
    <w:rsid w:val="00902C04"/>
    <w:rsid w:val="00905157"/>
    <w:rsid w:val="00906364"/>
    <w:rsid w:val="00906477"/>
    <w:rsid w:val="00907034"/>
    <w:rsid w:val="0090792F"/>
    <w:rsid w:val="0091125A"/>
    <w:rsid w:val="00911C01"/>
    <w:rsid w:val="00912491"/>
    <w:rsid w:val="00912808"/>
    <w:rsid w:val="009141D9"/>
    <w:rsid w:val="00914378"/>
    <w:rsid w:val="0091684C"/>
    <w:rsid w:val="00917AE0"/>
    <w:rsid w:val="00921F2C"/>
    <w:rsid w:val="00922786"/>
    <w:rsid w:val="00923077"/>
    <w:rsid w:val="0092352E"/>
    <w:rsid w:val="00923A8A"/>
    <w:rsid w:val="009252F8"/>
    <w:rsid w:val="009254AD"/>
    <w:rsid w:val="00925A4D"/>
    <w:rsid w:val="00925EA9"/>
    <w:rsid w:val="009267E5"/>
    <w:rsid w:val="0093072C"/>
    <w:rsid w:val="00930955"/>
    <w:rsid w:val="00931E24"/>
    <w:rsid w:val="00932819"/>
    <w:rsid w:val="009338ED"/>
    <w:rsid w:val="00933A75"/>
    <w:rsid w:val="00934E95"/>
    <w:rsid w:val="00935021"/>
    <w:rsid w:val="00935B7F"/>
    <w:rsid w:val="009370FE"/>
    <w:rsid w:val="009372ED"/>
    <w:rsid w:val="00941767"/>
    <w:rsid w:val="00943335"/>
    <w:rsid w:val="009436F4"/>
    <w:rsid w:val="0094451E"/>
    <w:rsid w:val="0094594D"/>
    <w:rsid w:val="00947E2E"/>
    <w:rsid w:val="0095037A"/>
    <w:rsid w:val="009519EF"/>
    <w:rsid w:val="009528C5"/>
    <w:rsid w:val="00954124"/>
    <w:rsid w:val="009545B7"/>
    <w:rsid w:val="00954A69"/>
    <w:rsid w:val="00954B0F"/>
    <w:rsid w:val="009552B2"/>
    <w:rsid w:val="00955E94"/>
    <w:rsid w:val="00955F44"/>
    <w:rsid w:val="0095676F"/>
    <w:rsid w:val="009567FE"/>
    <w:rsid w:val="00957E46"/>
    <w:rsid w:val="009600F6"/>
    <w:rsid w:val="009617F5"/>
    <w:rsid w:val="00962DC2"/>
    <w:rsid w:val="009630D0"/>
    <w:rsid w:val="0096399F"/>
    <w:rsid w:val="00963CE6"/>
    <w:rsid w:val="009642B2"/>
    <w:rsid w:val="00964C98"/>
    <w:rsid w:val="00965BBE"/>
    <w:rsid w:val="00966297"/>
    <w:rsid w:val="00966BA9"/>
    <w:rsid w:val="00966E09"/>
    <w:rsid w:val="009672EB"/>
    <w:rsid w:val="00967F33"/>
    <w:rsid w:val="00972751"/>
    <w:rsid w:val="00972952"/>
    <w:rsid w:val="0097327E"/>
    <w:rsid w:val="00973C8A"/>
    <w:rsid w:val="00976644"/>
    <w:rsid w:val="00976C40"/>
    <w:rsid w:val="0098018F"/>
    <w:rsid w:val="009807D5"/>
    <w:rsid w:val="00980C4B"/>
    <w:rsid w:val="00980CA9"/>
    <w:rsid w:val="0098284A"/>
    <w:rsid w:val="00982BA6"/>
    <w:rsid w:val="00985139"/>
    <w:rsid w:val="009855E6"/>
    <w:rsid w:val="00985A31"/>
    <w:rsid w:val="00985B18"/>
    <w:rsid w:val="00985E28"/>
    <w:rsid w:val="009864E7"/>
    <w:rsid w:val="00986845"/>
    <w:rsid w:val="00986DF0"/>
    <w:rsid w:val="009872C5"/>
    <w:rsid w:val="00990347"/>
    <w:rsid w:val="00990424"/>
    <w:rsid w:val="00991321"/>
    <w:rsid w:val="0099260F"/>
    <w:rsid w:val="00992921"/>
    <w:rsid w:val="00993891"/>
    <w:rsid w:val="00993D80"/>
    <w:rsid w:val="0099489F"/>
    <w:rsid w:val="00994A19"/>
    <w:rsid w:val="009A03CC"/>
    <w:rsid w:val="009A15DB"/>
    <w:rsid w:val="009A1ACA"/>
    <w:rsid w:val="009A2858"/>
    <w:rsid w:val="009A32FA"/>
    <w:rsid w:val="009A3FE6"/>
    <w:rsid w:val="009A452A"/>
    <w:rsid w:val="009A53EE"/>
    <w:rsid w:val="009A574C"/>
    <w:rsid w:val="009A622A"/>
    <w:rsid w:val="009A6FAC"/>
    <w:rsid w:val="009A718A"/>
    <w:rsid w:val="009A785E"/>
    <w:rsid w:val="009A7CFA"/>
    <w:rsid w:val="009B1D20"/>
    <w:rsid w:val="009B2332"/>
    <w:rsid w:val="009B3BBE"/>
    <w:rsid w:val="009B40DC"/>
    <w:rsid w:val="009B4F59"/>
    <w:rsid w:val="009B5D02"/>
    <w:rsid w:val="009B5F97"/>
    <w:rsid w:val="009B6576"/>
    <w:rsid w:val="009B6FE1"/>
    <w:rsid w:val="009C0C23"/>
    <w:rsid w:val="009C2721"/>
    <w:rsid w:val="009C284B"/>
    <w:rsid w:val="009C2AF4"/>
    <w:rsid w:val="009C55DD"/>
    <w:rsid w:val="009C5CA1"/>
    <w:rsid w:val="009C6701"/>
    <w:rsid w:val="009C686A"/>
    <w:rsid w:val="009C6D9F"/>
    <w:rsid w:val="009C73D7"/>
    <w:rsid w:val="009C7FBD"/>
    <w:rsid w:val="009D01FE"/>
    <w:rsid w:val="009D0381"/>
    <w:rsid w:val="009D0AC9"/>
    <w:rsid w:val="009D2D20"/>
    <w:rsid w:val="009D3F0C"/>
    <w:rsid w:val="009D46DB"/>
    <w:rsid w:val="009D526C"/>
    <w:rsid w:val="009D6CF8"/>
    <w:rsid w:val="009D7F91"/>
    <w:rsid w:val="009E0B56"/>
    <w:rsid w:val="009E1A65"/>
    <w:rsid w:val="009E32BE"/>
    <w:rsid w:val="009E3AC2"/>
    <w:rsid w:val="009E5A01"/>
    <w:rsid w:val="009E5A7C"/>
    <w:rsid w:val="009E5D3F"/>
    <w:rsid w:val="009E5EE7"/>
    <w:rsid w:val="009E6A02"/>
    <w:rsid w:val="009E78CA"/>
    <w:rsid w:val="009F0767"/>
    <w:rsid w:val="009F1880"/>
    <w:rsid w:val="009F2EFD"/>
    <w:rsid w:val="009F369A"/>
    <w:rsid w:val="009F777D"/>
    <w:rsid w:val="009F7A99"/>
    <w:rsid w:val="00A020DB"/>
    <w:rsid w:val="00A02750"/>
    <w:rsid w:val="00A03778"/>
    <w:rsid w:val="00A03A38"/>
    <w:rsid w:val="00A03C15"/>
    <w:rsid w:val="00A0402E"/>
    <w:rsid w:val="00A04B33"/>
    <w:rsid w:val="00A05FC7"/>
    <w:rsid w:val="00A06074"/>
    <w:rsid w:val="00A0663D"/>
    <w:rsid w:val="00A06F3E"/>
    <w:rsid w:val="00A073A1"/>
    <w:rsid w:val="00A07644"/>
    <w:rsid w:val="00A10AC4"/>
    <w:rsid w:val="00A10F39"/>
    <w:rsid w:val="00A11DA8"/>
    <w:rsid w:val="00A12355"/>
    <w:rsid w:val="00A14081"/>
    <w:rsid w:val="00A1413D"/>
    <w:rsid w:val="00A14A4D"/>
    <w:rsid w:val="00A160AB"/>
    <w:rsid w:val="00A161A7"/>
    <w:rsid w:val="00A16671"/>
    <w:rsid w:val="00A17753"/>
    <w:rsid w:val="00A17854"/>
    <w:rsid w:val="00A207FD"/>
    <w:rsid w:val="00A209A1"/>
    <w:rsid w:val="00A22174"/>
    <w:rsid w:val="00A23454"/>
    <w:rsid w:val="00A234FC"/>
    <w:rsid w:val="00A23CDF"/>
    <w:rsid w:val="00A24927"/>
    <w:rsid w:val="00A24F1B"/>
    <w:rsid w:val="00A259B6"/>
    <w:rsid w:val="00A26103"/>
    <w:rsid w:val="00A271EE"/>
    <w:rsid w:val="00A2728E"/>
    <w:rsid w:val="00A272CA"/>
    <w:rsid w:val="00A272DD"/>
    <w:rsid w:val="00A3005E"/>
    <w:rsid w:val="00A320E0"/>
    <w:rsid w:val="00A355EB"/>
    <w:rsid w:val="00A3682E"/>
    <w:rsid w:val="00A37072"/>
    <w:rsid w:val="00A37171"/>
    <w:rsid w:val="00A37457"/>
    <w:rsid w:val="00A37A3F"/>
    <w:rsid w:val="00A40355"/>
    <w:rsid w:val="00A42830"/>
    <w:rsid w:val="00A43A1A"/>
    <w:rsid w:val="00A44D5C"/>
    <w:rsid w:val="00A44F4A"/>
    <w:rsid w:val="00A450E6"/>
    <w:rsid w:val="00A459AE"/>
    <w:rsid w:val="00A47A95"/>
    <w:rsid w:val="00A501FC"/>
    <w:rsid w:val="00A51B20"/>
    <w:rsid w:val="00A51D60"/>
    <w:rsid w:val="00A52501"/>
    <w:rsid w:val="00A52643"/>
    <w:rsid w:val="00A529E7"/>
    <w:rsid w:val="00A54F74"/>
    <w:rsid w:val="00A55152"/>
    <w:rsid w:val="00A55588"/>
    <w:rsid w:val="00A55742"/>
    <w:rsid w:val="00A5591C"/>
    <w:rsid w:val="00A56250"/>
    <w:rsid w:val="00A564F9"/>
    <w:rsid w:val="00A57165"/>
    <w:rsid w:val="00A572FB"/>
    <w:rsid w:val="00A57B98"/>
    <w:rsid w:val="00A57C47"/>
    <w:rsid w:val="00A61112"/>
    <w:rsid w:val="00A615EE"/>
    <w:rsid w:val="00A61C83"/>
    <w:rsid w:val="00A6263E"/>
    <w:rsid w:val="00A62C2F"/>
    <w:rsid w:val="00A63A7E"/>
    <w:rsid w:val="00A6448B"/>
    <w:rsid w:val="00A647B5"/>
    <w:rsid w:val="00A6491D"/>
    <w:rsid w:val="00A65B9E"/>
    <w:rsid w:val="00A661B9"/>
    <w:rsid w:val="00A66866"/>
    <w:rsid w:val="00A66E72"/>
    <w:rsid w:val="00A67C76"/>
    <w:rsid w:val="00A70892"/>
    <w:rsid w:val="00A70F3C"/>
    <w:rsid w:val="00A72FB0"/>
    <w:rsid w:val="00A74623"/>
    <w:rsid w:val="00A74977"/>
    <w:rsid w:val="00A74B13"/>
    <w:rsid w:val="00A753CC"/>
    <w:rsid w:val="00A75556"/>
    <w:rsid w:val="00A75A0B"/>
    <w:rsid w:val="00A75AFA"/>
    <w:rsid w:val="00A801E1"/>
    <w:rsid w:val="00A808CE"/>
    <w:rsid w:val="00A80976"/>
    <w:rsid w:val="00A809FF"/>
    <w:rsid w:val="00A80F52"/>
    <w:rsid w:val="00A81F0F"/>
    <w:rsid w:val="00A82023"/>
    <w:rsid w:val="00A82629"/>
    <w:rsid w:val="00A8308D"/>
    <w:rsid w:val="00A83D74"/>
    <w:rsid w:val="00A85D78"/>
    <w:rsid w:val="00A85F56"/>
    <w:rsid w:val="00A86339"/>
    <w:rsid w:val="00A86B28"/>
    <w:rsid w:val="00A87D27"/>
    <w:rsid w:val="00A90BFA"/>
    <w:rsid w:val="00A91075"/>
    <w:rsid w:val="00A928D6"/>
    <w:rsid w:val="00A9348D"/>
    <w:rsid w:val="00A9363B"/>
    <w:rsid w:val="00A93E72"/>
    <w:rsid w:val="00A95A17"/>
    <w:rsid w:val="00A96095"/>
    <w:rsid w:val="00A96582"/>
    <w:rsid w:val="00A96AF9"/>
    <w:rsid w:val="00A97D4A"/>
    <w:rsid w:val="00A97DF7"/>
    <w:rsid w:val="00AA06E7"/>
    <w:rsid w:val="00AA0B04"/>
    <w:rsid w:val="00AA3F55"/>
    <w:rsid w:val="00AA4866"/>
    <w:rsid w:val="00AA492A"/>
    <w:rsid w:val="00AA5578"/>
    <w:rsid w:val="00AA57E2"/>
    <w:rsid w:val="00AA62C3"/>
    <w:rsid w:val="00AA639C"/>
    <w:rsid w:val="00AA63CB"/>
    <w:rsid w:val="00AA6522"/>
    <w:rsid w:val="00AB03D1"/>
    <w:rsid w:val="00AB0D6A"/>
    <w:rsid w:val="00AB0D8D"/>
    <w:rsid w:val="00AB1517"/>
    <w:rsid w:val="00AB29B1"/>
    <w:rsid w:val="00AB2E2E"/>
    <w:rsid w:val="00AB302E"/>
    <w:rsid w:val="00AB3F16"/>
    <w:rsid w:val="00AB41AA"/>
    <w:rsid w:val="00AB458E"/>
    <w:rsid w:val="00AB4592"/>
    <w:rsid w:val="00AB6010"/>
    <w:rsid w:val="00AB6665"/>
    <w:rsid w:val="00AB6EB1"/>
    <w:rsid w:val="00AB7922"/>
    <w:rsid w:val="00AC0217"/>
    <w:rsid w:val="00AC07C2"/>
    <w:rsid w:val="00AC0DF5"/>
    <w:rsid w:val="00AC42F7"/>
    <w:rsid w:val="00AC51A6"/>
    <w:rsid w:val="00AC5B1C"/>
    <w:rsid w:val="00AC6357"/>
    <w:rsid w:val="00AD157E"/>
    <w:rsid w:val="00AD2340"/>
    <w:rsid w:val="00AD2901"/>
    <w:rsid w:val="00AD29AE"/>
    <w:rsid w:val="00AD3036"/>
    <w:rsid w:val="00AD35FE"/>
    <w:rsid w:val="00AD385F"/>
    <w:rsid w:val="00AD71C7"/>
    <w:rsid w:val="00AD73A2"/>
    <w:rsid w:val="00AD78DB"/>
    <w:rsid w:val="00AD7CAB"/>
    <w:rsid w:val="00AE05DA"/>
    <w:rsid w:val="00AE1B32"/>
    <w:rsid w:val="00AE25E7"/>
    <w:rsid w:val="00AE27EF"/>
    <w:rsid w:val="00AE2DD7"/>
    <w:rsid w:val="00AE34A7"/>
    <w:rsid w:val="00AE34E5"/>
    <w:rsid w:val="00AE4304"/>
    <w:rsid w:val="00AE5058"/>
    <w:rsid w:val="00AE5483"/>
    <w:rsid w:val="00AE559F"/>
    <w:rsid w:val="00AE5E0C"/>
    <w:rsid w:val="00AE61CA"/>
    <w:rsid w:val="00AE7160"/>
    <w:rsid w:val="00AE7639"/>
    <w:rsid w:val="00AE7699"/>
    <w:rsid w:val="00AF0EF5"/>
    <w:rsid w:val="00AF10E6"/>
    <w:rsid w:val="00AF2995"/>
    <w:rsid w:val="00AF3FD4"/>
    <w:rsid w:val="00AF3FFB"/>
    <w:rsid w:val="00AF6039"/>
    <w:rsid w:val="00AF6AF1"/>
    <w:rsid w:val="00AF74B4"/>
    <w:rsid w:val="00B018DA"/>
    <w:rsid w:val="00B03C34"/>
    <w:rsid w:val="00B043F0"/>
    <w:rsid w:val="00B044A5"/>
    <w:rsid w:val="00B0464A"/>
    <w:rsid w:val="00B04917"/>
    <w:rsid w:val="00B07665"/>
    <w:rsid w:val="00B07C16"/>
    <w:rsid w:val="00B1054F"/>
    <w:rsid w:val="00B12FFB"/>
    <w:rsid w:val="00B14574"/>
    <w:rsid w:val="00B145E3"/>
    <w:rsid w:val="00B16505"/>
    <w:rsid w:val="00B22673"/>
    <w:rsid w:val="00B22968"/>
    <w:rsid w:val="00B25F2A"/>
    <w:rsid w:val="00B2626A"/>
    <w:rsid w:val="00B2658A"/>
    <w:rsid w:val="00B30D30"/>
    <w:rsid w:val="00B310BE"/>
    <w:rsid w:val="00B313A1"/>
    <w:rsid w:val="00B31425"/>
    <w:rsid w:val="00B32042"/>
    <w:rsid w:val="00B330F5"/>
    <w:rsid w:val="00B333BA"/>
    <w:rsid w:val="00B33784"/>
    <w:rsid w:val="00B33AF9"/>
    <w:rsid w:val="00B34085"/>
    <w:rsid w:val="00B343D9"/>
    <w:rsid w:val="00B35899"/>
    <w:rsid w:val="00B36996"/>
    <w:rsid w:val="00B375A1"/>
    <w:rsid w:val="00B40F6D"/>
    <w:rsid w:val="00B4117E"/>
    <w:rsid w:val="00B414A6"/>
    <w:rsid w:val="00B41540"/>
    <w:rsid w:val="00B421EC"/>
    <w:rsid w:val="00B423AD"/>
    <w:rsid w:val="00B423D5"/>
    <w:rsid w:val="00B42A0D"/>
    <w:rsid w:val="00B45BA8"/>
    <w:rsid w:val="00B45D0E"/>
    <w:rsid w:val="00B45D60"/>
    <w:rsid w:val="00B46BB7"/>
    <w:rsid w:val="00B46D13"/>
    <w:rsid w:val="00B46EB8"/>
    <w:rsid w:val="00B4718A"/>
    <w:rsid w:val="00B47AA9"/>
    <w:rsid w:val="00B521B9"/>
    <w:rsid w:val="00B521EA"/>
    <w:rsid w:val="00B52B75"/>
    <w:rsid w:val="00B52C2F"/>
    <w:rsid w:val="00B5323C"/>
    <w:rsid w:val="00B53437"/>
    <w:rsid w:val="00B543BE"/>
    <w:rsid w:val="00B5548D"/>
    <w:rsid w:val="00B57147"/>
    <w:rsid w:val="00B5798A"/>
    <w:rsid w:val="00B612F7"/>
    <w:rsid w:val="00B61B8A"/>
    <w:rsid w:val="00B62C30"/>
    <w:rsid w:val="00B636B2"/>
    <w:rsid w:val="00B642AA"/>
    <w:rsid w:val="00B64411"/>
    <w:rsid w:val="00B645F2"/>
    <w:rsid w:val="00B64979"/>
    <w:rsid w:val="00B64DFD"/>
    <w:rsid w:val="00B669E1"/>
    <w:rsid w:val="00B66A37"/>
    <w:rsid w:val="00B67160"/>
    <w:rsid w:val="00B671CC"/>
    <w:rsid w:val="00B70172"/>
    <w:rsid w:val="00B70420"/>
    <w:rsid w:val="00B70C63"/>
    <w:rsid w:val="00B71042"/>
    <w:rsid w:val="00B7129A"/>
    <w:rsid w:val="00B71405"/>
    <w:rsid w:val="00B71BB9"/>
    <w:rsid w:val="00B73179"/>
    <w:rsid w:val="00B74459"/>
    <w:rsid w:val="00B76E83"/>
    <w:rsid w:val="00B76FFF"/>
    <w:rsid w:val="00B802EE"/>
    <w:rsid w:val="00B80310"/>
    <w:rsid w:val="00B806D2"/>
    <w:rsid w:val="00B80E0B"/>
    <w:rsid w:val="00B81763"/>
    <w:rsid w:val="00B84850"/>
    <w:rsid w:val="00B8530E"/>
    <w:rsid w:val="00B8639F"/>
    <w:rsid w:val="00B86800"/>
    <w:rsid w:val="00B87E5E"/>
    <w:rsid w:val="00B907D9"/>
    <w:rsid w:val="00B91113"/>
    <w:rsid w:val="00B917EA"/>
    <w:rsid w:val="00B91C18"/>
    <w:rsid w:val="00B91FAD"/>
    <w:rsid w:val="00B92128"/>
    <w:rsid w:val="00B950AC"/>
    <w:rsid w:val="00B9544C"/>
    <w:rsid w:val="00B96611"/>
    <w:rsid w:val="00B96877"/>
    <w:rsid w:val="00BA0103"/>
    <w:rsid w:val="00BA26A0"/>
    <w:rsid w:val="00BA2C33"/>
    <w:rsid w:val="00BA2D7F"/>
    <w:rsid w:val="00BA3508"/>
    <w:rsid w:val="00BA3654"/>
    <w:rsid w:val="00BA4148"/>
    <w:rsid w:val="00BA4C10"/>
    <w:rsid w:val="00BA605F"/>
    <w:rsid w:val="00BA7416"/>
    <w:rsid w:val="00BB01B1"/>
    <w:rsid w:val="00BB18EB"/>
    <w:rsid w:val="00BB1DBB"/>
    <w:rsid w:val="00BB2B6D"/>
    <w:rsid w:val="00BB4016"/>
    <w:rsid w:val="00BB484F"/>
    <w:rsid w:val="00BB5C68"/>
    <w:rsid w:val="00BB6207"/>
    <w:rsid w:val="00BB6463"/>
    <w:rsid w:val="00BB6F2B"/>
    <w:rsid w:val="00BB70B4"/>
    <w:rsid w:val="00BC0596"/>
    <w:rsid w:val="00BC2072"/>
    <w:rsid w:val="00BC2250"/>
    <w:rsid w:val="00BC491B"/>
    <w:rsid w:val="00BC4A9B"/>
    <w:rsid w:val="00BC4ABF"/>
    <w:rsid w:val="00BC6E32"/>
    <w:rsid w:val="00BD0640"/>
    <w:rsid w:val="00BD0F67"/>
    <w:rsid w:val="00BD12AA"/>
    <w:rsid w:val="00BD14A0"/>
    <w:rsid w:val="00BD166B"/>
    <w:rsid w:val="00BD1993"/>
    <w:rsid w:val="00BD1A5C"/>
    <w:rsid w:val="00BD1F02"/>
    <w:rsid w:val="00BD1F07"/>
    <w:rsid w:val="00BD32EC"/>
    <w:rsid w:val="00BD40DD"/>
    <w:rsid w:val="00BD4ABA"/>
    <w:rsid w:val="00BD55EE"/>
    <w:rsid w:val="00BD5629"/>
    <w:rsid w:val="00BD57BD"/>
    <w:rsid w:val="00BD73FF"/>
    <w:rsid w:val="00BE240B"/>
    <w:rsid w:val="00BE2C43"/>
    <w:rsid w:val="00BE498B"/>
    <w:rsid w:val="00BE6300"/>
    <w:rsid w:val="00BE6BEE"/>
    <w:rsid w:val="00BF1124"/>
    <w:rsid w:val="00BF1C64"/>
    <w:rsid w:val="00BF2A87"/>
    <w:rsid w:val="00BF306A"/>
    <w:rsid w:val="00BF4727"/>
    <w:rsid w:val="00BF5094"/>
    <w:rsid w:val="00BF5618"/>
    <w:rsid w:val="00BF58F7"/>
    <w:rsid w:val="00BF5D02"/>
    <w:rsid w:val="00BF602A"/>
    <w:rsid w:val="00BF6921"/>
    <w:rsid w:val="00BF790D"/>
    <w:rsid w:val="00C005CE"/>
    <w:rsid w:val="00C00B7F"/>
    <w:rsid w:val="00C00F0E"/>
    <w:rsid w:val="00C03DA4"/>
    <w:rsid w:val="00C04D0C"/>
    <w:rsid w:val="00C04F8D"/>
    <w:rsid w:val="00C05FBF"/>
    <w:rsid w:val="00C06FCE"/>
    <w:rsid w:val="00C07520"/>
    <w:rsid w:val="00C07671"/>
    <w:rsid w:val="00C079FB"/>
    <w:rsid w:val="00C10B1E"/>
    <w:rsid w:val="00C1133D"/>
    <w:rsid w:val="00C11EA8"/>
    <w:rsid w:val="00C13019"/>
    <w:rsid w:val="00C13489"/>
    <w:rsid w:val="00C1572F"/>
    <w:rsid w:val="00C2054B"/>
    <w:rsid w:val="00C20982"/>
    <w:rsid w:val="00C20AE3"/>
    <w:rsid w:val="00C213D9"/>
    <w:rsid w:val="00C21ECE"/>
    <w:rsid w:val="00C22A22"/>
    <w:rsid w:val="00C26338"/>
    <w:rsid w:val="00C26840"/>
    <w:rsid w:val="00C2743B"/>
    <w:rsid w:val="00C2755D"/>
    <w:rsid w:val="00C3099E"/>
    <w:rsid w:val="00C30F81"/>
    <w:rsid w:val="00C341C4"/>
    <w:rsid w:val="00C34A14"/>
    <w:rsid w:val="00C34E65"/>
    <w:rsid w:val="00C35B86"/>
    <w:rsid w:val="00C37A4B"/>
    <w:rsid w:val="00C405BB"/>
    <w:rsid w:val="00C41FF6"/>
    <w:rsid w:val="00C42C25"/>
    <w:rsid w:val="00C44E0F"/>
    <w:rsid w:val="00C46B42"/>
    <w:rsid w:val="00C47744"/>
    <w:rsid w:val="00C50BBF"/>
    <w:rsid w:val="00C50C1E"/>
    <w:rsid w:val="00C51245"/>
    <w:rsid w:val="00C51EF9"/>
    <w:rsid w:val="00C5238F"/>
    <w:rsid w:val="00C52B1C"/>
    <w:rsid w:val="00C544ED"/>
    <w:rsid w:val="00C55C12"/>
    <w:rsid w:val="00C57A3B"/>
    <w:rsid w:val="00C60A36"/>
    <w:rsid w:val="00C60AD1"/>
    <w:rsid w:val="00C63D2E"/>
    <w:rsid w:val="00C64FF2"/>
    <w:rsid w:val="00C65379"/>
    <w:rsid w:val="00C65603"/>
    <w:rsid w:val="00C657EA"/>
    <w:rsid w:val="00C65DED"/>
    <w:rsid w:val="00C66669"/>
    <w:rsid w:val="00C66CFE"/>
    <w:rsid w:val="00C67D6F"/>
    <w:rsid w:val="00C713E1"/>
    <w:rsid w:val="00C71EFB"/>
    <w:rsid w:val="00C724F9"/>
    <w:rsid w:val="00C72973"/>
    <w:rsid w:val="00C72B63"/>
    <w:rsid w:val="00C737C8"/>
    <w:rsid w:val="00C74008"/>
    <w:rsid w:val="00C7569B"/>
    <w:rsid w:val="00C75B0F"/>
    <w:rsid w:val="00C7635C"/>
    <w:rsid w:val="00C76A20"/>
    <w:rsid w:val="00C76D65"/>
    <w:rsid w:val="00C77073"/>
    <w:rsid w:val="00C772FD"/>
    <w:rsid w:val="00C775E9"/>
    <w:rsid w:val="00C777B9"/>
    <w:rsid w:val="00C77D5D"/>
    <w:rsid w:val="00C80291"/>
    <w:rsid w:val="00C80DFE"/>
    <w:rsid w:val="00C834F8"/>
    <w:rsid w:val="00C836FD"/>
    <w:rsid w:val="00C83B3F"/>
    <w:rsid w:val="00C83BBF"/>
    <w:rsid w:val="00C83E85"/>
    <w:rsid w:val="00C84D8A"/>
    <w:rsid w:val="00C8586C"/>
    <w:rsid w:val="00C86CB0"/>
    <w:rsid w:val="00C878F2"/>
    <w:rsid w:val="00C87B37"/>
    <w:rsid w:val="00C902AC"/>
    <w:rsid w:val="00C90B83"/>
    <w:rsid w:val="00C90F3A"/>
    <w:rsid w:val="00C915B9"/>
    <w:rsid w:val="00C934F0"/>
    <w:rsid w:val="00C94B28"/>
    <w:rsid w:val="00C94DF5"/>
    <w:rsid w:val="00C96139"/>
    <w:rsid w:val="00CA08B9"/>
    <w:rsid w:val="00CA2039"/>
    <w:rsid w:val="00CA2A46"/>
    <w:rsid w:val="00CA3F19"/>
    <w:rsid w:val="00CA43D1"/>
    <w:rsid w:val="00CA5C9A"/>
    <w:rsid w:val="00CA6B78"/>
    <w:rsid w:val="00CB0662"/>
    <w:rsid w:val="00CB0A96"/>
    <w:rsid w:val="00CB0CA5"/>
    <w:rsid w:val="00CB1A1E"/>
    <w:rsid w:val="00CB1CC7"/>
    <w:rsid w:val="00CB2C34"/>
    <w:rsid w:val="00CB2DF8"/>
    <w:rsid w:val="00CB42C2"/>
    <w:rsid w:val="00CB5BCA"/>
    <w:rsid w:val="00CB5DA0"/>
    <w:rsid w:val="00CB6014"/>
    <w:rsid w:val="00CB64A4"/>
    <w:rsid w:val="00CB67DE"/>
    <w:rsid w:val="00CB69EF"/>
    <w:rsid w:val="00CB6AEB"/>
    <w:rsid w:val="00CB6D37"/>
    <w:rsid w:val="00CB7061"/>
    <w:rsid w:val="00CB7D9A"/>
    <w:rsid w:val="00CC09D3"/>
    <w:rsid w:val="00CC0E22"/>
    <w:rsid w:val="00CC1257"/>
    <w:rsid w:val="00CC152E"/>
    <w:rsid w:val="00CC18B7"/>
    <w:rsid w:val="00CC36DD"/>
    <w:rsid w:val="00CC42DB"/>
    <w:rsid w:val="00CC448F"/>
    <w:rsid w:val="00CC46EC"/>
    <w:rsid w:val="00CC55E9"/>
    <w:rsid w:val="00CC6026"/>
    <w:rsid w:val="00CC6EB3"/>
    <w:rsid w:val="00CC705A"/>
    <w:rsid w:val="00CC7E62"/>
    <w:rsid w:val="00CD34DF"/>
    <w:rsid w:val="00CD4556"/>
    <w:rsid w:val="00CD4630"/>
    <w:rsid w:val="00CD4A7C"/>
    <w:rsid w:val="00CD5D72"/>
    <w:rsid w:val="00CD6114"/>
    <w:rsid w:val="00CD6682"/>
    <w:rsid w:val="00CD6742"/>
    <w:rsid w:val="00CD69E5"/>
    <w:rsid w:val="00CD761E"/>
    <w:rsid w:val="00CE20E9"/>
    <w:rsid w:val="00CE3F88"/>
    <w:rsid w:val="00CE413B"/>
    <w:rsid w:val="00CE47A9"/>
    <w:rsid w:val="00CE5760"/>
    <w:rsid w:val="00CE61A5"/>
    <w:rsid w:val="00CE788C"/>
    <w:rsid w:val="00CF08B7"/>
    <w:rsid w:val="00CF08FB"/>
    <w:rsid w:val="00CF0F5E"/>
    <w:rsid w:val="00CF12A7"/>
    <w:rsid w:val="00CF15CB"/>
    <w:rsid w:val="00CF1E01"/>
    <w:rsid w:val="00CF3F98"/>
    <w:rsid w:val="00CF4B6C"/>
    <w:rsid w:val="00CF5003"/>
    <w:rsid w:val="00CF5D9A"/>
    <w:rsid w:val="00CF61D6"/>
    <w:rsid w:val="00CF6A5D"/>
    <w:rsid w:val="00CF7596"/>
    <w:rsid w:val="00CF7E44"/>
    <w:rsid w:val="00CF7E77"/>
    <w:rsid w:val="00D00342"/>
    <w:rsid w:val="00D01C9A"/>
    <w:rsid w:val="00D01E89"/>
    <w:rsid w:val="00D02E02"/>
    <w:rsid w:val="00D03059"/>
    <w:rsid w:val="00D042B5"/>
    <w:rsid w:val="00D04CFD"/>
    <w:rsid w:val="00D055E0"/>
    <w:rsid w:val="00D063D9"/>
    <w:rsid w:val="00D06A53"/>
    <w:rsid w:val="00D0761F"/>
    <w:rsid w:val="00D10645"/>
    <w:rsid w:val="00D107C8"/>
    <w:rsid w:val="00D10AE1"/>
    <w:rsid w:val="00D1113D"/>
    <w:rsid w:val="00D118AC"/>
    <w:rsid w:val="00D14105"/>
    <w:rsid w:val="00D148A2"/>
    <w:rsid w:val="00D14C1F"/>
    <w:rsid w:val="00D14CB3"/>
    <w:rsid w:val="00D15568"/>
    <w:rsid w:val="00D16017"/>
    <w:rsid w:val="00D16301"/>
    <w:rsid w:val="00D172A3"/>
    <w:rsid w:val="00D2063C"/>
    <w:rsid w:val="00D20C2B"/>
    <w:rsid w:val="00D21453"/>
    <w:rsid w:val="00D216AF"/>
    <w:rsid w:val="00D21CD7"/>
    <w:rsid w:val="00D22DAB"/>
    <w:rsid w:val="00D2357D"/>
    <w:rsid w:val="00D23729"/>
    <w:rsid w:val="00D239B7"/>
    <w:rsid w:val="00D25DA4"/>
    <w:rsid w:val="00D267FB"/>
    <w:rsid w:val="00D31775"/>
    <w:rsid w:val="00D31B4B"/>
    <w:rsid w:val="00D320E7"/>
    <w:rsid w:val="00D34E9D"/>
    <w:rsid w:val="00D36901"/>
    <w:rsid w:val="00D37024"/>
    <w:rsid w:val="00D37B6F"/>
    <w:rsid w:val="00D408D3"/>
    <w:rsid w:val="00D4299A"/>
    <w:rsid w:val="00D42EB2"/>
    <w:rsid w:val="00D43AA6"/>
    <w:rsid w:val="00D441D8"/>
    <w:rsid w:val="00D44C3E"/>
    <w:rsid w:val="00D44D8B"/>
    <w:rsid w:val="00D47033"/>
    <w:rsid w:val="00D475C9"/>
    <w:rsid w:val="00D47CB3"/>
    <w:rsid w:val="00D505F4"/>
    <w:rsid w:val="00D50D4B"/>
    <w:rsid w:val="00D52390"/>
    <w:rsid w:val="00D52ED7"/>
    <w:rsid w:val="00D53360"/>
    <w:rsid w:val="00D53D07"/>
    <w:rsid w:val="00D542B4"/>
    <w:rsid w:val="00D546BD"/>
    <w:rsid w:val="00D54F88"/>
    <w:rsid w:val="00D564D1"/>
    <w:rsid w:val="00D570FF"/>
    <w:rsid w:val="00D57E8A"/>
    <w:rsid w:val="00D60AFB"/>
    <w:rsid w:val="00D6131B"/>
    <w:rsid w:val="00D619FE"/>
    <w:rsid w:val="00D61C7E"/>
    <w:rsid w:val="00D61E6B"/>
    <w:rsid w:val="00D62575"/>
    <w:rsid w:val="00D62D54"/>
    <w:rsid w:val="00D63845"/>
    <w:rsid w:val="00D644CD"/>
    <w:rsid w:val="00D671AE"/>
    <w:rsid w:val="00D6733D"/>
    <w:rsid w:val="00D6752F"/>
    <w:rsid w:val="00D67E69"/>
    <w:rsid w:val="00D70796"/>
    <w:rsid w:val="00D722D5"/>
    <w:rsid w:val="00D723F4"/>
    <w:rsid w:val="00D724E4"/>
    <w:rsid w:val="00D72F2F"/>
    <w:rsid w:val="00D738CE"/>
    <w:rsid w:val="00D73A94"/>
    <w:rsid w:val="00D744C7"/>
    <w:rsid w:val="00D7542A"/>
    <w:rsid w:val="00D757D1"/>
    <w:rsid w:val="00D75996"/>
    <w:rsid w:val="00D75BBA"/>
    <w:rsid w:val="00D770E5"/>
    <w:rsid w:val="00D775DC"/>
    <w:rsid w:val="00D77CBA"/>
    <w:rsid w:val="00D77DAC"/>
    <w:rsid w:val="00D801E7"/>
    <w:rsid w:val="00D81234"/>
    <w:rsid w:val="00D81448"/>
    <w:rsid w:val="00D81635"/>
    <w:rsid w:val="00D81C8B"/>
    <w:rsid w:val="00D81E66"/>
    <w:rsid w:val="00D824A6"/>
    <w:rsid w:val="00D84311"/>
    <w:rsid w:val="00D84984"/>
    <w:rsid w:val="00D849D4"/>
    <w:rsid w:val="00D8613B"/>
    <w:rsid w:val="00D87CA5"/>
    <w:rsid w:val="00D90912"/>
    <w:rsid w:val="00D91021"/>
    <w:rsid w:val="00D91481"/>
    <w:rsid w:val="00D919D6"/>
    <w:rsid w:val="00D91DFC"/>
    <w:rsid w:val="00D9222A"/>
    <w:rsid w:val="00D923D2"/>
    <w:rsid w:val="00D92A80"/>
    <w:rsid w:val="00D9380E"/>
    <w:rsid w:val="00D9451F"/>
    <w:rsid w:val="00D96851"/>
    <w:rsid w:val="00D96A21"/>
    <w:rsid w:val="00D97CEE"/>
    <w:rsid w:val="00DA00B5"/>
    <w:rsid w:val="00DA00EA"/>
    <w:rsid w:val="00DA05D7"/>
    <w:rsid w:val="00DA08BA"/>
    <w:rsid w:val="00DA17E0"/>
    <w:rsid w:val="00DA2085"/>
    <w:rsid w:val="00DA215F"/>
    <w:rsid w:val="00DA3548"/>
    <w:rsid w:val="00DA699F"/>
    <w:rsid w:val="00DB18FF"/>
    <w:rsid w:val="00DB2010"/>
    <w:rsid w:val="00DB290A"/>
    <w:rsid w:val="00DB4665"/>
    <w:rsid w:val="00DB55BD"/>
    <w:rsid w:val="00DB7CB3"/>
    <w:rsid w:val="00DC0023"/>
    <w:rsid w:val="00DC0995"/>
    <w:rsid w:val="00DC11F8"/>
    <w:rsid w:val="00DC1591"/>
    <w:rsid w:val="00DC4722"/>
    <w:rsid w:val="00DC51BB"/>
    <w:rsid w:val="00DC5A1C"/>
    <w:rsid w:val="00DC5B7E"/>
    <w:rsid w:val="00DC696E"/>
    <w:rsid w:val="00DC76E0"/>
    <w:rsid w:val="00DC79AB"/>
    <w:rsid w:val="00DD086D"/>
    <w:rsid w:val="00DD0CC7"/>
    <w:rsid w:val="00DD1D79"/>
    <w:rsid w:val="00DD2C26"/>
    <w:rsid w:val="00DD3307"/>
    <w:rsid w:val="00DD43A2"/>
    <w:rsid w:val="00DD486E"/>
    <w:rsid w:val="00DD4CBF"/>
    <w:rsid w:val="00DD54BE"/>
    <w:rsid w:val="00DD59D8"/>
    <w:rsid w:val="00DD5D47"/>
    <w:rsid w:val="00DD62B3"/>
    <w:rsid w:val="00DD6F56"/>
    <w:rsid w:val="00DD7798"/>
    <w:rsid w:val="00DE0731"/>
    <w:rsid w:val="00DE07BE"/>
    <w:rsid w:val="00DE1134"/>
    <w:rsid w:val="00DE1F44"/>
    <w:rsid w:val="00DE2141"/>
    <w:rsid w:val="00DE3461"/>
    <w:rsid w:val="00DE3587"/>
    <w:rsid w:val="00DE4CEC"/>
    <w:rsid w:val="00DE4E9F"/>
    <w:rsid w:val="00DE5E7E"/>
    <w:rsid w:val="00DF0BF7"/>
    <w:rsid w:val="00DF1A94"/>
    <w:rsid w:val="00DF3B59"/>
    <w:rsid w:val="00DF4F0F"/>
    <w:rsid w:val="00DF5375"/>
    <w:rsid w:val="00DF5C7D"/>
    <w:rsid w:val="00DF61BD"/>
    <w:rsid w:val="00DF74C7"/>
    <w:rsid w:val="00DF7AA4"/>
    <w:rsid w:val="00DF7CFE"/>
    <w:rsid w:val="00E00498"/>
    <w:rsid w:val="00E021BE"/>
    <w:rsid w:val="00E0253E"/>
    <w:rsid w:val="00E02ABE"/>
    <w:rsid w:val="00E02CBB"/>
    <w:rsid w:val="00E02EC9"/>
    <w:rsid w:val="00E03125"/>
    <w:rsid w:val="00E0358C"/>
    <w:rsid w:val="00E03D15"/>
    <w:rsid w:val="00E050E1"/>
    <w:rsid w:val="00E05CA1"/>
    <w:rsid w:val="00E07385"/>
    <w:rsid w:val="00E07D01"/>
    <w:rsid w:val="00E114CD"/>
    <w:rsid w:val="00E11DBD"/>
    <w:rsid w:val="00E123DA"/>
    <w:rsid w:val="00E12430"/>
    <w:rsid w:val="00E13813"/>
    <w:rsid w:val="00E143FA"/>
    <w:rsid w:val="00E147BB"/>
    <w:rsid w:val="00E15092"/>
    <w:rsid w:val="00E160CB"/>
    <w:rsid w:val="00E16F35"/>
    <w:rsid w:val="00E23341"/>
    <w:rsid w:val="00E2442C"/>
    <w:rsid w:val="00E24A09"/>
    <w:rsid w:val="00E263DD"/>
    <w:rsid w:val="00E26A30"/>
    <w:rsid w:val="00E26F93"/>
    <w:rsid w:val="00E2705C"/>
    <w:rsid w:val="00E270AC"/>
    <w:rsid w:val="00E27AD0"/>
    <w:rsid w:val="00E27FAB"/>
    <w:rsid w:val="00E30157"/>
    <w:rsid w:val="00E30784"/>
    <w:rsid w:val="00E30D53"/>
    <w:rsid w:val="00E32CA7"/>
    <w:rsid w:val="00E3302E"/>
    <w:rsid w:val="00E33817"/>
    <w:rsid w:val="00E34161"/>
    <w:rsid w:val="00E346B5"/>
    <w:rsid w:val="00E3499B"/>
    <w:rsid w:val="00E354D6"/>
    <w:rsid w:val="00E3656A"/>
    <w:rsid w:val="00E37C0A"/>
    <w:rsid w:val="00E400E5"/>
    <w:rsid w:val="00E40F16"/>
    <w:rsid w:val="00E40FA7"/>
    <w:rsid w:val="00E4189B"/>
    <w:rsid w:val="00E427AE"/>
    <w:rsid w:val="00E46415"/>
    <w:rsid w:val="00E46D7C"/>
    <w:rsid w:val="00E47AF5"/>
    <w:rsid w:val="00E50CCD"/>
    <w:rsid w:val="00E51754"/>
    <w:rsid w:val="00E5295E"/>
    <w:rsid w:val="00E539C9"/>
    <w:rsid w:val="00E54E13"/>
    <w:rsid w:val="00E55592"/>
    <w:rsid w:val="00E5571C"/>
    <w:rsid w:val="00E5687D"/>
    <w:rsid w:val="00E571F7"/>
    <w:rsid w:val="00E57810"/>
    <w:rsid w:val="00E600DB"/>
    <w:rsid w:val="00E63992"/>
    <w:rsid w:val="00E63DD0"/>
    <w:rsid w:val="00E65233"/>
    <w:rsid w:val="00E6633E"/>
    <w:rsid w:val="00E667A5"/>
    <w:rsid w:val="00E67657"/>
    <w:rsid w:val="00E704DB"/>
    <w:rsid w:val="00E73635"/>
    <w:rsid w:val="00E73DD5"/>
    <w:rsid w:val="00E74DEA"/>
    <w:rsid w:val="00E74E38"/>
    <w:rsid w:val="00E759F5"/>
    <w:rsid w:val="00E75FD4"/>
    <w:rsid w:val="00E8271F"/>
    <w:rsid w:val="00E83BAD"/>
    <w:rsid w:val="00E83F68"/>
    <w:rsid w:val="00E85EF4"/>
    <w:rsid w:val="00E86C60"/>
    <w:rsid w:val="00E870FE"/>
    <w:rsid w:val="00E8731F"/>
    <w:rsid w:val="00E8790D"/>
    <w:rsid w:val="00E907FE"/>
    <w:rsid w:val="00E910F0"/>
    <w:rsid w:val="00E91726"/>
    <w:rsid w:val="00E9197C"/>
    <w:rsid w:val="00E923B3"/>
    <w:rsid w:val="00E92EB5"/>
    <w:rsid w:val="00E95B95"/>
    <w:rsid w:val="00E961F8"/>
    <w:rsid w:val="00E966AA"/>
    <w:rsid w:val="00E96BBF"/>
    <w:rsid w:val="00E97492"/>
    <w:rsid w:val="00EA01D3"/>
    <w:rsid w:val="00EA08D4"/>
    <w:rsid w:val="00EA0F03"/>
    <w:rsid w:val="00EA1D70"/>
    <w:rsid w:val="00EA1DD9"/>
    <w:rsid w:val="00EA1F50"/>
    <w:rsid w:val="00EA3A3B"/>
    <w:rsid w:val="00EA4AD8"/>
    <w:rsid w:val="00EA58E2"/>
    <w:rsid w:val="00EA5FAD"/>
    <w:rsid w:val="00EA6ABB"/>
    <w:rsid w:val="00EA6BE1"/>
    <w:rsid w:val="00EA71F0"/>
    <w:rsid w:val="00EA759A"/>
    <w:rsid w:val="00EA78D3"/>
    <w:rsid w:val="00EA7B33"/>
    <w:rsid w:val="00EB0001"/>
    <w:rsid w:val="00EB0A85"/>
    <w:rsid w:val="00EB140B"/>
    <w:rsid w:val="00EB2886"/>
    <w:rsid w:val="00EB30DF"/>
    <w:rsid w:val="00EB37D5"/>
    <w:rsid w:val="00EB5029"/>
    <w:rsid w:val="00EB5A9C"/>
    <w:rsid w:val="00EB5D02"/>
    <w:rsid w:val="00EB5EFE"/>
    <w:rsid w:val="00EB607D"/>
    <w:rsid w:val="00EB6117"/>
    <w:rsid w:val="00EB66FD"/>
    <w:rsid w:val="00EB7B65"/>
    <w:rsid w:val="00EC13FD"/>
    <w:rsid w:val="00EC1BA9"/>
    <w:rsid w:val="00EC1D44"/>
    <w:rsid w:val="00EC2BC4"/>
    <w:rsid w:val="00EC4099"/>
    <w:rsid w:val="00EC51A6"/>
    <w:rsid w:val="00EC6568"/>
    <w:rsid w:val="00EC68A2"/>
    <w:rsid w:val="00EC6C03"/>
    <w:rsid w:val="00EC7927"/>
    <w:rsid w:val="00EC7A52"/>
    <w:rsid w:val="00ED33DB"/>
    <w:rsid w:val="00ED3E40"/>
    <w:rsid w:val="00ED4A60"/>
    <w:rsid w:val="00ED4B24"/>
    <w:rsid w:val="00ED5931"/>
    <w:rsid w:val="00ED5FEB"/>
    <w:rsid w:val="00ED752D"/>
    <w:rsid w:val="00EE07A5"/>
    <w:rsid w:val="00EE093A"/>
    <w:rsid w:val="00EE0A25"/>
    <w:rsid w:val="00EE0CE4"/>
    <w:rsid w:val="00EE0F22"/>
    <w:rsid w:val="00EE15A5"/>
    <w:rsid w:val="00EE1FE1"/>
    <w:rsid w:val="00EE2213"/>
    <w:rsid w:val="00EE33F9"/>
    <w:rsid w:val="00EE365B"/>
    <w:rsid w:val="00EE3A7B"/>
    <w:rsid w:val="00EE556C"/>
    <w:rsid w:val="00EE5D60"/>
    <w:rsid w:val="00EE611D"/>
    <w:rsid w:val="00EE618A"/>
    <w:rsid w:val="00EE63EE"/>
    <w:rsid w:val="00EE7B6A"/>
    <w:rsid w:val="00EF0F99"/>
    <w:rsid w:val="00EF105B"/>
    <w:rsid w:val="00EF15B8"/>
    <w:rsid w:val="00EF1E35"/>
    <w:rsid w:val="00EF37F9"/>
    <w:rsid w:val="00EF3CC0"/>
    <w:rsid w:val="00EF3D7E"/>
    <w:rsid w:val="00EF45B5"/>
    <w:rsid w:val="00EF47FA"/>
    <w:rsid w:val="00EF50CB"/>
    <w:rsid w:val="00EF513A"/>
    <w:rsid w:val="00EF518A"/>
    <w:rsid w:val="00EF616C"/>
    <w:rsid w:val="00EF7CDF"/>
    <w:rsid w:val="00F0084A"/>
    <w:rsid w:val="00F04654"/>
    <w:rsid w:val="00F04C35"/>
    <w:rsid w:val="00F05E34"/>
    <w:rsid w:val="00F063DE"/>
    <w:rsid w:val="00F10AD2"/>
    <w:rsid w:val="00F10EC2"/>
    <w:rsid w:val="00F1126B"/>
    <w:rsid w:val="00F115C9"/>
    <w:rsid w:val="00F121A9"/>
    <w:rsid w:val="00F12E0E"/>
    <w:rsid w:val="00F13170"/>
    <w:rsid w:val="00F15555"/>
    <w:rsid w:val="00F156DF"/>
    <w:rsid w:val="00F17F1C"/>
    <w:rsid w:val="00F22107"/>
    <w:rsid w:val="00F23135"/>
    <w:rsid w:val="00F243C3"/>
    <w:rsid w:val="00F24ACF"/>
    <w:rsid w:val="00F24C5B"/>
    <w:rsid w:val="00F24FC6"/>
    <w:rsid w:val="00F25F1A"/>
    <w:rsid w:val="00F26804"/>
    <w:rsid w:val="00F27366"/>
    <w:rsid w:val="00F278B4"/>
    <w:rsid w:val="00F300EE"/>
    <w:rsid w:val="00F30208"/>
    <w:rsid w:val="00F309E9"/>
    <w:rsid w:val="00F3227E"/>
    <w:rsid w:val="00F33D57"/>
    <w:rsid w:val="00F34C57"/>
    <w:rsid w:val="00F34D39"/>
    <w:rsid w:val="00F34E5E"/>
    <w:rsid w:val="00F3577E"/>
    <w:rsid w:val="00F40B1F"/>
    <w:rsid w:val="00F41794"/>
    <w:rsid w:val="00F41A4D"/>
    <w:rsid w:val="00F43EAB"/>
    <w:rsid w:val="00F44535"/>
    <w:rsid w:val="00F44E41"/>
    <w:rsid w:val="00F45A6A"/>
    <w:rsid w:val="00F45E64"/>
    <w:rsid w:val="00F46D49"/>
    <w:rsid w:val="00F47F0E"/>
    <w:rsid w:val="00F5193D"/>
    <w:rsid w:val="00F5257C"/>
    <w:rsid w:val="00F539BA"/>
    <w:rsid w:val="00F53CD1"/>
    <w:rsid w:val="00F540B8"/>
    <w:rsid w:val="00F547E9"/>
    <w:rsid w:val="00F55FB1"/>
    <w:rsid w:val="00F568F1"/>
    <w:rsid w:val="00F5756D"/>
    <w:rsid w:val="00F60012"/>
    <w:rsid w:val="00F619E9"/>
    <w:rsid w:val="00F627D5"/>
    <w:rsid w:val="00F62D38"/>
    <w:rsid w:val="00F62FBE"/>
    <w:rsid w:val="00F64981"/>
    <w:rsid w:val="00F64C99"/>
    <w:rsid w:val="00F652FA"/>
    <w:rsid w:val="00F65BA9"/>
    <w:rsid w:val="00F65EE1"/>
    <w:rsid w:val="00F7117B"/>
    <w:rsid w:val="00F7254E"/>
    <w:rsid w:val="00F72E23"/>
    <w:rsid w:val="00F739B4"/>
    <w:rsid w:val="00F7451C"/>
    <w:rsid w:val="00F74C00"/>
    <w:rsid w:val="00F75CEC"/>
    <w:rsid w:val="00F75EF1"/>
    <w:rsid w:val="00F76B99"/>
    <w:rsid w:val="00F76C1C"/>
    <w:rsid w:val="00F77998"/>
    <w:rsid w:val="00F77B57"/>
    <w:rsid w:val="00F8076F"/>
    <w:rsid w:val="00F80F2B"/>
    <w:rsid w:val="00F81B79"/>
    <w:rsid w:val="00F8219B"/>
    <w:rsid w:val="00F8468B"/>
    <w:rsid w:val="00F85801"/>
    <w:rsid w:val="00F859A0"/>
    <w:rsid w:val="00F870A7"/>
    <w:rsid w:val="00F8794D"/>
    <w:rsid w:val="00F87B8F"/>
    <w:rsid w:val="00F9036E"/>
    <w:rsid w:val="00F908EB"/>
    <w:rsid w:val="00F910C9"/>
    <w:rsid w:val="00F913D1"/>
    <w:rsid w:val="00F914E1"/>
    <w:rsid w:val="00F92089"/>
    <w:rsid w:val="00F927E0"/>
    <w:rsid w:val="00F93B64"/>
    <w:rsid w:val="00F953BB"/>
    <w:rsid w:val="00F96580"/>
    <w:rsid w:val="00F96874"/>
    <w:rsid w:val="00F979E6"/>
    <w:rsid w:val="00F97E23"/>
    <w:rsid w:val="00FA0416"/>
    <w:rsid w:val="00FA15AA"/>
    <w:rsid w:val="00FA2D7B"/>
    <w:rsid w:val="00FA345E"/>
    <w:rsid w:val="00FA35FA"/>
    <w:rsid w:val="00FA3A5C"/>
    <w:rsid w:val="00FA3F4E"/>
    <w:rsid w:val="00FA5A0E"/>
    <w:rsid w:val="00FA5FF1"/>
    <w:rsid w:val="00FB1FEB"/>
    <w:rsid w:val="00FB210F"/>
    <w:rsid w:val="00FB26E9"/>
    <w:rsid w:val="00FB39FD"/>
    <w:rsid w:val="00FB3A95"/>
    <w:rsid w:val="00FB4BA1"/>
    <w:rsid w:val="00FB4D5A"/>
    <w:rsid w:val="00FB4EB5"/>
    <w:rsid w:val="00FB5565"/>
    <w:rsid w:val="00FB56B1"/>
    <w:rsid w:val="00FB5A08"/>
    <w:rsid w:val="00FB6024"/>
    <w:rsid w:val="00FB7619"/>
    <w:rsid w:val="00FB7F9A"/>
    <w:rsid w:val="00FC1800"/>
    <w:rsid w:val="00FC1FEF"/>
    <w:rsid w:val="00FC20C9"/>
    <w:rsid w:val="00FC27C8"/>
    <w:rsid w:val="00FC48BB"/>
    <w:rsid w:val="00FC4A82"/>
    <w:rsid w:val="00FC4B88"/>
    <w:rsid w:val="00FC52BB"/>
    <w:rsid w:val="00FC6417"/>
    <w:rsid w:val="00FC6739"/>
    <w:rsid w:val="00FC67E7"/>
    <w:rsid w:val="00FC688A"/>
    <w:rsid w:val="00FC7A4C"/>
    <w:rsid w:val="00FC7E53"/>
    <w:rsid w:val="00FD1655"/>
    <w:rsid w:val="00FD2517"/>
    <w:rsid w:val="00FD2649"/>
    <w:rsid w:val="00FD2E2B"/>
    <w:rsid w:val="00FD2F13"/>
    <w:rsid w:val="00FD48C3"/>
    <w:rsid w:val="00FD5484"/>
    <w:rsid w:val="00FD5F35"/>
    <w:rsid w:val="00FE1A40"/>
    <w:rsid w:val="00FE24DA"/>
    <w:rsid w:val="00FE276D"/>
    <w:rsid w:val="00FE2CDB"/>
    <w:rsid w:val="00FE2DF7"/>
    <w:rsid w:val="00FE3E86"/>
    <w:rsid w:val="00FE40B6"/>
    <w:rsid w:val="00FE4554"/>
    <w:rsid w:val="00FE5051"/>
    <w:rsid w:val="00FE53A4"/>
    <w:rsid w:val="00FE56D6"/>
    <w:rsid w:val="00FE650C"/>
    <w:rsid w:val="00FE7F9F"/>
    <w:rsid w:val="00FF0758"/>
    <w:rsid w:val="00FF0836"/>
    <w:rsid w:val="00FF0CE6"/>
    <w:rsid w:val="00FF1386"/>
    <w:rsid w:val="00FF28F9"/>
    <w:rsid w:val="00FF2C06"/>
    <w:rsid w:val="00FF41EC"/>
    <w:rsid w:val="00FF4F85"/>
    <w:rsid w:val="00FF517E"/>
    <w:rsid w:val="00FF52C9"/>
    <w:rsid w:val="00FF6192"/>
    <w:rsid w:val="00FF6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0C7E4"/>
  <w15:docId w15:val="{EE953AF7-EE1C-4A1C-BEAB-D2175438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097"/>
  </w:style>
  <w:style w:type="paragraph" w:styleId="Balk1">
    <w:name w:val="heading 1"/>
    <w:basedOn w:val="Normal"/>
    <w:next w:val="Normal"/>
    <w:link w:val="Balk1Char"/>
    <w:uiPriority w:val="9"/>
    <w:qFormat/>
    <w:rsid w:val="000A4DA0"/>
    <w:pPr>
      <w:tabs>
        <w:tab w:val="left" w:pos="3421"/>
        <w:tab w:val="left" w:pos="3470"/>
        <w:tab w:val="center" w:pos="3968"/>
        <w:tab w:val="center" w:pos="4423"/>
      </w:tabs>
      <w:spacing w:before="60" w:after="60" w:line="240" w:lineRule="auto"/>
      <w:outlineLvl w:val="0"/>
    </w:pPr>
    <w:rPr>
      <w:rFonts w:ascii="Times New Roman" w:eastAsia="Calibri" w:hAnsi="Times New Roman" w:cs="Times New Roman"/>
      <w:b/>
      <w:color w:val="FFFFFF"/>
      <w:sz w:val="24"/>
      <w:szCs w:val="24"/>
    </w:rPr>
  </w:style>
  <w:style w:type="paragraph" w:styleId="Balk2">
    <w:name w:val="heading 2"/>
    <w:basedOn w:val="Normal"/>
    <w:next w:val="Normal"/>
    <w:link w:val="Balk2Char"/>
    <w:uiPriority w:val="9"/>
    <w:unhideWhenUsed/>
    <w:qFormat/>
    <w:rsid w:val="000A4DA0"/>
    <w:pPr>
      <w:tabs>
        <w:tab w:val="left" w:pos="2235"/>
      </w:tabs>
      <w:spacing w:before="60" w:after="60" w:line="240" w:lineRule="auto"/>
      <w:outlineLvl w:val="1"/>
    </w:pPr>
    <w:rPr>
      <w:rFonts w:ascii="Times New Roman" w:hAnsi="Times New Roman" w:cs="Times New Roman"/>
      <w:b/>
      <w:bCs/>
      <w:sz w:val="24"/>
      <w:szCs w:val="24"/>
    </w:rPr>
  </w:style>
  <w:style w:type="paragraph" w:styleId="Balk3">
    <w:name w:val="heading 3"/>
    <w:basedOn w:val="Normal"/>
    <w:next w:val="Normal"/>
    <w:link w:val="Balk3Char"/>
    <w:uiPriority w:val="9"/>
    <w:unhideWhenUsed/>
    <w:qFormat/>
    <w:rsid w:val="0081336D"/>
    <w:pPr>
      <w:keepNext/>
      <w:keepLines/>
      <w:spacing w:before="60" w:after="60" w:line="240" w:lineRule="auto"/>
      <w:jc w:val="center"/>
      <w:outlineLvl w:val="2"/>
    </w:pPr>
    <w:rPr>
      <w:rFonts w:ascii="Times New Roman" w:eastAsiaTheme="majorEastAsia" w:hAnsi="Times New Roman" w:cs="Times New Roman"/>
      <w:b/>
      <w:i/>
      <w:sz w:val="20"/>
      <w:szCs w:val="24"/>
    </w:rPr>
  </w:style>
  <w:style w:type="paragraph" w:styleId="Balk4">
    <w:name w:val="heading 4"/>
    <w:basedOn w:val="Normal"/>
    <w:next w:val="Normal"/>
    <w:link w:val="Balk4Char"/>
    <w:uiPriority w:val="9"/>
    <w:semiHidden/>
    <w:unhideWhenUsed/>
    <w:qFormat/>
    <w:rsid w:val="005F36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Balk3"/>
    <w:next w:val="Normal"/>
    <w:link w:val="Balk5Char"/>
    <w:uiPriority w:val="9"/>
    <w:unhideWhenUsed/>
    <w:qFormat/>
    <w:rsid w:val="00923A8A"/>
    <w:pPr>
      <w:keepNext w:val="0"/>
      <w:keepLines w:val="0"/>
      <w:tabs>
        <w:tab w:val="left" w:pos="1674"/>
      </w:tabs>
      <w:outlineLvl w:val="4"/>
    </w:pPr>
    <w:rPr>
      <w:rFonts w:eastAsia="Times New Roman" w:cstheme="minorBidi"/>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64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6C9C"/>
    <w:pPr>
      <w:ind w:left="720"/>
      <w:contextualSpacing/>
    </w:pPr>
  </w:style>
  <w:style w:type="character" w:styleId="AklamaBavurusu">
    <w:name w:val="annotation reference"/>
    <w:basedOn w:val="VarsaylanParagrafYazTipi"/>
    <w:uiPriority w:val="99"/>
    <w:semiHidden/>
    <w:unhideWhenUsed/>
    <w:rsid w:val="0061699D"/>
    <w:rPr>
      <w:sz w:val="16"/>
      <w:szCs w:val="16"/>
    </w:rPr>
  </w:style>
  <w:style w:type="paragraph" w:styleId="AklamaMetni">
    <w:name w:val="annotation text"/>
    <w:basedOn w:val="Normal"/>
    <w:link w:val="AklamaMetniChar"/>
    <w:uiPriority w:val="99"/>
    <w:semiHidden/>
    <w:unhideWhenUsed/>
    <w:rsid w:val="006169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699D"/>
    <w:rPr>
      <w:sz w:val="20"/>
      <w:szCs w:val="20"/>
    </w:rPr>
  </w:style>
  <w:style w:type="paragraph" w:styleId="AklamaKonusu">
    <w:name w:val="annotation subject"/>
    <w:basedOn w:val="AklamaMetni"/>
    <w:next w:val="AklamaMetni"/>
    <w:link w:val="AklamaKonusuChar"/>
    <w:uiPriority w:val="99"/>
    <w:semiHidden/>
    <w:unhideWhenUsed/>
    <w:rsid w:val="0061699D"/>
    <w:rPr>
      <w:b/>
      <w:bCs/>
    </w:rPr>
  </w:style>
  <w:style w:type="character" w:customStyle="1" w:styleId="AklamaKonusuChar">
    <w:name w:val="Açıklama Konusu Char"/>
    <w:basedOn w:val="AklamaMetniChar"/>
    <w:link w:val="AklamaKonusu"/>
    <w:uiPriority w:val="99"/>
    <w:semiHidden/>
    <w:rsid w:val="0061699D"/>
    <w:rPr>
      <w:b/>
      <w:bCs/>
      <w:sz w:val="20"/>
      <w:szCs w:val="20"/>
    </w:rPr>
  </w:style>
  <w:style w:type="paragraph" w:styleId="BalonMetni">
    <w:name w:val="Balloon Text"/>
    <w:basedOn w:val="Normal"/>
    <w:link w:val="BalonMetniChar"/>
    <w:uiPriority w:val="99"/>
    <w:semiHidden/>
    <w:unhideWhenUsed/>
    <w:rsid w:val="006169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699D"/>
    <w:rPr>
      <w:rFonts w:ascii="Tahoma" w:hAnsi="Tahoma" w:cs="Tahoma"/>
      <w:sz w:val="16"/>
      <w:szCs w:val="16"/>
    </w:rPr>
  </w:style>
  <w:style w:type="paragraph" w:styleId="Dzeltme">
    <w:name w:val="Revision"/>
    <w:hidden/>
    <w:uiPriority w:val="99"/>
    <w:semiHidden/>
    <w:rsid w:val="009F777D"/>
    <w:pPr>
      <w:spacing w:after="0" w:line="240" w:lineRule="auto"/>
    </w:pPr>
  </w:style>
  <w:style w:type="paragraph" w:styleId="stBilgi">
    <w:name w:val="header"/>
    <w:basedOn w:val="Normal"/>
    <w:link w:val="stBilgiChar"/>
    <w:uiPriority w:val="99"/>
    <w:unhideWhenUsed/>
    <w:rsid w:val="007E34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34CC"/>
  </w:style>
  <w:style w:type="paragraph" w:styleId="AltBilgi">
    <w:name w:val="footer"/>
    <w:basedOn w:val="Normal"/>
    <w:link w:val="AltBilgiChar"/>
    <w:uiPriority w:val="99"/>
    <w:unhideWhenUsed/>
    <w:rsid w:val="007E34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34CC"/>
  </w:style>
  <w:style w:type="paragraph" w:customStyle="1" w:styleId="Default">
    <w:name w:val="Default"/>
    <w:rsid w:val="00E27AD0"/>
    <w:pPr>
      <w:autoSpaceDE w:val="0"/>
      <w:autoSpaceDN w:val="0"/>
      <w:adjustRightInd w:val="0"/>
      <w:spacing w:after="0" w:line="240" w:lineRule="auto"/>
    </w:pPr>
    <w:rPr>
      <w:rFonts w:ascii="Times New Roman" w:hAnsi="Times New Roman" w:cs="Times New Roman"/>
      <w:color w:val="000000"/>
      <w:sz w:val="24"/>
      <w:szCs w:val="24"/>
    </w:rPr>
  </w:style>
  <w:style w:type="paragraph" w:styleId="BelgeBalantlar">
    <w:name w:val="Document Map"/>
    <w:basedOn w:val="Normal"/>
    <w:link w:val="BelgeBalantlarChar"/>
    <w:uiPriority w:val="99"/>
    <w:semiHidden/>
    <w:unhideWhenUsed/>
    <w:rsid w:val="002D5A0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2D5A07"/>
    <w:rPr>
      <w:rFonts w:ascii="Tahoma" w:hAnsi="Tahoma" w:cs="Tahoma"/>
      <w:sz w:val="16"/>
      <w:szCs w:val="16"/>
    </w:rPr>
  </w:style>
  <w:style w:type="character" w:styleId="Kpr">
    <w:name w:val="Hyperlink"/>
    <w:basedOn w:val="VarsaylanParagrafYazTipi"/>
    <w:uiPriority w:val="99"/>
    <w:unhideWhenUsed/>
    <w:rsid w:val="00CC09D3"/>
    <w:rPr>
      <w:color w:val="0000FF" w:themeColor="hyperlink"/>
      <w:u w:val="single"/>
    </w:rPr>
  </w:style>
  <w:style w:type="paragraph" w:styleId="AralkYok">
    <w:name w:val="No Spacing"/>
    <w:uiPriority w:val="1"/>
    <w:qFormat/>
    <w:rsid w:val="00BD0640"/>
    <w:pPr>
      <w:spacing w:after="0" w:line="240" w:lineRule="auto"/>
    </w:pPr>
  </w:style>
  <w:style w:type="paragraph" w:styleId="GvdeMetni">
    <w:name w:val="Body Text"/>
    <w:basedOn w:val="Normal"/>
    <w:link w:val="GvdeMetniChar"/>
    <w:uiPriority w:val="1"/>
    <w:qFormat/>
    <w:rsid w:val="001C14E4"/>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GvdeMetniChar">
    <w:name w:val="Gövde Metni Char"/>
    <w:basedOn w:val="VarsaylanParagrafYazTipi"/>
    <w:link w:val="GvdeMetni"/>
    <w:uiPriority w:val="1"/>
    <w:rsid w:val="001C14E4"/>
    <w:rPr>
      <w:rFonts w:ascii="Times New Roman" w:hAnsi="Times New Roman" w:cs="Times New Roman"/>
      <w:sz w:val="24"/>
      <w:szCs w:val="24"/>
    </w:rPr>
  </w:style>
  <w:style w:type="paragraph" w:styleId="ResimYazs">
    <w:name w:val="caption"/>
    <w:basedOn w:val="Normal"/>
    <w:next w:val="Normal"/>
    <w:uiPriority w:val="35"/>
    <w:unhideWhenUsed/>
    <w:qFormat/>
    <w:rsid w:val="00171455"/>
    <w:pPr>
      <w:spacing w:line="240" w:lineRule="auto"/>
    </w:pPr>
    <w:rPr>
      <w:i/>
      <w:iCs/>
      <w:color w:val="1F497D" w:themeColor="text2"/>
      <w:sz w:val="18"/>
      <w:szCs w:val="18"/>
    </w:rPr>
  </w:style>
  <w:style w:type="character" w:customStyle="1" w:styleId="Balk5Char">
    <w:name w:val="Başlık 5 Char"/>
    <w:basedOn w:val="VarsaylanParagrafYazTipi"/>
    <w:link w:val="Balk5"/>
    <w:uiPriority w:val="9"/>
    <w:rsid w:val="00923A8A"/>
    <w:rPr>
      <w:rFonts w:ascii="Times New Roman" w:eastAsia="Times New Roman" w:hAnsi="Times New Roman"/>
      <w:b/>
      <w:i/>
      <w:sz w:val="20"/>
    </w:rPr>
  </w:style>
  <w:style w:type="character" w:customStyle="1" w:styleId="Balk3Char">
    <w:name w:val="Başlık 3 Char"/>
    <w:basedOn w:val="VarsaylanParagrafYazTipi"/>
    <w:link w:val="Balk3"/>
    <w:uiPriority w:val="9"/>
    <w:rsid w:val="0081336D"/>
    <w:rPr>
      <w:rFonts w:ascii="Times New Roman" w:eastAsiaTheme="majorEastAsia" w:hAnsi="Times New Roman" w:cs="Times New Roman"/>
      <w:b/>
      <w:i/>
      <w:sz w:val="20"/>
      <w:szCs w:val="24"/>
    </w:rPr>
  </w:style>
  <w:style w:type="character" w:customStyle="1" w:styleId="Balk1Char">
    <w:name w:val="Başlık 1 Char"/>
    <w:basedOn w:val="VarsaylanParagrafYazTipi"/>
    <w:link w:val="Balk1"/>
    <w:uiPriority w:val="9"/>
    <w:rsid w:val="000A4DA0"/>
    <w:rPr>
      <w:rFonts w:ascii="Times New Roman" w:eastAsia="Calibri" w:hAnsi="Times New Roman" w:cs="Times New Roman"/>
      <w:b/>
      <w:color w:val="FFFFFF"/>
      <w:sz w:val="24"/>
      <w:szCs w:val="24"/>
    </w:rPr>
  </w:style>
  <w:style w:type="character" w:customStyle="1" w:styleId="Balk2Char">
    <w:name w:val="Başlık 2 Char"/>
    <w:basedOn w:val="VarsaylanParagrafYazTipi"/>
    <w:link w:val="Balk2"/>
    <w:uiPriority w:val="9"/>
    <w:rsid w:val="000A4DA0"/>
    <w:rPr>
      <w:rFonts w:ascii="Times New Roman" w:hAnsi="Times New Roman" w:cs="Times New Roman"/>
      <w:b/>
      <w:bCs/>
      <w:sz w:val="24"/>
      <w:szCs w:val="24"/>
    </w:rPr>
  </w:style>
  <w:style w:type="character" w:styleId="zlenenKpr">
    <w:name w:val="FollowedHyperlink"/>
    <w:basedOn w:val="VarsaylanParagrafYazTipi"/>
    <w:uiPriority w:val="99"/>
    <w:semiHidden/>
    <w:unhideWhenUsed/>
    <w:rsid w:val="0008263C"/>
    <w:rPr>
      <w:color w:val="800080" w:themeColor="followedHyperlink"/>
      <w:u w:val="single"/>
    </w:rPr>
  </w:style>
  <w:style w:type="table" w:customStyle="1" w:styleId="TabloKlavuzu1">
    <w:name w:val="Tablo Kılavuzu1"/>
    <w:basedOn w:val="NormalTablo"/>
    <w:next w:val="TabloKlavuzu"/>
    <w:uiPriority w:val="39"/>
    <w:rsid w:val="00B3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79374A"/>
    <w:pPr>
      <w:keepNext/>
      <w:keepLines/>
      <w:tabs>
        <w:tab w:val="clear" w:pos="3421"/>
        <w:tab w:val="clear" w:pos="3470"/>
        <w:tab w:val="clear" w:pos="3968"/>
        <w:tab w:val="clear" w:pos="4423"/>
      </w:tabs>
      <w:spacing w:before="240" w:after="0" w:line="259" w:lineRule="auto"/>
      <w:outlineLvl w:val="9"/>
    </w:pPr>
    <w:rPr>
      <w:rFonts w:asciiTheme="majorHAnsi" w:eastAsiaTheme="majorEastAsia" w:hAnsiTheme="majorHAnsi" w:cstheme="majorBidi"/>
      <w:b w:val="0"/>
      <w:color w:val="365F91" w:themeColor="accent1" w:themeShade="BF"/>
      <w:sz w:val="32"/>
      <w:szCs w:val="32"/>
      <w:lang w:eastAsia="tr-TR"/>
    </w:rPr>
  </w:style>
  <w:style w:type="paragraph" w:styleId="T1">
    <w:name w:val="toc 1"/>
    <w:basedOn w:val="Normal"/>
    <w:next w:val="Normal"/>
    <w:autoRedefine/>
    <w:uiPriority w:val="39"/>
    <w:unhideWhenUsed/>
    <w:rsid w:val="00EE365B"/>
    <w:pPr>
      <w:tabs>
        <w:tab w:val="right" w:leader="dot" w:pos="10422"/>
      </w:tabs>
      <w:spacing w:after="100"/>
    </w:pPr>
    <w:rPr>
      <w:rFonts w:ascii="Times New Roman" w:hAnsi="Times New Roman" w:cs="Times New Roman"/>
      <w:b/>
      <w:noProof/>
    </w:rPr>
  </w:style>
  <w:style w:type="paragraph" w:styleId="T2">
    <w:name w:val="toc 2"/>
    <w:basedOn w:val="Normal"/>
    <w:next w:val="Normal"/>
    <w:autoRedefine/>
    <w:uiPriority w:val="39"/>
    <w:unhideWhenUsed/>
    <w:rsid w:val="00A47A95"/>
    <w:pPr>
      <w:tabs>
        <w:tab w:val="right" w:leader="dot" w:pos="10422"/>
      </w:tabs>
      <w:spacing w:after="100"/>
      <w:ind w:left="220"/>
    </w:pPr>
    <w:rPr>
      <w:rFonts w:ascii="Times New Roman" w:hAnsi="Times New Roman" w:cs="Times New Roman"/>
      <w:noProof/>
    </w:rPr>
  </w:style>
  <w:style w:type="paragraph" w:styleId="T3">
    <w:name w:val="toc 3"/>
    <w:basedOn w:val="Normal"/>
    <w:next w:val="Normal"/>
    <w:autoRedefine/>
    <w:uiPriority w:val="39"/>
    <w:unhideWhenUsed/>
    <w:rsid w:val="0079374A"/>
    <w:pPr>
      <w:spacing w:after="100"/>
      <w:ind w:left="440"/>
    </w:pPr>
  </w:style>
  <w:style w:type="paragraph" w:styleId="T4">
    <w:name w:val="toc 4"/>
    <w:basedOn w:val="Normal"/>
    <w:next w:val="Normal"/>
    <w:autoRedefine/>
    <w:uiPriority w:val="39"/>
    <w:unhideWhenUsed/>
    <w:rsid w:val="0079374A"/>
    <w:pPr>
      <w:spacing w:after="100" w:line="259" w:lineRule="auto"/>
      <w:ind w:left="660"/>
    </w:pPr>
    <w:rPr>
      <w:rFonts w:eastAsiaTheme="minorEastAsia"/>
      <w:lang w:eastAsia="tr-TR"/>
    </w:rPr>
  </w:style>
  <w:style w:type="paragraph" w:styleId="T5">
    <w:name w:val="toc 5"/>
    <w:basedOn w:val="Normal"/>
    <w:next w:val="Normal"/>
    <w:autoRedefine/>
    <w:uiPriority w:val="39"/>
    <w:unhideWhenUsed/>
    <w:rsid w:val="0079374A"/>
    <w:pPr>
      <w:spacing w:after="100" w:line="259" w:lineRule="auto"/>
      <w:ind w:left="880"/>
    </w:pPr>
    <w:rPr>
      <w:rFonts w:eastAsiaTheme="minorEastAsia"/>
      <w:lang w:eastAsia="tr-TR"/>
    </w:rPr>
  </w:style>
  <w:style w:type="paragraph" w:styleId="T6">
    <w:name w:val="toc 6"/>
    <w:basedOn w:val="Normal"/>
    <w:next w:val="Normal"/>
    <w:autoRedefine/>
    <w:uiPriority w:val="39"/>
    <w:unhideWhenUsed/>
    <w:rsid w:val="0079374A"/>
    <w:pPr>
      <w:spacing w:after="100" w:line="259" w:lineRule="auto"/>
      <w:ind w:left="1100"/>
    </w:pPr>
    <w:rPr>
      <w:rFonts w:eastAsiaTheme="minorEastAsia"/>
      <w:lang w:eastAsia="tr-TR"/>
    </w:rPr>
  </w:style>
  <w:style w:type="paragraph" w:styleId="T7">
    <w:name w:val="toc 7"/>
    <w:basedOn w:val="Normal"/>
    <w:next w:val="Normal"/>
    <w:autoRedefine/>
    <w:uiPriority w:val="39"/>
    <w:unhideWhenUsed/>
    <w:rsid w:val="0079374A"/>
    <w:pPr>
      <w:spacing w:after="100" w:line="259" w:lineRule="auto"/>
      <w:ind w:left="1320"/>
    </w:pPr>
    <w:rPr>
      <w:rFonts w:eastAsiaTheme="minorEastAsia"/>
      <w:lang w:eastAsia="tr-TR"/>
    </w:rPr>
  </w:style>
  <w:style w:type="paragraph" w:styleId="T8">
    <w:name w:val="toc 8"/>
    <w:basedOn w:val="Normal"/>
    <w:next w:val="Normal"/>
    <w:autoRedefine/>
    <w:uiPriority w:val="39"/>
    <w:unhideWhenUsed/>
    <w:rsid w:val="0079374A"/>
    <w:pPr>
      <w:spacing w:after="100" w:line="259" w:lineRule="auto"/>
      <w:ind w:left="1540"/>
    </w:pPr>
    <w:rPr>
      <w:rFonts w:eastAsiaTheme="minorEastAsia"/>
      <w:lang w:eastAsia="tr-TR"/>
    </w:rPr>
  </w:style>
  <w:style w:type="paragraph" w:styleId="T9">
    <w:name w:val="toc 9"/>
    <w:basedOn w:val="Normal"/>
    <w:next w:val="Normal"/>
    <w:autoRedefine/>
    <w:uiPriority w:val="39"/>
    <w:unhideWhenUsed/>
    <w:rsid w:val="0079374A"/>
    <w:pPr>
      <w:spacing w:after="100" w:line="259" w:lineRule="auto"/>
      <w:ind w:left="1760"/>
    </w:pPr>
    <w:rPr>
      <w:rFonts w:eastAsiaTheme="minorEastAsia"/>
      <w:lang w:eastAsia="tr-TR"/>
    </w:rPr>
  </w:style>
  <w:style w:type="character" w:customStyle="1" w:styleId="Balk4Char">
    <w:name w:val="Başlık 4 Char"/>
    <w:basedOn w:val="VarsaylanParagrafYazTipi"/>
    <w:link w:val="Balk4"/>
    <w:uiPriority w:val="9"/>
    <w:semiHidden/>
    <w:rsid w:val="005F364E"/>
    <w:rPr>
      <w:rFonts w:asciiTheme="majorHAnsi" w:eastAsiaTheme="majorEastAsia" w:hAnsiTheme="majorHAnsi" w:cstheme="majorBidi"/>
      <w:i/>
      <w:iCs/>
      <w:color w:val="365F91" w:themeColor="accent1" w:themeShade="BF"/>
    </w:rPr>
  </w:style>
  <w:style w:type="character" w:styleId="zmlenmeyenBahsetme">
    <w:name w:val="Unresolved Mention"/>
    <w:basedOn w:val="VarsaylanParagrafYazTipi"/>
    <w:uiPriority w:val="99"/>
    <w:semiHidden/>
    <w:unhideWhenUsed/>
    <w:rsid w:val="00CB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037">
      <w:bodyDiv w:val="1"/>
      <w:marLeft w:val="0"/>
      <w:marRight w:val="0"/>
      <w:marTop w:val="0"/>
      <w:marBottom w:val="0"/>
      <w:divBdr>
        <w:top w:val="none" w:sz="0" w:space="0" w:color="auto"/>
        <w:left w:val="none" w:sz="0" w:space="0" w:color="auto"/>
        <w:bottom w:val="none" w:sz="0" w:space="0" w:color="auto"/>
        <w:right w:val="none" w:sz="0" w:space="0" w:color="auto"/>
      </w:divBdr>
    </w:div>
    <w:div w:id="7681145">
      <w:bodyDiv w:val="1"/>
      <w:marLeft w:val="0"/>
      <w:marRight w:val="0"/>
      <w:marTop w:val="0"/>
      <w:marBottom w:val="0"/>
      <w:divBdr>
        <w:top w:val="none" w:sz="0" w:space="0" w:color="auto"/>
        <w:left w:val="none" w:sz="0" w:space="0" w:color="auto"/>
        <w:bottom w:val="none" w:sz="0" w:space="0" w:color="auto"/>
        <w:right w:val="none" w:sz="0" w:space="0" w:color="auto"/>
      </w:divBdr>
    </w:div>
    <w:div w:id="8217193">
      <w:bodyDiv w:val="1"/>
      <w:marLeft w:val="0"/>
      <w:marRight w:val="0"/>
      <w:marTop w:val="0"/>
      <w:marBottom w:val="0"/>
      <w:divBdr>
        <w:top w:val="none" w:sz="0" w:space="0" w:color="auto"/>
        <w:left w:val="none" w:sz="0" w:space="0" w:color="auto"/>
        <w:bottom w:val="none" w:sz="0" w:space="0" w:color="auto"/>
        <w:right w:val="none" w:sz="0" w:space="0" w:color="auto"/>
      </w:divBdr>
    </w:div>
    <w:div w:id="9768526">
      <w:bodyDiv w:val="1"/>
      <w:marLeft w:val="0"/>
      <w:marRight w:val="0"/>
      <w:marTop w:val="0"/>
      <w:marBottom w:val="0"/>
      <w:divBdr>
        <w:top w:val="none" w:sz="0" w:space="0" w:color="auto"/>
        <w:left w:val="none" w:sz="0" w:space="0" w:color="auto"/>
        <w:bottom w:val="none" w:sz="0" w:space="0" w:color="auto"/>
        <w:right w:val="none" w:sz="0" w:space="0" w:color="auto"/>
      </w:divBdr>
    </w:div>
    <w:div w:id="17126019">
      <w:bodyDiv w:val="1"/>
      <w:marLeft w:val="0"/>
      <w:marRight w:val="0"/>
      <w:marTop w:val="0"/>
      <w:marBottom w:val="0"/>
      <w:divBdr>
        <w:top w:val="none" w:sz="0" w:space="0" w:color="auto"/>
        <w:left w:val="none" w:sz="0" w:space="0" w:color="auto"/>
        <w:bottom w:val="none" w:sz="0" w:space="0" w:color="auto"/>
        <w:right w:val="none" w:sz="0" w:space="0" w:color="auto"/>
      </w:divBdr>
    </w:div>
    <w:div w:id="22369904">
      <w:bodyDiv w:val="1"/>
      <w:marLeft w:val="0"/>
      <w:marRight w:val="0"/>
      <w:marTop w:val="0"/>
      <w:marBottom w:val="0"/>
      <w:divBdr>
        <w:top w:val="none" w:sz="0" w:space="0" w:color="auto"/>
        <w:left w:val="none" w:sz="0" w:space="0" w:color="auto"/>
        <w:bottom w:val="none" w:sz="0" w:space="0" w:color="auto"/>
        <w:right w:val="none" w:sz="0" w:space="0" w:color="auto"/>
      </w:divBdr>
    </w:div>
    <w:div w:id="25101591">
      <w:bodyDiv w:val="1"/>
      <w:marLeft w:val="0"/>
      <w:marRight w:val="0"/>
      <w:marTop w:val="0"/>
      <w:marBottom w:val="0"/>
      <w:divBdr>
        <w:top w:val="none" w:sz="0" w:space="0" w:color="auto"/>
        <w:left w:val="none" w:sz="0" w:space="0" w:color="auto"/>
        <w:bottom w:val="none" w:sz="0" w:space="0" w:color="auto"/>
        <w:right w:val="none" w:sz="0" w:space="0" w:color="auto"/>
      </w:divBdr>
    </w:div>
    <w:div w:id="36438320">
      <w:bodyDiv w:val="1"/>
      <w:marLeft w:val="0"/>
      <w:marRight w:val="0"/>
      <w:marTop w:val="0"/>
      <w:marBottom w:val="0"/>
      <w:divBdr>
        <w:top w:val="none" w:sz="0" w:space="0" w:color="auto"/>
        <w:left w:val="none" w:sz="0" w:space="0" w:color="auto"/>
        <w:bottom w:val="none" w:sz="0" w:space="0" w:color="auto"/>
        <w:right w:val="none" w:sz="0" w:space="0" w:color="auto"/>
      </w:divBdr>
    </w:div>
    <w:div w:id="41712845">
      <w:bodyDiv w:val="1"/>
      <w:marLeft w:val="0"/>
      <w:marRight w:val="0"/>
      <w:marTop w:val="0"/>
      <w:marBottom w:val="0"/>
      <w:divBdr>
        <w:top w:val="none" w:sz="0" w:space="0" w:color="auto"/>
        <w:left w:val="none" w:sz="0" w:space="0" w:color="auto"/>
        <w:bottom w:val="none" w:sz="0" w:space="0" w:color="auto"/>
        <w:right w:val="none" w:sz="0" w:space="0" w:color="auto"/>
      </w:divBdr>
    </w:div>
    <w:div w:id="44570326">
      <w:bodyDiv w:val="1"/>
      <w:marLeft w:val="0"/>
      <w:marRight w:val="0"/>
      <w:marTop w:val="0"/>
      <w:marBottom w:val="0"/>
      <w:divBdr>
        <w:top w:val="none" w:sz="0" w:space="0" w:color="auto"/>
        <w:left w:val="none" w:sz="0" w:space="0" w:color="auto"/>
        <w:bottom w:val="none" w:sz="0" w:space="0" w:color="auto"/>
        <w:right w:val="none" w:sz="0" w:space="0" w:color="auto"/>
      </w:divBdr>
    </w:div>
    <w:div w:id="54205121">
      <w:bodyDiv w:val="1"/>
      <w:marLeft w:val="0"/>
      <w:marRight w:val="0"/>
      <w:marTop w:val="0"/>
      <w:marBottom w:val="0"/>
      <w:divBdr>
        <w:top w:val="none" w:sz="0" w:space="0" w:color="auto"/>
        <w:left w:val="none" w:sz="0" w:space="0" w:color="auto"/>
        <w:bottom w:val="none" w:sz="0" w:space="0" w:color="auto"/>
        <w:right w:val="none" w:sz="0" w:space="0" w:color="auto"/>
      </w:divBdr>
    </w:div>
    <w:div w:id="55904947">
      <w:bodyDiv w:val="1"/>
      <w:marLeft w:val="0"/>
      <w:marRight w:val="0"/>
      <w:marTop w:val="0"/>
      <w:marBottom w:val="0"/>
      <w:divBdr>
        <w:top w:val="none" w:sz="0" w:space="0" w:color="auto"/>
        <w:left w:val="none" w:sz="0" w:space="0" w:color="auto"/>
        <w:bottom w:val="none" w:sz="0" w:space="0" w:color="auto"/>
        <w:right w:val="none" w:sz="0" w:space="0" w:color="auto"/>
      </w:divBdr>
    </w:div>
    <w:div w:id="60713429">
      <w:bodyDiv w:val="1"/>
      <w:marLeft w:val="0"/>
      <w:marRight w:val="0"/>
      <w:marTop w:val="0"/>
      <w:marBottom w:val="0"/>
      <w:divBdr>
        <w:top w:val="none" w:sz="0" w:space="0" w:color="auto"/>
        <w:left w:val="none" w:sz="0" w:space="0" w:color="auto"/>
        <w:bottom w:val="none" w:sz="0" w:space="0" w:color="auto"/>
        <w:right w:val="none" w:sz="0" w:space="0" w:color="auto"/>
      </w:divBdr>
    </w:div>
    <w:div w:id="61605225">
      <w:bodyDiv w:val="1"/>
      <w:marLeft w:val="0"/>
      <w:marRight w:val="0"/>
      <w:marTop w:val="0"/>
      <w:marBottom w:val="0"/>
      <w:divBdr>
        <w:top w:val="none" w:sz="0" w:space="0" w:color="auto"/>
        <w:left w:val="none" w:sz="0" w:space="0" w:color="auto"/>
        <w:bottom w:val="none" w:sz="0" w:space="0" w:color="auto"/>
        <w:right w:val="none" w:sz="0" w:space="0" w:color="auto"/>
      </w:divBdr>
    </w:div>
    <w:div w:id="68042258">
      <w:bodyDiv w:val="1"/>
      <w:marLeft w:val="0"/>
      <w:marRight w:val="0"/>
      <w:marTop w:val="0"/>
      <w:marBottom w:val="0"/>
      <w:divBdr>
        <w:top w:val="none" w:sz="0" w:space="0" w:color="auto"/>
        <w:left w:val="none" w:sz="0" w:space="0" w:color="auto"/>
        <w:bottom w:val="none" w:sz="0" w:space="0" w:color="auto"/>
        <w:right w:val="none" w:sz="0" w:space="0" w:color="auto"/>
      </w:divBdr>
    </w:div>
    <w:div w:id="69011212">
      <w:bodyDiv w:val="1"/>
      <w:marLeft w:val="0"/>
      <w:marRight w:val="0"/>
      <w:marTop w:val="0"/>
      <w:marBottom w:val="0"/>
      <w:divBdr>
        <w:top w:val="none" w:sz="0" w:space="0" w:color="auto"/>
        <w:left w:val="none" w:sz="0" w:space="0" w:color="auto"/>
        <w:bottom w:val="none" w:sz="0" w:space="0" w:color="auto"/>
        <w:right w:val="none" w:sz="0" w:space="0" w:color="auto"/>
      </w:divBdr>
    </w:div>
    <w:div w:id="74061458">
      <w:bodyDiv w:val="1"/>
      <w:marLeft w:val="0"/>
      <w:marRight w:val="0"/>
      <w:marTop w:val="0"/>
      <w:marBottom w:val="0"/>
      <w:divBdr>
        <w:top w:val="none" w:sz="0" w:space="0" w:color="auto"/>
        <w:left w:val="none" w:sz="0" w:space="0" w:color="auto"/>
        <w:bottom w:val="none" w:sz="0" w:space="0" w:color="auto"/>
        <w:right w:val="none" w:sz="0" w:space="0" w:color="auto"/>
      </w:divBdr>
    </w:div>
    <w:div w:id="76093579">
      <w:bodyDiv w:val="1"/>
      <w:marLeft w:val="0"/>
      <w:marRight w:val="0"/>
      <w:marTop w:val="0"/>
      <w:marBottom w:val="0"/>
      <w:divBdr>
        <w:top w:val="none" w:sz="0" w:space="0" w:color="auto"/>
        <w:left w:val="none" w:sz="0" w:space="0" w:color="auto"/>
        <w:bottom w:val="none" w:sz="0" w:space="0" w:color="auto"/>
        <w:right w:val="none" w:sz="0" w:space="0" w:color="auto"/>
      </w:divBdr>
    </w:div>
    <w:div w:id="83235465">
      <w:bodyDiv w:val="1"/>
      <w:marLeft w:val="0"/>
      <w:marRight w:val="0"/>
      <w:marTop w:val="0"/>
      <w:marBottom w:val="0"/>
      <w:divBdr>
        <w:top w:val="none" w:sz="0" w:space="0" w:color="auto"/>
        <w:left w:val="none" w:sz="0" w:space="0" w:color="auto"/>
        <w:bottom w:val="none" w:sz="0" w:space="0" w:color="auto"/>
        <w:right w:val="none" w:sz="0" w:space="0" w:color="auto"/>
      </w:divBdr>
    </w:div>
    <w:div w:id="88935460">
      <w:bodyDiv w:val="1"/>
      <w:marLeft w:val="0"/>
      <w:marRight w:val="0"/>
      <w:marTop w:val="0"/>
      <w:marBottom w:val="0"/>
      <w:divBdr>
        <w:top w:val="none" w:sz="0" w:space="0" w:color="auto"/>
        <w:left w:val="none" w:sz="0" w:space="0" w:color="auto"/>
        <w:bottom w:val="none" w:sz="0" w:space="0" w:color="auto"/>
        <w:right w:val="none" w:sz="0" w:space="0" w:color="auto"/>
      </w:divBdr>
    </w:div>
    <w:div w:id="93600689">
      <w:bodyDiv w:val="1"/>
      <w:marLeft w:val="0"/>
      <w:marRight w:val="0"/>
      <w:marTop w:val="0"/>
      <w:marBottom w:val="0"/>
      <w:divBdr>
        <w:top w:val="none" w:sz="0" w:space="0" w:color="auto"/>
        <w:left w:val="none" w:sz="0" w:space="0" w:color="auto"/>
        <w:bottom w:val="none" w:sz="0" w:space="0" w:color="auto"/>
        <w:right w:val="none" w:sz="0" w:space="0" w:color="auto"/>
      </w:divBdr>
    </w:div>
    <w:div w:id="100689343">
      <w:bodyDiv w:val="1"/>
      <w:marLeft w:val="0"/>
      <w:marRight w:val="0"/>
      <w:marTop w:val="0"/>
      <w:marBottom w:val="0"/>
      <w:divBdr>
        <w:top w:val="none" w:sz="0" w:space="0" w:color="auto"/>
        <w:left w:val="none" w:sz="0" w:space="0" w:color="auto"/>
        <w:bottom w:val="none" w:sz="0" w:space="0" w:color="auto"/>
        <w:right w:val="none" w:sz="0" w:space="0" w:color="auto"/>
      </w:divBdr>
    </w:div>
    <w:div w:id="101925261">
      <w:bodyDiv w:val="1"/>
      <w:marLeft w:val="0"/>
      <w:marRight w:val="0"/>
      <w:marTop w:val="0"/>
      <w:marBottom w:val="0"/>
      <w:divBdr>
        <w:top w:val="none" w:sz="0" w:space="0" w:color="auto"/>
        <w:left w:val="none" w:sz="0" w:space="0" w:color="auto"/>
        <w:bottom w:val="none" w:sz="0" w:space="0" w:color="auto"/>
        <w:right w:val="none" w:sz="0" w:space="0" w:color="auto"/>
      </w:divBdr>
    </w:div>
    <w:div w:id="106046266">
      <w:bodyDiv w:val="1"/>
      <w:marLeft w:val="0"/>
      <w:marRight w:val="0"/>
      <w:marTop w:val="0"/>
      <w:marBottom w:val="0"/>
      <w:divBdr>
        <w:top w:val="none" w:sz="0" w:space="0" w:color="auto"/>
        <w:left w:val="none" w:sz="0" w:space="0" w:color="auto"/>
        <w:bottom w:val="none" w:sz="0" w:space="0" w:color="auto"/>
        <w:right w:val="none" w:sz="0" w:space="0" w:color="auto"/>
      </w:divBdr>
    </w:div>
    <w:div w:id="108548243">
      <w:bodyDiv w:val="1"/>
      <w:marLeft w:val="0"/>
      <w:marRight w:val="0"/>
      <w:marTop w:val="0"/>
      <w:marBottom w:val="0"/>
      <w:divBdr>
        <w:top w:val="none" w:sz="0" w:space="0" w:color="auto"/>
        <w:left w:val="none" w:sz="0" w:space="0" w:color="auto"/>
        <w:bottom w:val="none" w:sz="0" w:space="0" w:color="auto"/>
        <w:right w:val="none" w:sz="0" w:space="0" w:color="auto"/>
      </w:divBdr>
    </w:div>
    <w:div w:id="112554134">
      <w:bodyDiv w:val="1"/>
      <w:marLeft w:val="0"/>
      <w:marRight w:val="0"/>
      <w:marTop w:val="0"/>
      <w:marBottom w:val="0"/>
      <w:divBdr>
        <w:top w:val="none" w:sz="0" w:space="0" w:color="auto"/>
        <w:left w:val="none" w:sz="0" w:space="0" w:color="auto"/>
        <w:bottom w:val="none" w:sz="0" w:space="0" w:color="auto"/>
        <w:right w:val="none" w:sz="0" w:space="0" w:color="auto"/>
      </w:divBdr>
    </w:div>
    <w:div w:id="113134903">
      <w:bodyDiv w:val="1"/>
      <w:marLeft w:val="0"/>
      <w:marRight w:val="0"/>
      <w:marTop w:val="0"/>
      <w:marBottom w:val="0"/>
      <w:divBdr>
        <w:top w:val="none" w:sz="0" w:space="0" w:color="auto"/>
        <w:left w:val="none" w:sz="0" w:space="0" w:color="auto"/>
        <w:bottom w:val="none" w:sz="0" w:space="0" w:color="auto"/>
        <w:right w:val="none" w:sz="0" w:space="0" w:color="auto"/>
      </w:divBdr>
    </w:div>
    <w:div w:id="116028915">
      <w:bodyDiv w:val="1"/>
      <w:marLeft w:val="0"/>
      <w:marRight w:val="0"/>
      <w:marTop w:val="0"/>
      <w:marBottom w:val="0"/>
      <w:divBdr>
        <w:top w:val="none" w:sz="0" w:space="0" w:color="auto"/>
        <w:left w:val="none" w:sz="0" w:space="0" w:color="auto"/>
        <w:bottom w:val="none" w:sz="0" w:space="0" w:color="auto"/>
        <w:right w:val="none" w:sz="0" w:space="0" w:color="auto"/>
      </w:divBdr>
    </w:div>
    <w:div w:id="126513553">
      <w:bodyDiv w:val="1"/>
      <w:marLeft w:val="0"/>
      <w:marRight w:val="0"/>
      <w:marTop w:val="0"/>
      <w:marBottom w:val="0"/>
      <w:divBdr>
        <w:top w:val="none" w:sz="0" w:space="0" w:color="auto"/>
        <w:left w:val="none" w:sz="0" w:space="0" w:color="auto"/>
        <w:bottom w:val="none" w:sz="0" w:space="0" w:color="auto"/>
        <w:right w:val="none" w:sz="0" w:space="0" w:color="auto"/>
      </w:divBdr>
    </w:div>
    <w:div w:id="127863358">
      <w:bodyDiv w:val="1"/>
      <w:marLeft w:val="0"/>
      <w:marRight w:val="0"/>
      <w:marTop w:val="0"/>
      <w:marBottom w:val="0"/>
      <w:divBdr>
        <w:top w:val="none" w:sz="0" w:space="0" w:color="auto"/>
        <w:left w:val="none" w:sz="0" w:space="0" w:color="auto"/>
        <w:bottom w:val="none" w:sz="0" w:space="0" w:color="auto"/>
        <w:right w:val="none" w:sz="0" w:space="0" w:color="auto"/>
      </w:divBdr>
    </w:div>
    <w:div w:id="139464408">
      <w:bodyDiv w:val="1"/>
      <w:marLeft w:val="0"/>
      <w:marRight w:val="0"/>
      <w:marTop w:val="0"/>
      <w:marBottom w:val="0"/>
      <w:divBdr>
        <w:top w:val="none" w:sz="0" w:space="0" w:color="auto"/>
        <w:left w:val="none" w:sz="0" w:space="0" w:color="auto"/>
        <w:bottom w:val="none" w:sz="0" w:space="0" w:color="auto"/>
        <w:right w:val="none" w:sz="0" w:space="0" w:color="auto"/>
      </w:divBdr>
    </w:div>
    <w:div w:id="140969321">
      <w:bodyDiv w:val="1"/>
      <w:marLeft w:val="0"/>
      <w:marRight w:val="0"/>
      <w:marTop w:val="0"/>
      <w:marBottom w:val="0"/>
      <w:divBdr>
        <w:top w:val="none" w:sz="0" w:space="0" w:color="auto"/>
        <w:left w:val="none" w:sz="0" w:space="0" w:color="auto"/>
        <w:bottom w:val="none" w:sz="0" w:space="0" w:color="auto"/>
        <w:right w:val="none" w:sz="0" w:space="0" w:color="auto"/>
      </w:divBdr>
    </w:div>
    <w:div w:id="150408103">
      <w:bodyDiv w:val="1"/>
      <w:marLeft w:val="0"/>
      <w:marRight w:val="0"/>
      <w:marTop w:val="0"/>
      <w:marBottom w:val="0"/>
      <w:divBdr>
        <w:top w:val="none" w:sz="0" w:space="0" w:color="auto"/>
        <w:left w:val="none" w:sz="0" w:space="0" w:color="auto"/>
        <w:bottom w:val="none" w:sz="0" w:space="0" w:color="auto"/>
        <w:right w:val="none" w:sz="0" w:space="0" w:color="auto"/>
      </w:divBdr>
    </w:div>
    <w:div w:id="163128037">
      <w:bodyDiv w:val="1"/>
      <w:marLeft w:val="0"/>
      <w:marRight w:val="0"/>
      <w:marTop w:val="0"/>
      <w:marBottom w:val="0"/>
      <w:divBdr>
        <w:top w:val="none" w:sz="0" w:space="0" w:color="auto"/>
        <w:left w:val="none" w:sz="0" w:space="0" w:color="auto"/>
        <w:bottom w:val="none" w:sz="0" w:space="0" w:color="auto"/>
        <w:right w:val="none" w:sz="0" w:space="0" w:color="auto"/>
      </w:divBdr>
    </w:div>
    <w:div w:id="190921288">
      <w:bodyDiv w:val="1"/>
      <w:marLeft w:val="0"/>
      <w:marRight w:val="0"/>
      <w:marTop w:val="0"/>
      <w:marBottom w:val="0"/>
      <w:divBdr>
        <w:top w:val="none" w:sz="0" w:space="0" w:color="auto"/>
        <w:left w:val="none" w:sz="0" w:space="0" w:color="auto"/>
        <w:bottom w:val="none" w:sz="0" w:space="0" w:color="auto"/>
        <w:right w:val="none" w:sz="0" w:space="0" w:color="auto"/>
      </w:divBdr>
    </w:div>
    <w:div w:id="191457481">
      <w:bodyDiv w:val="1"/>
      <w:marLeft w:val="0"/>
      <w:marRight w:val="0"/>
      <w:marTop w:val="0"/>
      <w:marBottom w:val="0"/>
      <w:divBdr>
        <w:top w:val="none" w:sz="0" w:space="0" w:color="auto"/>
        <w:left w:val="none" w:sz="0" w:space="0" w:color="auto"/>
        <w:bottom w:val="none" w:sz="0" w:space="0" w:color="auto"/>
        <w:right w:val="none" w:sz="0" w:space="0" w:color="auto"/>
      </w:divBdr>
    </w:div>
    <w:div w:id="194661894">
      <w:bodyDiv w:val="1"/>
      <w:marLeft w:val="0"/>
      <w:marRight w:val="0"/>
      <w:marTop w:val="0"/>
      <w:marBottom w:val="0"/>
      <w:divBdr>
        <w:top w:val="none" w:sz="0" w:space="0" w:color="auto"/>
        <w:left w:val="none" w:sz="0" w:space="0" w:color="auto"/>
        <w:bottom w:val="none" w:sz="0" w:space="0" w:color="auto"/>
        <w:right w:val="none" w:sz="0" w:space="0" w:color="auto"/>
      </w:divBdr>
    </w:div>
    <w:div w:id="195823974">
      <w:bodyDiv w:val="1"/>
      <w:marLeft w:val="0"/>
      <w:marRight w:val="0"/>
      <w:marTop w:val="0"/>
      <w:marBottom w:val="0"/>
      <w:divBdr>
        <w:top w:val="none" w:sz="0" w:space="0" w:color="auto"/>
        <w:left w:val="none" w:sz="0" w:space="0" w:color="auto"/>
        <w:bottom w:val="none" w:sz="0" w:space="0" w:color="auto"/>
        <w:right w:val="none" w:sz="0" w:space="0" w:color="auto"/>
      </w:divBdr>
    </w:div>
    <w:div w:id="200941728">
      <w:bodyDiv w:val="1"/>
      <w:marLeft w:val="0"/>
      <w:marRight w:val="0"/>
      <w:marTop w:val="0"/>
      <w:marBottom w:val="0"/>
      <w:divBdr>
        <w:top w:val="none" w:sz="0" w:space="0" w:color="auto"/>
        <w:left w:val="none" w:sz="0" w:space="0" w:color="auto"/>
        <w:bottom w:val="none" w:sz="0" w:space="0" w:color="auto"/>
        <w:right w:val="none" w:sz="0" w:space="0" w:color="auto"/>
      </w:divBdr>
    </w:div>
    <w:div w:id="201791349">
      <w:bodyDiv w:val="1"/>
      <w:marLeft w:val="0"/>
      <w:marRight w:val="0"/>
      <w:marTop w:val="0"/>
      <w:marBottom w:val="0"/>
      <w:divBdr>
        <w:top w:val="none" w:sz="0" w:space="0" w:color="auto"/>
        <w:left w:val="none" w:sz="0" w:space="0" w:color="auto"/>
        <w:bottom w:val="none" w:sz="0" w:space="0" w:color="auto"/>
        <w:right w:val="none" w:sz="0" w:space="0" w:color="auto"/>
      </w:divBdr>
    </w:div>
    <w:div w:id="211045500">
      <w:bodyDiv w:val="1"/>
      <w:marLeft w:val="0"/>
      <w:marRight w:val="0"/>
      <w:marTop w:val="0"/>
      <w:marBottom w:val="0"/>
      <w:divBdr>
        <w:top w:val="none" w:sz="0" w:space="0" w:color="auto"/>
        <w:left w:val="none" w:sz="0" w:space="0" w:color="auto"/>
        <w:bottom w:val="none" w:sz="0" w:space="0" w:color="auto"/>
        <w:right w:val="none" w:sz="0" w:space="0" w:color="auto"/>
      </w:divBdr>
    </w:div>
    <w:div w:id="215701704">
      <w:bodyDiv w:val="1"/>
      <w:marLeft w:val="0"/>
      <w:marRight w:val="0"/>
      <w:marTop w:val="0"/>
      <w:marBottom w:val="0"/>
      <w:divBdr>
        <w:top w:val="none" w:sz="0" w:space="0" w:color="auto"/>
        <w:left w:val="none" w:sz="0" w:space="0" w:color="auto"/>
        <w:bottom w:val="none" w:sz="0" w:space="0" w:color="auto"/>
        <w:right w:val="none" w:sz="0" w:space="0" w:color="auto"/>
      </w:divBdr>
    </w:div>
    <w:div w:id="220480885">
      <w:bodyDiv w:val="1"/>
      <w:marLeft w:val="0"/>
      <w:marRight w:val="0"/>
      <w:marTop w:val="0"/>
      <w:marBottom w:val="0"/>
      <w:divBdr>
        <w:top w:val="none" w:sz="0" w:space="0" w:color="auto"/>
        <w:left w:val="none" w:sz="0" w:space="0" w:color="auto"/>
        <w:bottom w:val="none" w:sz="0" w:space="0" w:color="auto"/>
        <w:right w:val="none" w:sz="0" w:space="0" w:color="auto"/>
      </w:divBdr>
    </w:div>
    <w:div w:id="224295028">
      <w:bodyDiv w:val="1"/>
      <w:marLeft w:val="0"/>
      <w:marRight w:val="0"/>
      <w:marTop w:val="0"/>
      <w:marBottom w:val="0"/>
      <w:divBdr>
        <w:top w:val="none" w:sz="0" w:space="0" w:color="auto"/>
        <w:left w:val="none" w:sz="0" w:space="0" w:color="auto"/>
        <w:bottom w:val="none" w:sz="0" w:space="0" w:color="auto"/>
        <w:right w:val="none" w:sz="0" w:space="0" w:color="auto"/>
      </w:divBdr>
    </w:div>
    <w:div w:id="230117512">
      <w:bodyDiv w:val="1"/>
      <w:marLeft w:val="0"/>
      <w:marRight w:val="0"/>
      <w:marTop w:val="0"/>
      <w:marBottom w:val="0"/>
      <w:divBdr>
        <w:top w:val="none" w:sz="0" w:space="0" w:color="auto"/>
        <w:left w:val="none" w:sz="0" w:space="0" w:color="auto"/>
        <w:bottom w:val="none" w:sz="0" w:space="0" w:color="auto"/>
        <w:right w:val="none" w:sz="0" w:space="0" w:color="auto"/>
      </w:divBdr>
    </w:div>
    <w:div w:id="231281088">
      <w:bodyDiv w:val="1"/>
      <w:marLeft w:val="0"/>
      <w:marRight w:val="0"/>
      <w:marTop w:val="0"/>
      <w:marBottom w:val="0"/>
      <w:divBdr>
        <w:top w:val="none" w:sz="0" w:space="0" w:color="auto"/>
        <w:left w:val="none" w:sz="0" w:space="0" w:color="auto"/>
        <w:bottom w:val="none" w:sz="0" w:space="0" w:color="auto"/>
        <w:right w:val="none" w:sz="0" w:space="0" w:color="auto"/>
      </w:divBdr>
    </w:div>
    <w:div w:id="231695644">
      <w:bodyDiv w:val="1"/>
      <w:marLeft w:val="0"/>
      <w:marRight w:val="0"/>
      <w:marTop w:val="0"/>
      <w:marBottom w:val="0"/>
      <w:divBdr>
        <w:top w:val="none" w:sz="0" w:space="0" w:color="auto"/>
        <w:left w:val="none" w:sz="0" w:space="0" w:color="auto"/>
        <w:bottom w:val="none" w:sz="0" w:space="0" w:color="auto"/>
        <w:right w:val="none" w:sz="0" w:space="0" w:color="auto"/>
      </w:divBdr>
    </w:div>
    <w:div w:id="242682738">
      <w:bodyDiv w:val="1"/>
      <w:marLeft w:val="0"/>
      <w:marRight w:val="0"/>
      <w:marTop w:val="0"/>
      <w:marBottom w:val="0"/>
      <w:divBdr>
        <w:top w:val="none" w:sz="0" w:space="0" w:color="auto"/>
        <w:left w:val="none" w:sz="0" w:space="0" w:color="auto"/>
        <w:bottom w:val="none" w:sz="0" w:space="0" w:color="auto"/>
        <w:right w:val="none" w:sz="0" w:space="0" w:color="auto"/>
      </w:divBdr>
    </w:div>
    <w:div w:id="247809454">
      <w:bodyDiv w:val="1"/>
      <w:marLeft w:val="0"/>
      <w:marRight w:val="0"/>
      <w:marTop w:val="0"/>
      <w:marBottom w:val="0"/>
      <w:divBdr>
        <w:top w:val="none" w:sz="0" w:space="0" w:color="auto"/>
        <w:left w:val="none" w:sz="0" w:space="0" w:color="auto"/>
        <w:bottom w:val="none" w:sz="0" w:space="0" w:color="auto"/>
        <w:right w:val="none" w:sz="0" w:space="0" w:color="auto"/>
      </w:divBdr>
    </w:div>
    <w:div w:id="250049251">
      <w:bodyDiv w:val="1"/>
      <w:marLeft w:val="0"/>
      <w:marRight w:val="0"/>
      <w:marTop w:val="0"/>
      <w:marBottom w:val="0"/>
      <w:divBdr>
        <w:top w:val="none" w:sz="0" w:space="0" w:color="auto"/>
        <w:left w:val="none" w:sz="0" w:space="0" w:color="auto"/>
        <w:bottom w:val="none" w:sz="0" w:space="0" w:color="auto"/>
        <w:right w:val="none" w:sz="0" w:space="0" w:color="auto"/>
      </w:divBdr>
    </w:div>
    <w:div w:id="254632163">
      <w:bodyDiv w:val="1"/>
      <w:marLeft w:val="0"/>
      <w:marRight w:val="0"/>
      <w:marTop w:val="0"/>
      <w:marBottom w:val="0"/>
      <w:divBdr>
        <w:top w:val="none" w:sz="0" w:space="0" w:color="auto"/>
        <w:left w:val="none" w:sz="0" w:space="0" w:color="auto"/>
        <w:bottom w:val="none" w:sz="0" w:space="0" w:color="auto"/>
        <w:right w:val="none" w:sz="0" w:space="0" w:color="auto"/>
      </w:divBdr>
    </w:div>
    <w:div w:id="255749871">
      <w:bodyDiv w:val="1"/>
      <w:marLeft w:val="0"/>
      <w:marRight w:val="0"/>
      <w:marTop w:val="0"/>
      <w:marBottom w:val="0"/>
      <w:divBdr>
        <w:top w:val="none" w:sz="0" w:space="0" w:color="auto"/>
        <w:left w:val="none" w:sz="0" w:space="0" w:color="auto"/>
        <w:bottom w:val="none" w:sz="0" w:space="0" w:color="auto"/>
        <w:right w:val="none" w:sz="0" w:space="0" w:color="auto"/>
      </w:divBdr>
    </w:div>
    <w:div w:id="261914146">
      <w:bodyDiv w:val="1"/>
      <w:marLeft w:val="0"/>
      <w:marRight w:val="0"/>
      <w:marTop w:val="0"/>
      <w:marBottom w:val="0"/>
      <w:divBdr>
        <w:top w:val="none" w:sz="0" w:space="0" w:color="auto"/>
        <w:left w:val="none" w:sz="0" w:space="0" w:color="auto"/>
        <w:bottom w:val="none" w:sz="0" w:space="0" w:color="auto"/>
        <w:right w:val="none" w:sz="0" w:space="0" w:color="auto"/>
      </w:divBdr>
    </w:div>
    <w:div w:id="268242279">
      <w:bodyDiv w:val="1"/>
      <w:marLeft w:val="0"/>
      <w:marRight w:val="0"/>
      <w:marTop w:val="0"/>
      <w:marBottom w:val="0"/>
      <w:divBdr>
        <w:top w:val="none" w:sz="0" w:space="0" w:color="auto"/>
        <w:left w:val="none" w:sz="0" w:space="0" w:color="auto"/>
        <w:bottom w:val="none" w:sz="0" w:space="0" w:color="auto"/>
        <w:right w:val="none" w:sz="0" w:space="0" w:color="auto"/>
      </w:divBdr>
    </w:div>
    <w:div w:id="275645986">
      <w:bodyDiv w:val="1"/>
      <w:marLeft w:val="0"/>
      <w:marRight w:val="0"/>
      <w:marTop w:val="0"/>
      <w:marBottom w:val="0"/>
      <w:divBdr>
        <w:top w:val="none" w:sz="0" w:space="0" w:color="auto"/>
        <w:left w:val="none" w:sz="0" w:space="0" w:color="auto"/>
        <w:bottom w:val="none" w:sz="0" w:space="0" w:color="auto"/>
        <w:right w:val="none" w:sz="0" w:space="0" w:color="auto"/>
      </w:divBdr>
    </w:div>
    <w:div w:id="278070556">
      <w:bodyDiv w:val="1"/>
      <w:marLeft w:val="0"/>
      <w:marRight w:val="0"/>
      <w:marTop w:val="0"/>
      <w:marBottom w:val="0"/>
      <w:divBdr>
        <w:top w:val="none" w:sz="0" w:space="0" w:color="auto"/>
        <w:left w:val="none" w:sz="0" w:space="0" w:color="auto"/>
        <w:bottom w:val="none" w:sz="0" w:space="0" w:color="auto"/>
        <w:right w:val="none" w:sz="0" w:space="0" w:color="auto"/>
      </w:divBdr>
    </w:div>
    <w:div w:id="282155486">
      <w:bodyDiv w:val="1"/>
      <w:marLeft w:val="0"/>
      <w:marRight w:val="0"/>
      <w:marTop w:val="0"/>
      <w:marBottom w:val="0"/>
      <w:divBdr>
        <w:top w:val="none" w:sz="0" w:space="0" w:color="auto"/>
        <w:left w:val="none" w:sz="0" w:space="0" w:color="auto"/>
        <w:bottom w:val="none" w:sz="0" w:space="0" w:color="auto"/>
        <w:right w:val="none" w:sz="0" w:space="0" w:color="auto"/>
      </w:divBdr>
    </w:div>
    <w:div w:id="294065175">
      <w:bodyDiv w:val="1"/>
      <w:marLeft w:val="0"/>
      <w:marRight w:val="0"/>
      <w:marTop w:val="0"/>
      <w:marBottom w:val="0"/>
      <w:divBdr>
        <w:top w:val="none" w:sz="0" w:space="0" w:color="auto"/>
        <w:left w:val="none" w:sz="0" w:space="0" w:color="auto"/>
        <w:bottom w:val="none" w:sz="0" w:space="0" w:color="auto"/>
        <w:right w:val="none" w:sz="0" w:space="0" w:color="auto"/>
      </w:divBdr>
    </w:div>
    <w:div w:id="295910132">
      <w:bodyDiv w:val="1"/>
      <w:marLeft w:val="0"/>
      <w:marRight w:val="0"/>
      <w:marTop w:val="0"/>
      <w:marBottom w:val="0"/>
      <w:divBdr>
        <w:top w:val="none" w:sz="0" w:space="0" w:color="auto"/>
        <w:left w:val="none" w:sz="0" w:space="0" w:color="auto"/>
        <w:bottom w:val="none" w:sz="0" w:space="0" w:color="auto"/>
        <w:right w:val="none" w:sz="0" w:space="0" w:color="auto"/>
      </w:divBdr>
    </w:div>
    <w:div w:id="303004657">
      <w:bodyDiv w:val="1"/>
      <w:marLeft w:val="0"/>
      <w:marRight w:val="0"/>
      <w:marTop w:val="0"/>
      <w:marBottom w:val="0"/>
      <w:divBdr>
        <w:top w:val="none" w:sz="0" w:space="0" w:color="auto"/>
        <w:left w:val="none" w:sz="0" w:space="0" w:color="auto"/>
        <w:bottom w:val="none" w:sz="0" w:space="0" w:color="auto"/>
        <w:right w:val="none" w:sz="0" w:space="0" w:color="auto"/>
      </w:divBdr>
    </w:div>
    <w:div w:id="305624525">
      <w:bodyDiv w:val="1"/>
      <w:marLeft w:val="0"/>
      <w:marRight w:val="0"/>
      <w:marTop w:val="0"/>
      <w:marBottom w:val="0"/>
      <w:divBdr>
        <w:top w:val="none" w:sz="0" w:space="0" w:color="auto"/>
        <w:left w:val="none" w:sz="0" w:space="0" w:color="auto"/>
        <w:bottom w:val="none" w:sz="0" w:space="0" w:color="auto"/>
        <w:right w:val="none" w:sz="0" w:space="0" w:color="auto"/>
      </w:divBdr>
    </w:div>
    <w:div w:id="308873165">
      <w:bodyDiv w:val="1"/>
      <w:marLeft w:val="0"/>
      <w:marRight w:val="0"/>
      <w:marTop w:val="0"/>
      <w:marBottom w:val="0"/>
      <w:divBdr>
        <w:top w:val="none" w:sz="0" w:space="0" w:color="auto"/>
        <w:left w:val="none" w:sz="0" w:space="0" w:color="auto"/>
        <w:bottom w:val="none" w:sz="0" w:space="0" w:color="auto"/>
        <w:right w:val="none" w:sz="0" w:space="0" w:color="auto"/>
      </w:divBdr>
    </w:div>
    <w:div w:id="310906760">
      <w:bodyDiv w:val="1"/>
      <w:marLeft w:val="0"/>
      <w:marRight w:val="0"/>
      <w:marTop w:val="0"/>
      <w:marBottom w:val="0"/>
      <w:divBdr>
        <w:top w:val="none" w:sz="0" w:space="0" w:color="auto"/>
        <w:left w:val="none" w:sz="0" w:space="0" w:color="auto"/>
        <w:bottom w:val="none" w:sz="0" w:space="0" w:color="auto"/>
        <w:right w:val="none" w:sz="0" w:space="0" w:color="auto"/>
      </w:divBdr>
    </w:div>
    <w:div w:id="311448223">
      <w:bodyDiv w:val="1"/>
      <w:marLeft w:val="0"/>
      <w:marRight w:val="0"/>
      <w:marTop w:val="0"/>
      <w:marBottom w:val="0"/>
      <w:divBdr>
        <w:top w:val="none" w:sz="0" w:space="0" w:color="auto"/>
        <w:left w:val="none" w:sz="0" w:space="0" w:color="auto"/>
        <w:bottom w:val="none" w:sz="0" w:space="0" w:color="auto"/>
        <w:right w:val="none" w:sz="0" w:space="0" w:color="auto"/>
      </w:divBdr>
    </w:div>
    <w:div w:id="313995710">
      <w:bodyDiv w:val="1"/>
      <w:marLeft w:val="0"/>
      <w:marRight w:val="0"/>
      <w:marTop w:val="0"/>
      <w:marBottom w:val="0"/>
      <w:divBdr>
        <w:top w:val="none" w:sz="0" w:space="0" w:color="auto"/>
        <w:left w:val="none" w:sz="0" w:space="0" w:color="auto"/>
        <w:bottom w:val="none" w:sz="0" w:space="0" w:color="auto"/>
        <w:right w:val="none" w:sz="0" w:space="0" w:color="auto"/>
      </w:divBdr>
    </w:div>
    <w:div w:id="320937327">
      <w:bodyDiv w:val="1"/>
      <w:marLeft w:val="0"/>
      <w:marRight w:val="0"/>
      <w:marTop w:val="0"/>
      <w:marBottom w:val="0"/>
      <w:divBdr>
        <w:top w:val="none" w:sz="0" w:space="0" w:color="auto"/>
        <w:left w:val="none" w:sz="0" w:space="0" w:color="auto"/>
        <w:bottom w:val="none" w:sz="0" w:space="0" w:color="auto"/>
        <w:right w:val="none" w:sz="0" w:space="0" w:color="auto"/>
      </w:divBdr>
    </w:div>
    <w:div w:id="325865065">
      <w:bodyDiv w:val="1"/>
      <w:marLeft w:val="0"/>
      <w:marRight w:val="0"/>
      <w:marTop w:val="0"/>
      <w:marBottom w:val="0"/>
      <w:divBdr>
        <w:top w:val="none" w:sz="0" w:space="0" w:color="auto"/>
        <w:left w:val="none" w:sz="0" w:space="0" w:color="auto"/>
        <w:bottom w:val="none" w:sz="0" w:space="0" w:color="auto"/>
        <w:right w:val="none" w:sz="0" w:space="0" w:color="auto"/>
      </w:divBdr>
    </w:div>
    <w:div w:id="337587709">
      <w:bodyDiv w:val="1"/>
      <w:marLeft w:val="0"/>
      <w:marRight w:val="0"/>
      <w:marTop w:val="0"/>
      <w:marBottom w:val="0"/>
      <w:divBdr>
        <w:top w:val="none" w:sz="0" w:space="0" w:color="auto"/>
        <w:left w:val="none" w:sz="0" w:space="0" w:color="auto"/>
        <w:bottom w:val="none" w:sz="0" w:space="0" w:color="auto"/>
        <w:right w:val="none" w:sz="0" w:space="0" w:color="auto"/>
      </w:divBdr>
    </w:div>
    <w:div w:id="354693227">
      <w:bodyDiv w:val="1"/>
      <w:marLeft w:val="0"/>
      <w:marRight w:val="0"/>
      <w:marTop w:val="0"/>
      <w:marBottom w:val="0"/>
      <w:divBdr>
        <w:top w:val="none" w:sz="0" w:space="0" w:color="auto"/>
        <w:left w:val="none" w:sz="0" w:space="0" w:color="auto"/>
        <w:bottom w:val="none" w:sz="0" w:space="0" w:color="auto"/>
        <w:right w:val="none" w:sz="0" w:space="0" w:color="auto"/>
      </w:divBdr>
    </w:div>
    <w:div w:id="357974216">
      <w:bodyDiv w:val="1"/>
      <w:marLeft w:val="0"/>
      <w:marRight w:val="0"/>
      <w:marTop w:val="0"/>
      <w:marBottom w:val="0"/>
      <w:divBdr>
        <w:top w:val="none" w:sz="0" w:space="0" w:color="auto"/>
        <w:left w:val="none" w:sz="0" w:space="0" w:color="auto"/>
        <w:bottom w:val="none" w:sz="0" w:space="0" w:color="auto"/>
        <w:right w:val="none" w:sz="0" w:space="0" w:color="auto"/>
      </w:divBdr>
    </w:div>
    <w:div w:id="361053709">
      <w:bodyDiv w:val="1"/>
      <w:marLeft w:val="0"/>
      <w:marRight w:val="0"/>
      <w:marTop w:val="0"/>
      <w:marBottom w:val="0"/>
      <w:divBdr>
        <w:top w:val="none" w:sz="0" w:space="0" w:color="auto"/>
        <w:left w:val="none" w:sz="0" w:space="0" w:color="auto"/>
        <w:bottom w:val="none" w:sz="0" w:space="0" w:color="auto"/>
        <w:right w:val="none" w:sz="0" w:space="0" w:color="auto"/>
      </w:divBdr>
    </w:div>
    <w:div w:id="361326852">
      <w:bodyDiv w:val="1"/>
      <w:marLeft w:val="0"/>
      <w:marRight w:val="0"/>
      <w:marTop w:val="0"/>
      <w:marBottom w:val="0"/>
      <w:divBdr>
        <w:top w:val="none" w:sz="0" w:space="0" w:color="auto"/>
        <w:left w:val="none" w:sz="0" w:space="0" w:color="auto"/>
        <w:bottom w:val="none" w:sz="0" w:space="0" w:color="auto"/>
        <w:right w:val="none" w:sz="0" w:space="0" w:color="auto"/>
      </w:divBdr>
    </w:div>
    <w:div w:id="365058207">
      <w:bodyDiv w:val="1"/>
      <w:marLeft w:val="0"/>
      <w:marRight w:val="0"/>
      <w:marTop w:val="0"/>
      <w:marBottom w:val="0"/>
      <w:divBdr>
        <w:top w:val="none" w:sz="0" w:space="0" w:color="auto"/>
        <w:left w:val="none" w:sz="0" w:space="0" w:color="auto"/>
        <w:bottom w:val="none" w:sz="0" w:space="0" w:color="auto"/>
        <w:right w:val="none" w:sz="0" w:space="0" w:color="auto"/>
      </w:divBdr>
    </w:div>
    <w:div w:id="373699763">
      <w:bodyDiv w:val="1"/>
      <w:marLeft w:val="0"/>
      <w:marRight w:val="0"/>
      <w:marTop w:val="0"/>
      <w:marBottom w:val="0"/>
      <w:divBdr>
        <w:top w:val="none" w:sz="0" w:space="0" w:color="auto"/>
        <w:left w:val="none" w:sz="0" w:space="0" w:color="auto"/>
        <w:bottom w:val="none" w:sz="0" w:space="0" w:color="auto"/>
        <w:right w:val="none" w:sz="0" w:space="0" w:color="auto"/>
      </w:divBdr>
    </w:div>
    <w:div w:id="374819243">
      <w:bodyDiv w:val="1"/>
      <w:marLeft w:val="0"/>
      <w:marRight w:val="0"/>
      <w:marTop w:val="0"/>
      <w:marBottom w:val="0"/>
      <w:divBdr>
        <w:top w:val="none" w:sz="0" w:space="0" w:color="auto"/>
        <w:left w:val="none" w:sz="0" w:space="0" w:color="auto"/>
        <w:bottom w:val="none" w:sz="0" w:space="0" w:color="auto"/>
        <w:right w:val="none" w:sz="0" w:space="0" w:color="auto"/>
      </w:divBdr>
    </w:div>
    <w:div w:id="374936570">
      <w:bodyDiv w:val="1"/>
      <w:marLeft w:val="0"/>
      <w:marRight w:val="0"/>
      <w:marTop w:val="0"/>
      <w:marBottom w:val="0"/>
      <w:divBdr>
        <w:top w:val="none" w:sz="0" w:space="0" w:color="auto"/>
        <w:left w:val="none" w:sz="0" w:space="0" w:color="auto"/>
        <w:bottom w:val="none" w:sz="0" w:space="0" w:color="auto"/>
        <w:right w:val="none" w:sz="0" w:space="0" w:color="auto"/>
      </w:divBdr>
    </w:div>
    <w:div w:id="375007243">
      <w:bodyDiv w:val="1"/>
      <w:marLeft w:val="0"/>
      <w:marRight w:val="0"/>
      <w:marTop w:val="0"/>
      <w:marBottom w:val="0"/>
      <w:divBdr>
        <w:top w:val="none" w:sz="0" w:space="0" w:color="auto"/>
        <w:left w:val="none" w:sz="0" w:space="0" w:color="auto"/>
        <w:bottom w:val="none" w:sz="0" w:space="0" w:color="auto"/>
        <w:right w:val="none" w:sz="0" w:space="0" w:color="auto"/>
      </w:divBdr>
    </w:div>
    <w:div w:id="378674577">
      <w:bodyDiv w:val="1"/>
      <w:marLeft w:val="0"/>
      <w:marRight w:val="0"/>
      <w:marTop w:val="0"/>
      <w:marBottom w:val="0"/>
      <w:divBdr>
        <w:top w:val="none" w:sz="0" w:space="0" w:color="auto"/>
        <w:left w:val="none" w:sz="0" w:space="0" w:color="auto"/>
        <w:bottom w:val="none" w:sz="0" w:space="0" w:color="auto"/>
        <w:right w:val="none" w:sz="0" w:space="0" w:color="auto"/>
      </w:divBdr>
    </w:div>
    <w:div w:id="378818162">
      <w:bodyDiv w:val="1"/>
      <w:marLeft w:val="0"/>
      <w:marRight w:val="0"/>
      <w:marTop w:val="0"/>
      <w:marBottom w:val="0"/>
      <w:divBdr>
        <w:top w:val="none" w:sz="0" w:space="0" w:color="auto"/>
        <w:left w:val="none" w:sz="0" w:space="0" w:color="auto"/>
        <w:bottom w:val="none" w:sz="0" w:space="0" w:color="auto"/>
        <w:right w:val="none" w:sz="0" w:space="0" w:color="auto"/>
      </w:divBdr>
    </w:div>
    <w:div w:id="380325119">
      <w:bodyDiv w:val="1"/>
      <w:marLeft w:val="0"/>
      <w:marRight w:val="0"/>
      <w:marTop w:val="0"/>
      <w:marBottom w:val="0"/>
      <w:divBdr>
        <w:top w:val="none" w:sz="0" w:space="0" w:color="auto"/>
        <w:left w:val="none" w:sz="0" w:space="0" w:color="auto"/>
        <w:bottom w:val="none" w:sz="0" w:space="0" w:color="auto"/>
        <w:right w:val="none" w:sz="0" w:space="0" w:color="auto"/>
      </w:divBdr>
    </w:div>
    <w:div w:id="386730312">
      <w:bodyDiv w:val="1"/>
      <w:marLeft w:val="0"/>
      <w:marRight w:val="0"/>
      <w:marTop w:val="0"/>
      <w:marBottom w:val="0"/>
      <w:divBdr>
        <w:top w:val="none" w:sz="0" w:space="0" w:color="auto"/>
        <w:left w:val="none" w:sz="0" w:space="0" w:color="auto"/>
        <w:bottom w:val="none" w:sz="0" w:space="0" w:color="auto"/>
        <w:right w:val="none" w:sz="0" w:space="0" w:color="auto"/>
      </w:divBdr>
    </w:div>
    <w:div w:id="398947449">
      <w:bodyDiv w:val="1"/>
      <w:marLeft w:val="0"/>
      <w:marRight w:val="0"/>
      <w:marTop w:val="0"/>
      <w:marBottom w:val="0"/>
      <w:divBdr>
        <w:top w:val="none" w:sz="0" w:space="0" w:color="auto"/>
        <w:left w:val="none" w:sz="0" w:space="0" w:color="auto"/>
        <w:bottom w:val="none" w:sz="0" w:space="0" w:color="auto"/>
        <w:right w:val="none" w:sz="0" w:space="0" w:color="auto"/>
      </w:divBdr>
    </w:div>
    <w:div w:id="405419149">
      <w:bodyDiv w:val="1"/>
      <w:marLeft w:val="0"/>
      <w:marRight w:val="0"/>
      <w:marTop w:val="0"/>
      <w:marBottom w:val="0"/>
      <w:divBdr>
        <w:top w:val="none" w:sz="0" w:space="0" w:color="auto"/>
        <w:left w:val="none" w:sz="0" w:space="0" w:color="auto"/>
        <w:bottom w:val="none" w:sz="0" w:space="0" w:color="auto"/>
        <w:right w:val="none" w:sz="0" w:space="0" w:color="auto"/>
      </w:divBdr>
    </w:div>
    <w:div w:id="408891678">
      <w:bodyDiv w:val="1"/>
      <w:marLeft w:val="0"/>
      <w:marRight w:val="0"/>
      <w:marTop w:val="0"/>
      <w:marBottom w:val="0"/>
      <w:divBdr>
        <w:top w:val="none" w:sz="0" w:space="0" w:color="auto"/>
        <w:left w:val="none" w:sz="0" w:space="0" w:color="auto"/>
        <w:bottom w:val="none" w:sz="0" w:space="0" w:color="auto"/>
        <w:right w:val="none" w:sz="0" w:space="0" w:color="auto"/>
      </w:divBdr>
    </w:div>
    <w:div w:id="410927240">
      <w:bodyDiv w:val="1"/>
      <w:marLeft w:val="0"/>
      <w:marRight w:val="0"/>
      <w:marTop w:val="0"/>
      <w:marBottom w:val="0"/>
      <w:divBdr>
        <w:top w:val="none" w:sz="0" w:space="0" w:color="auto"/>
        <w:left w:val="none" w:sz="0" w:space="0" w:color="auto"/>
        <w:bottom w:val="none" w:sz="0" w:space="0" w:color="auto"/>
        <w:right w:val="none" w:sz="0" w:space="0" w:color="auto"/>
      </w:divBdr>
    </w:div>
    <w:div w:id="418065285">
      <w:bodyDiv w:val="1"/>
      <w:marLeft w:val="0"/>
      <w:marRight w:val="0"/>
      <w:marTop w:val="0"/>
      <w:marBottom w:val="0"/>
      <w:divBdr>
        <w:top w:val="none" w:sz="0" w:space="0" w:color="auto"/>
        <w:left w:val="none" w:sz="0" w:space="0" w:color="auto"/>
        <w:bottom w:val="none" w:sz="0" w:space="0" w:color="auto"/>
        <w:right w:val="none" w:sz="0" w:space="0" w:color="auto"/>
      </w:divBdr>
    </w:div>
    <w:div w:id="419958296">
      <w:bodyDiv w:val="1"/>
      <w:marLeft w:val="0"/>
      <w:marRight w:val="0"/>
      <w:marTop w:val="0"/>
      <w:marBottom w:val="0"/>
      <w:divBdr>
        <w:top w:val="none" w:sz="0" w:space="0" w:color="auto"/>
        <w:left w:val="none" w:sz="0" w:space="0" w:color="auto"/>
        <w:bottom w:val="none" w:sz="0" w:space="0" w:color="auto"/>
        <w:right w:val="none" w:sz="0" w:space="0" w:color="auto"/>
      </w:divBdr>
    </w:div>
    <w:div w:id="428547174">
      <w:bodyDiv w:val="1"/>
      <w:marLeft w:val="0"/>
      <w:marRight w:val="0"/>
      <w:marTop w:val="0"/>
      <w:marBottom w:val="0"/>
      <w:divBdr>
        <w:top w:val="none" w:sz="0" w:space="0" w:color="auto"/>
        <w:left w:val="none" w:sz="0" w:space="0" w:color="auto"/>
        <w:bottom w:val="none" w:sz="0" w:space="0" w:color="auto"/>
        <w:right w:val="none" w:sz="0" w:space="0" w:color="auto"/>
      </w:divBdr>
    </w:div>
    <w:div w:id="436173811">
      <w:bodyDiv w:val="1"/>
      <w:marLeft w:val="0"/>
      <w:marRight w:val="0"/>
      <w:marTop w:val="0"/>
      <w:marBottom w:val="0"/>
      <w:divBdr>
        <w:top w:val="none" w:sz="0" w:space="0" w:color="auto"/>
        <w:left w:val="none" w:sz="0" w:space="0" w:color="auto"/>
        <w:bottom w:val="none" w:sz="0" w:space="0" w:color="auto"/>
        <w:right w:val="none" w:sz="0" w:space="0" w:color="auto"/>
      </w:divBdr>
    </w:div>
    <w:div w:id="437212736">
      <w:bodyDiv w:val="1"/>
      <w:marLeft w:val="0"/>
      <w:marRight w:val="0"/>
      <w:marTop w:val="0"/>
      <w:marBottom w:val="0"/>
      <w:divBdr>
        <w:top w:val="none" w:sz="0" w:space="0" w:color="auto"/>
        <w:left w:val="none" w:sz="0" w:space="0" w:color="auto"/>
        <w:bottom w:val="none" w:sz="0" w:space="0" w:color="auto"/>
        <w:right w:val="none" w:sz="0" w:space="0" w:color="auto"/>
      </w:divBdr>
    </w:div>
    <w:div w:id="446968625">
      <w:bodyDiv w:val="1"/>
      <w:marLeft w:val="0"/>
      <w:marRight w:val="0"/>
      <w:marTop w:val="0"/>
      <w:marBottom w:val="0"/>
      <w:divBdr>
        <w:top w:val="none" w:sz="0" w:space="0" w:color="auto"/>
        <w:left w:val="none" w:sz="0" w:space="0" w:color="auto"/>
        <w:bottom w:val="none" w:sz="0" w:space="0" w:color="auto"/>
        <w:right w:val="none" w:sz="0" w:space="0" w:color="auto"/>
      </w:divBdr>
    </w:div>
    <w:div w:id="462311498">
      <w:bodyDiv w:val="1"/>
      <w:marLeft w:val="0"/>
      <w:marRight w:val="0"/>
      <w:marTop w:val="0"/>
      <w:marBottom w:val="0"/>
      <w:divBdr>
        <w:top w:val="none" w:sz="0" w:space="0" w:color="auto"/>
        <w:left w:val="none" w:sz="0" w:space="0" w:color="auto"/>
        <w:bottom w:val="none" w:sz="0" w:space="0" w:color="auto"/>
        <w:right w:val="none" w:sz="0" w:space="0" w:color="auto"/>
      </w:divBdr>
    </w:div>
    <w:div w:id="470289779">
      <w:bodyDiv w:val="1"/>
      <w:marLeft w:val="0"/>
      <w:marRight w:val="0"/>
      <w:marTop w:val="0"/>
      <w:marBottom w:val="0"/>
      <w:divBdr>
        <w:top w:val="none" w:sz="0" w:space="0" w:color="auto"/>
        <w:left w:val="none" w:sz="0" w:space="0" w:color="auto"/>
        <w:bottom w:val="none" w:sz="0" w:space="0" w:color="auto"/>
        <w:right w:val="none" w:sz="0" w:space="0" w:color="auto"/>
      </w:divBdr>
    </w:div>
    <w:div w:id="470447328">
      <w:bodyDiv w:val="1"/>
      <w:marLeft w:val="0"/>
      <w:marRight w:val="0"/>
      <w:marTop w:val="0"/>
      <w:marBottom w:val="0"/>
      <w:divBdr>
        <w:top w:val="none" w:sz="0" w:space="0" w:color="auto"/>
        <w:left w:val="none" w:sz="0" w:space="0" w:color="auto"/>
        <w:bottom w:val="none" w:sz="0" w:space="0" w:color="auto"/>
        <w:right w:val="none" w:sz="0" w:space="0" w:color="auto"/>
      </w:divBdr>
    </w:div>
    <w:div w:id="474883073">
      <w:bodyDiv w:val="1"/>
      <w:marLeft w:val="0"/>
      <w:marRight w:val="0"/>
      <w:marTop w:val="0"/>
      <w:marBottom w:val="0"/>
      <w:divBdr>
        <w:top w:val="none" w:sz="0" w:space="0" w:color="auto"/>
        <w:left w:val="none" w:sz="0" w:space="0" w:color="auto"/>
        <w:bottom w:val="none" w:sz="0" w:space="0" w:color="auto"/>
        <w:right w:val="none" w:sz="0" w:space="0" w:color="auto"/>
      </w:divBdr>
    </w:div>
    <w:div w:id="476654483">
      <w:bodyDiv w:val="1"/>
      <w:marLeft w:val="0"/>
      <w:marRight w:val="0"/>
      <w:marTop w:val="0"/>
      <w:marBottom w:val="0"/>
      <w:divBdr>
        <w:top w:val="none" w:sz="0" w:space="0" w:color="auto"/>
        <w:left w:val="none" w:sz="0" w:space="0" w:color="auto"/>
        <w:bottom w:val="none" w:sz="0" w:space="0" w:color="auto"/>
        <w:right w:val="none" w:sz="0" w:space="0" w:color="auto"/>
      </w:divBdr>
    </w:div>
    <w:div w:id="482280666">
      <w:bodyDiv w:val="1"/>
      <w:marLeft w:val="0"/>
      <w:marRight w:val="0"/>
      <w:marTop w:val="0"/>
      <w:marBottom w:val="0"/>
      <w:divBdr>
        <w:top w:val="none" w:sz="0" w:space="0" w:color="auto"/>
        <w:left w:val="none" w:sz="0" w:space="0" w:color="auto"/>
        <w:bottom w:val="none" w:sz="0" w:space="0" w:color="auto"/>
        <w:right w:val="none" w:sz="0" w:space="0" w:color="auto"/>
      </w:divBdr>
    </w:div>
    <w:div w:id="495346181">
      <w:bodyDiv w:val="1"/>
      <w:marLeft w:val="0"/>
      <w:marRight w:val="0"/>
      <w:marTop w:val="0"/>
      <w:marBottom w:val="0"/>
      <w:divBdr>
        <w:top w:val="none" w:sz="0" w:space="0" w:color="auto"/>
        <w:left w:val="none" w:sz="0" w:space="0" w:color="auto"/>
        <w:bottom w:val="none" w:sz="0" w:space="0" w:color="auto"/>
        <w:right w:val="none" w:sz="0" w:space="0" w:color="auto"/>
      </w:divBdr>
    </w:div>
    <w:div w:id="500051365">
      <w:bodyDiv w:val="1"/>
      <w:marLeft w:val="0"/>
      <w:marRight w:val="0"/>
      <w:marTop w:val="0"/>
      <w:marBottom w:val="0"/>
      <w:divBdr>
        <w:top w:val="none" w:sz="0" w:space="0" w:color="auto"/>
        <w:left w:val="none" w:sz="0" w:space="0" w:color="auto"/>
        <w:bottom w:val="none" w:sz="0" w:space="0" w:color="auto"/>
        <w:right w:val="none" w:sz="0" w:space="0" w:color="auto"/>
      </w:divBdr>
    </w:div>
    <w:div w:id="507720067">
      <w:bodyDiv w:val="1"/>
      <w:marLeft w:val="0"/>
      <w:marRight w:val="0"/>
      <w:marTop w:val="0"/>
      <w:marBottom w:val="0"/>
      <w:divBdr>
        <w:top w:val="none" w:sz="0" w:space="0" w:color="auto"/>
        <w:left w:val="none" w:sz="0" w:space="0" w:color="auto"/>
        <w:bottom w:val="none" w:sz="0" w:space="0" w:color="auto"/>
        <w:right w:val="none" w:sz="0" w:space="0" w:color="auto"/>
      </w:divBdr>
    </w:div>
    <w:div w:id="512761694">
      <w:bodyDiv w:val="1"/>
      <w:marLeft w:val="0"/>
      <w:marRight w:val="0"/>
      <w:marTop w:val="0"/>
      <w:marBottom w:val="0"/>
      <w:divBdr>
        <w:top w:val="none" w:sz="0" w:space="0" w:color="auto"/>
        <w:left w:val="none" w:sz="0" w:space="0" w:color="auto"/>
        <w:bottom w:val="none" w:sz="0" w:space="0" w:color="auto"/>
        <w:right w:val="none" w:sz="0" w:space="0" w:color="auto"/>
      </w:divBdr>
    </w:div>
    <w:div w:id="515732948">
      <w:bodyDiv w:val="1"/>
      <w:marLeft w:val="0"/>
      <w:marRight w:val="0"/>
      <w:marTop w:val="0"/>
      <w:marBottom w:val="0"/>
      <w:divBdr>
        <w:top w:val="none" w:sz="0" w:space="0" w:color="auto"/>
        <w:left w:val="none" w:sz="0" w:space="0" w:color="auto"/>
        <w:bottom w:val="none" w:sz="0" w:space="0" w:color="auto"/>
        <w:right w:val="none" w:sz="0" w:space="0" w:color="auto"/>
      </w:divBdr>
    </w:div>
    <w:div w:id="523522834">
      <w:bodyDiv w:val="1"/>
      <w:marLeft w:val="0"/>
      <w:marRight w:val="0"/>
      <w:marTop w:val="0"/>
      <w:marBottom w:val="0"/>
      <w:divBdr>
        <w:top w:val="none" w:sz="0" w:space="0" w:color="auto"/>
        <w:left w:val="none" w:sz="0" w:space="0" w:color="auto"/>
        <w:bottom w:val="none" w:sz="0" w:space="0" w:color="auto"/>
        <w:right w:val="none" w:sz="0" w:space="0" w:color="auto"/>
      </w:divBdr>
    </w:div>
    <w:div w:id="526718067">
      <w:bodyDiv w:val="1"/>
      <w:marLeft w:val="0"/>
      <w:marRight w:val="0"/>
      <w:marTop w:val="0"/>
      <w:marBottom w:val="0"/>
      <w:divBdr>
        <w:top w:val="none" w:sz="0" w:space="0" w:color="auto"/>
        <w:left w:val="none" w:sz="0" w:space="0" w:color="auto"/>
        <w:bottom w:val="none" w:sz="0" w:space="0" w:color="auto"/>
        <w:right w:val="none" w:sz="0" w:space="0" w:color="auto"/>
      </w:divBdr>
    </w:div>
    <w:div w:id="527566915">
      <w:bodyDiv w:val="1"/>
      <w:marLeft w:val="0"/>
      <w:marRight w:val="0"/>
      <w:marTop w:val="0"/>
      <w:marBottom w:val="0"/>
      <w:divBdr>
        <w:top w:val="none" w:sz="0" w:space="0" w:color="auto"/>
        <w:left w:val="none" w:sz="0" w:space="0" w:color="auto"/>
        <w:bottom w:val="none" w:sz="0" w:space="0" w:color="auto"/>
        <w:right w:val="none" w:sz="0" w:space="0" w:color="auto"/>
      </w:divBdr>
    </w:div>
    <w:div w:id="535046139">
      <w:bodyDiv w:val="1"/>
      <w:marLeft w:val="0"/>
      <w:marRight w:val="0"/>
      <w:marTop w:val="0"/>
      <w:marBottom w:val="0"/>
      <w:divBdr>
        <w:top w:val="none" w:sz="0" w:space="0" w:color="auto"/>
        <w:left w:val="none" w:sz="0" w:space="0" w:color="auto"/>
        <w:bottom w:val="none" w:sz="0" w:space="0" w:color="auto"/>
        <w:right w:val="none" w:sz="0" w:space="0" w:color="auto"/>
      </w:divBdr>
    </w:div>
    <w:div w:id="539056829">
      <w:bodyDiv w:val="1"/>
      <w:marLeft w:val="0"/>
      <w:marRight w:val="0"/>
      <w:marTop w:val="0"/>
      <w:marBottom w:val="0"/>
      <w:divBdr>
        <w:top w:val="none" w:sz="0" w:space="0" w:color="auto"/>
        <w:left w:val="none" w:sz="0" w:space="0" w:color="auto"/>
        <w:bottom w:val="none" w:sz="0" w:space="0" w:color="auto"/>
        <w:right w:val="none" w:sz="0" w:space="0" w:color="auto"/>
      </w:divBdr>
    </w:div>
    <w:div w:id="540047716">
      <w:bodyDiv w:val="1"/>
      <w:marLeft w:val="0"/>
      <w:marRight w:val="0"/>
      <w:marTop w:val="0"/>
      <w:marBottom w:val="0"/>
      <w:divBdr>
        <w:top w:val="none" w:sz="0" w:space="0" w:color="auto"/>
        <w:left w:val="none" w:sz="0" w:space="0" w:color="auto"/>
        <w:bottom w:val="none" w:sz="0" w:space="0" w:color="auto"/>
        <w:right w:val="none" w:sz="0" w:space="0" w:color="auto"/>
      </w:divBdr>
    </w:div>
    <w:div w:id="557252855">
      <w:bodyDiv w:val="1"/>
      <w:marLeft w:val="0"/>
      <w:marRight w:val="0"/>
      <w:marTop w:val="0"/>
      <w:marBottom w:val="0"/>
      <w:divBdr>
        <w:top w:val="none" w:sz="0" w:space="0" w:color="auto"/>
        <w:left w:val="none" w:sz="0" w:space="0" w:color="auto"/>
        <w:bottom w:val="none" w:sz="0" w:space="0" w:color="auto"/>
        <w:right w:val="none" w:sz="0" w:space="0" w:color="auto"/>
      </w:divBdr>
    </w:div>
    <w:div w:id="559948968">
      <w:bodyDiv w:val="1"/>
      <w:marLeft w:val="0"/>
      <w:marRight w:val="0"/>
      <w:marTop w:val="0"/>
      <w:marBottom w:val="0"/>
      <w:divBdr>
        <w:top w:val="none" w:sz="0" w:space="0" w:color="auto"/>
        <w:left w:val="none" w:sz="0" w:space="0" w:color="auto"/>
        <w:bottom w:val="none" w:sz="0" w:space="0" w:color="auto"/>
        <w:right w:val="none" w:sz="0" w:space="0" w:color="auto"/>
      </w:divBdr>
    </w:div>
    <w:div w:id="561332976">
      <w:bodyDiv w:val="1"/>
      <w:marLeft w:val="0"/>
      <w:marRight w:val="0"/>
      <w:marTop w:val="0"/>
      <w:marBottom w:val="0"/>
      <w:divBdr>
        <w:top w:val="none" w:sz="0" w:space="0" w:color="auto"/>
        <w:left w:val="none" w:sz="0" w:space="0" w:color="auto"/>
        <w:bottom w:val="none" w:sz="0" w:space="0" w:color="auto"/>
        <w:right w:val="none" w:sz="0" w:space="0" w:color="auto"/>
      </w:divBdr>
    </w:div>
    <w:div w:id="584650685">
      <w:bodyDiv w:val="1"/>
      <w:marLeft w:val="0"/>
      <w:marRight w:val="0"/>
      <w:marTop w:val="0"/>
      <w:marBottom w:val="0"/>
      <w:divBdr>
        <w:top w:val="none" w:sz="0" w:space="0" w:color="auto"/>
        <w:left w:val="none" w:sz="0" w:space="0" w:color="auto"/>
        <w:bottom w:val="none" w:sz="0" w:space="0" w:color="auto"/>
        <w:right w:val="none" w:sz="0" w:space="0" w:color="auto"/>
      </w:divBdr>
    </w:div>
    <w:div w:id="588660843">
      <w:bodyDiv w:val="1"/>
      <w:marLeft w:val="0"/>
      <w:marRight w:val="0"/>
      <w:marTop w:val="0"/>
      <w:marBottom w:val="0"/>
      <w:divBdr>
        <w:top w:val="none" w:sz="0" w:space="0" w:color="auto"/>
        <w:left w:val="none" w:sz="0" w:space="0" w:color="auto"/>
        <w:bottom w:val="none" w:sz="0" w:space="0" w:color="auto"/>
        <w:right w:val="none" w:sz="0" w:space="0" w:color="auto"/>
      </w:divBdr>
    </w:div>
    <w:div w:id="590358750">
      <w:bodyDiv w:val="1"/>
      <w:marLeft w:val="0"/>
      <w:marRight w:val="0"/>
      <w:marTop w:val="0"/>
      <w:marBottom w:val="0"/>
      <w:divBdr>
        <w:top w:val="none" w:sz="0" w:space="0" w:color="auto"/>
        <w:left w:val="none" w:sz="0" w:space="0" w:color="auto"/>
        <w:bottom w:val="none" w:sz="0" w:space="0" w:color="auto"/>
        <w:right w:val="none" w:sz="0" w:space="0" w:color="auto"/>
      </w:divBdr>
    </w:div>
    <w:div w:id="600724507">
      <w:bodyDiv w:val="1"/>
      <w:marLeft w:val="0"/>
      <w:marRight w:val="0"/>
      <w:marTop w:val="0"/>
      <w:marBottom w:val="0"/>
      <w:divBdr>
        <w:top w:val="none" w:sz="0" w:space="0" w:color="auto"/>
        <w:left w:val="none" w:sz="0" w:space="0" w:color="auto"/>
        <w:bottom w:val="none" w:sz="0" w:space="0" w:color="auto"/>
        <w:right w:val="none" w:sz="0" w:space="0" w:color="auto"/>
      </w:divBdr>
    </w:div>
    <w:div w:id="607591600">
      <w:bodyDiv w:val="1"/>
      <w:marLeft w:val="0"/>
      <w:marRight w:val="0"/>
      <w:marTop w:val="0"/>
      <w:marBottom w:val="0"/>
      <w:divBdr>
        <w:top w:val="none" w:sz="0" w:space="0" w:color="auto"/>
        <w:left w:val="none" w:sz="0" w:space="0" w:color="auto"/>
        <w:bottom w:val="none" w:sz="0" w:space="0" w:color="auto"/>
        <w:right w:val="none" w:sz="0" w:space="0" w:color="auto"/>
      </w:divBdr>
    </w:div>
    <w:div w:id="611790319">
      <w:bodyDiv w:val="1"/>
      <w:marLeft w:val="0"/>
      <w:marRight w:val="0"/>
      <w:marTop w:val="0"/>
      <w:marBottom w:val="0"/>
      <w:divBdr>
        <w:top w:val="none" w:sz="0" w:space="0" w:color="auto"/>
        <w:left w:val="none" w:sz="0" w:space="0" w:color="auto"/>
        <w:bottom w:val="none" w:sz="0" w:space="0" w:color="auto"/>
        <w:right w:val="none" w:sz="0" w:space="0" w:color="auto"/>
      </w:divBdr>
    </w:div>
    <w:div w:id="613362922">
      <w:bodyDiv w:val="1"/>
      <w:marLeft w:val="0"/>
      <w:marRight w:val="0"/>
      <w:marTop w:val="0"/>
      <w:marBottom w:val="0"/>
      <w:divBdr>
        <w:top w:val="none" w:sz="0" w:space="0" w:color="auto"/>
        <w:left w:val="none" w:sz="0" w:space="0" w:color="auto"/>
        <w:bottom w:val="none" w:sz="0" w:space="0" w:color="auto"/>
        <w:right w:val="none" w:sz="0" w:space="0" w:color="auto"/>
      </w:divBdr>
    </w:div>
    <w:div w:id="637144876">
      <w:bodyDiv w:val="1"/>
      <w:marLeft w:val="0"/>
      <w:marRight w:val="0"/>
      <w:marTop w:val="0"/>
      <w:marBottom w:val="0"/>
      <w:divBdr>
        <w:top w:val="none" w:sz="0" w:space="0" w:color="auto"/>
        <w:left w:val="none" w:sz="0" w:space="0" w:color="auto"/>
        <w:bottom w:val="none" w:sz="0" w:space="0" w:color="auto"/>
        <w:right w:val="none" w:sz="0" w:space="0" w:color="auto"/>
      </w:divBdr>
    </w:div>
    <w:div w:id="644235278">
      <w:bodyDiv w:val="1"/>
      <w:marLeft w:val="0"/>
      <w:marRight w:val="0"/>
      <w:marTop w:val="0"/>
      <w:marBottom w:val="0"/>
      <w:divBdr>
        <w:top w:val="none" w:sz="0" w:space="0" w:color="auto"/>
        <w:left w:val="none" w:sz="0" w:space="0" w:color="auto"/>
        <w:bottom w:val="none" w:sz="0" w:space="0" w:color="auto"/>
        <w:right w:val="none" w:sz="0" w:space="0" w:color="auto"/>
      </w:divBdr>
    </w:div>
    <w:div w:id="645477433">
      <w:bodyDiv w:val="1"/>
      <w:marLeft w:val="0"/>
      <w:marRight w:val="0"/>
      <w:marTop w:val="0"/>
      <w:marBottom w:val="0"/>
      <w:divBdr>
        <w:top w:val="none" w:sz="0" w:space="0" w:color="auto"/>
        <w:left w:val="none" w:sz="0" w:space="0" w:color="auto"/>
        <w:bottom w:val="none" w:sz="0" w:space="0" w:color="auto"/>
        <w:right w:val="none" w:sz="0" w:space="0" w:color="auto"/>
      </w:divBdr>
    </w:div>
    <w:div w:id="653796195">
      <w:bodyDiv w:val="1"/>
      <w:marLeft w:val="0"/>
      <w:marRight w:val="0"/>
      <w:marTop w:val="0"/>
      <w:marBottom w:val="0"/>
      <w:divBdr>
        <w:top w:val="none" w:sz="0" w:space="0" w:color="auto"/>
        <w:left w:val="none" w:sz="0" w:space="0" w:color="auto"/>
        <w:bottom w:val="none" w:sz="0" w:space="0" w:color="auto"/>
        <w:right w:val="none" w:sz="0" w:space="0" w:color="auto"/>
      </w:divBdr>
    </w:div>
    <w:div w:id="655229069">
      <w:bodyDiv w:val="1"/>
      <w:marLeft w:val="0"/>
      <w:marRight w:val="0"/>
      <w:marTop w:val="0"/>
      <w:marBottom w:val="0"/>
      <w:divBdr>
        <w:top w:val="none" w:sz="0" w:space="0" w:color="auto"/>
        <w:left w:val="none" w:sz="0" w:space="0" w:color="auto"/>
        <w:bottom w:val="none" w:sz="0" w:space="0" w:color="auto"/>
        <w:right w:val="none" w:sz="0" w:space="0" w:color="auto"/>
      </w:divBdr>
    </w:div>
    <w:div w:id="667754765">
      <w:bodyDiv w:val="1"/>
      <w:marLeft w:val="0"/>
      <w:marRight w:val="0"/>
      <w:marTop w:val="0"/>
      <w:marBottom w:val="0"/>
      <w:divBdr>
        <w:top w:val="none" w:sz="0" w:space="0" w:color="auto"/>
        <w:left w:val="none" w:sz="0" w:space="0" w:color="auto"/>
        <w:bottom w:val="none" w:sz="0" w:space="0" w:color="auto"/>
        <w:right w:val="none" w:sz="0" w:space="0" w:color="auto"/>
      </w:divBdr>
    </w:div>
    <w:div w:id="672880564">
      <w:bodyDiv w:val="1"/>
      <w:marLeft w:val="0"/>
      <w:marRight w:val="0"/>
      <w:marTop w:val="0"/>
      <w:marBottom w:val="0"/>
      <w:divBdr>
        <w:top w:val="none" w:sz="0" w:space="0" w:color="auto"/>
        <w:left w:val="none" w:sz="0" w:space="0" w:color="auto"/>
        <w:bottom w:val="none" w:sz="0" w:space="0" w:color="auto"/>
        <w:right w:val="none" w:sz="0" w:space="0" w:color="auto"/>
      </w:divBdr>
    </w:div>
    <w:div w:id="673800897">
      <w:bodyDiv w:val="1"/>
      <w:marLeft w:val="0"/>
      <w:marRight w:val="0"/>
      <w:marTop w:val="0"/>
      <w:marBottom w:val="0"/>
      <w:divBdr>
        <w:top w:val="none" w:sz="0" w:space="0" w:color="auto"/>
        <w:left w:val="none" w:sz="0" w:space="0" w:color="auto"/>
        <w:bottom w:val="none" w:sz="0" w:space="0" w:color="auto"/>
        <w:right w:val="none" w:sz="0" w:space="0" w:color="auto"/>
      </w:divBdr>
    </w:div>
    <w:div w:id="678116142">
      <w:bodyDiv w:val="1"/>
      <w:marLeft w:val="0"/>
      <w:marRight w:val="0"/>
      <w:marTop w:val="0"/>
      <w:marBottom w:val="0"/>
      <w:divBdr>
        <w:top w:val="none" w:sz="0" w:space="0" w:color="auto"/>
        <w:left w:val="none" w:sz="0" w:space="0" w:color="auto"/>
        <w:bottom w:val="none" w:sz="0" w:space="0" w:color="auto"/>
        <w:right w:val="none" w:sz="0" w:space="0" w:color="auto"/>
      </w:divBdr>
    </w:div>
    <w:div w:id="688870480">
      <w:bodyDiv w:val="1"/>
      <w:marLeft w:val="0"/>
      <w:marRight w:val="0"/>
      <w:marTop w:val="0"/>
      <w:marBottom w:val="0"/>
      <w:divBdr>
        <w:top w:val="none" w:sz="0" w:space="0" w:color="auto"/>
        <w:left w:val="none" w:sz="0" w:space="0" w:color="auto"/>
        <w:bottom w:val="none" w:sz="0" w:space="0" w:color="auto"/>
        <w:right w:val="none" w:sz="0" w:space="0" w:color="auto"/>
      </w:divBdr>
    </w:div>
    <w:div w:id="693843080">
      <w:bodyDiv w:val="1"/>
      <w:marLeft w:val="0"/>
      <w:marRight w:val="0"/>
      <w:marTop w:val="0"/>
      <w:marBottom w:val="0"/>
      <w:divBdr>
        <w:top w:val="none" w:sz="0" w:space="0" w:color="auto"/>
        <w:left w:val="none" w:sz="0" w:space="0" w:color="auto"/>
        <w:bottom w:val="none" w:sz="0" w:space="0" w:color="auto"/>
        <w:right w:val="none" w:sz="0" w:space="0" w:color="auto"/>
      </w:divBdr>
    </w:div>
    <w:div w:id="704792345">
      <w:bodyDiv w:val="1"/>
      <w:marLeft w:val="0"/>
      <w:marRight w:val="0"/>
      <w:marTop w:val="0"/>
      <w:marBottom w:val="0"/>
      <w:divBdr>
        <w:top w:val="none" w:sz="0" w:space="0" w:color="auto"/>
        <w:left w:val="none" w:sz="0" w:space="0" w:color="auto"/>
        <w:bottom w:val="none" w:sz="0" w:space="0" w:color="auto"/>
        <w:right w:val="none" w:sz="0" w:space="0" w:color="auto"/>
      </w:divBdr>
    </w:div>
    <w:div w:id="709066746">
      <w:bodyDiv w:val="1"/>
      <w:marLeft w:val="0"/>
      <w:marRight w:val="0"/>
      <w:marTop w:val="0"/>
      <w:marBottom w:val="0"/>
      <w:divBdr>
        <w:top w:val="none" w:sz="0" w:space="0" w:color="auto"/>
        <w:left w:val="none" w:sz="0" w:space="0" w:color="auto"/>
        <w:bottom w:val="none" w:sz="0" w:space="0" w:color="auto"/>
        <w:right w:val="none" w:sz="0" w:space="0" w:color="auto"/>
      </w:divBdr>
    </w:div>
    <w:div w:id="712386309">
      <w:bodyDiv w:val="1"/>
      <w:marLeft w:val="0"/>
      <w:marRight w:val="0"/>
      <w:marTop w:val="0"/>
      <w:marBottom w:val="0"/>
      <w:divBdr>
        <w:top w:val="none" w:sz="0" w:space="0" w:color="auto"/>
        <w:left w:val="none" w:sz="0" w:space="0" w:color="auto"/>
        <w:bottom w:val="none" w:sz="0" w:space="0" w:color="auto"/>
        <w:right w:val="none" w:sz="0" w:space="0" w:color="auto"/>
      </w:divBdr>
    </w:div>
    <w:div w:id="715197764">
      <w:bodyDiv w:val="1"/>
      <w:marLeft w:val="0"/>
      <w:marRight w:val="0"/>
      <w:marTop w:val="0"/>
      <w:marBottom w:val="0"/>
      <w:divBdr>
        <w:top w:val="none" w:sz="0" w:space="0" w:color="auto"/>
        <w:left w:val="none" w:sz="0" w:space="0" w:color="auto"/>
        <w:bottom w:val="none" w:sz="0" w:space="0" w:color="auto"/>
        <w:right w:val="none" w:sz="0" w:space="0" w:color="auto"/>
      </w:divBdr>
    </w:div>
    <w:div w:id="720906538">
      <w:bodyDiv w:val="1"/>
      <w:marLeft w:val="0"/>
      <w:marRight w:val="0"/>
      <w:marTop w:val="0"/>
      <w:marBottom w:val="0"/>
      <w:divBdr>
        <w:top w:val="none" w:sz="0" w:space="0" w:color="auto"/>
        <w:left w:val="none" w:sz="0" w:space="0" w:color="auto"/>
        <w:bottom w:val="none" w:sz="0" w:space="0" w:color="auto"/>
        <w:right w:val="none" w:sz="0" w:space="0" w:color="auto"/>
      </w:divBdr>
    </w:div>
    <w:div w:id="737286989">
      <w:bodyDiv w:val="1"/>
      <w:marLeft w:val="0"/>
      <w:marRight w:val="0"/>
      <w:marTop w:val="0"/>
      <w:marBottom w:val="0"/>
      <w:divBdr>
        <w:top w:val="none" w:sz="0" w:space="0" w:color="auto"/>
        <w:left w:val="none" w:sz="0" w:space="0" w:color="auto"/>
        <w:bottom w:val="none" w:sz="0" w:space="0" w:color="auto"/>
        <w:right w:val="none" w:sz="0" w:space="0" w:color="auto"/>
      </w:divBdr>
    </w:div>
    <w:div w:id="741371871">
      <w:bodyDiv w:val="1"/>
      <w:marLeft w:val="0"/>
      <w:marRight w:val="0"/>
      <w:marTop w:val="0"/>
      <w:marBottom w:val="0"/>
      <w:divBdr>
        <w:top w:val="none" w:sz="0" w:space="0" w:color="auto"/>
        <w:left w:val="none" w:sz="0" w:space="0" w:color="auto"/>
        <w:bottom w:val="none" w:sz="0" w:space="0" w:color="auto"/>
        <w:right w:val="none" w:sz="0" w:space="0" w:color="auto"/>
      </w:divBdr>
    </w:div>
    <w:div w:id="746070542">
      <w:bodyDiv w:val="1"/>
      <w:marLeft w:val="0"/>
      <w:marRight w:val="0"/>
      <w:marTop w:val="0"/>
      <w:marBottom w:val="0"/>
      <w:divBdr>
        <w:top w:val="none" w:sz="0" w:space="0" w:color="auto"/>
        <w:left w:val="none" w:sz="0" w:space="0" w:color="auto"/>
        <w:bottom w:val="none" w:sz="0" w:space="0" w:color="auto"/>
        <w:right w:val="none" w:sz="0" w:space="0" w:color="auto"/>
      </w:divBdr>
    </w:div>
    <w:div w:id="748037385">
      <w:bodyDiv w:val="1"/>
      <w:marLeft w:val="0"/>
      <w:marRight w:val="0"/>
      <w:marTop w:val="0"/>
      <w:marBottom w:val="0"/>
      <w:divBdr>
        <w:top w:val="none" w:sz="0" w:space="0" w:color="auto"/>
        <w:left w:val="none" w:sz="0" w:space="0" w:color="auto"/>
        <w:bottom w:val="none" w:sz="0" w:space="0" w:color="auto"/>
        <w:right w:val="none" w:sz="0" w:space="0" w:color="auto"/>
      </w:divBdr>
    </w:div>
    <w:div w:id="756680864">
      <w:bodyDiv w:val="1"/>
      <w:marLeft w:val="0"/>
      <w:marRight w:val="0"/>
      <w:marTop w:val="0"/>
      <w:marBottom w:val="0"/>
      <w:divBdr>
        <w:top w:val="none" w:sz="0" w:space="0" w:color="auto"/>
        <w:left w:val="none" w:sz="0" w:space="0" w:color="auto"/>
        <w:bottom w:val="none" w:sz="0" w:space="0" w:color="auto"/>
        <w:right w:val="none" w:sz="0" w:space="0" w:color="auto"/>
      </w:divBdr>
    </w:div>
    <w:div w:id="758866632">
      <w:bodyDiv w:val="1"/>
      <w:marLeft w:val="0"/>
      <w:marRight w:val="0"/>
      <w:marTop w:val="0"/>
      <w:marBottom w:val="0"/>
      <w:divBdr>
        <w:top w:val="none" w:sz="0" w:space="0" w:color="auto"/>
        <w:left w:val="none" w:sz="0" w:space="0" w:color="auto"/>
        <w:bottom w:val="none" w:sz="0" w:space="0" w:color="auto"/>
        <w:right w:val="none" w:sz="0" w:space="0" w:color="auto"/>
      </w:divBdr>
    </w:div>
    <w:div w:id="759326916">
      <w:bodyDiv w:val="1"/>
      <w:marLeft w:val="0"/>
      <w:marRight w:val="0"/>
      <w:marTop w:val="0"/>
      <w:marBottom w:val="0"/>
      <w:divBdr>
        <w:top w:val="none" w:sz="0" w:space="0" w:color="auto"/>
        <w:left w:val="none" w:sz="0" w:space="0" w:color="auto"/>
        <w:bottom w:val="none" w:sz="0" w:space="0" w:color="auto"/>
        <w:right w:val="none" w:sz="0" w:space="0" w:color="auto"/>
      </w:divBdr>
    </w:div>
    <w:div w:id="760374812">
      <w:bodyDiv w:val="1"/>
      <w:marLeft w:val="0"/>
      <w:marRight w:val="0"/>
      <w:marTop w:val="0"/>
      <w:marBottom w:val="0"/>
      <w:divBdr>
        <w:top w:val="none" w:sz="0" w:space="0" w:color="auto"/>
        <w:left w:val="none" w:sz="0" w:space="0" w:color="auto"/>
        <w:bottom w:val="none" w:sz="0" w:space="0" w:color="auto"/>
        <w:right w:val="none" w:sz="0" w:space="0" w:color="auto"/>
      </w:divBdr>
    </w:div>
    <w:div w:id="760419657">
      <w:bodyDiv w:val="1"/>
      <w:marLeft w:val="0"/>
      <w:marRight w:val="0"/>
      <w:marTop w:val="0"/>
      <w:marBottom w:val="0"/>
      <w:divBdr>
        <w:top w:val="none" w:sz="0" w:space="0" w:color="auto"/>
        <w:left w:val="none" w:sz="0" w:space="0" w:color="auto"/>
        <w:bottom w:val="none" w:sz="0" w:space="0" w:color="auto"/>
        <w:right w:val="none" w:sz="0" w:space="0" w:color="auto"/>
      </w:divBdr>
    </w:div>
    <w:div w:id="762535660">
      <w:bodyDiv w:val="1"/>
      <w:marLeft w:val="0"/>
      <w:marRight w:val="0"/>
      <w:marTop w:val="0"/>
      <w:marBottom w:val="0"/>
      <w:divBdr>
        <w:top w:val="none" w:sz="0" w:space="0" w:color="auto"/>
        <w:left w:val="none" w:sz="0" w:space="0" w:color="auto"/>
        <w:bottom w:val="none" w:sz="0" w:space="0" w:color="auto"/>
        <w:right w:val="none" w:sz="0" w:space="0" w:color="auto"/>
      </w:divBdr>
    </w:div>
    <w:div w:id="763500034">
      <w:bodyDiv w:val="1"/>
      <w:marLeft w:val="0"/>
      <w:marRight w:val="0"/>
      <w:marTop w:val="0"/>
      <w:marBottom w:val="0"/>
      <w:divBdr>
        <w:top w:val="none" w:sz="0" w:space="0" w:color="auto"/>
        <w:left w:val="none" w:sz="0" w:space="0" w:color="auto"/>
        <w:bottom w:val="none" w:sz="0" w:space="0" w:color="auto"/>
        <w:right w:val="none" w:sz="0" w:space="0" w:color="auto"/>
      </w:divBdr>
    </w:div>
    <w:div w:id="771627829">
      <w:bodyDiv w:val="1"/>
      <w:marLeft w:val="0"/>
      <w:marRight w:val="0"/>
      <w:marTop w:val="0"/>
      <w:marBottom w:val="0"/>
      <w:divBdr>
        <w:top w:val="none" w:sz="0" w:space="0" w:color="auto"/>
        <w:left w:val="none" w:sz="0" w:space="0" w:color="auto"/>
        <w:bottom w:val="none" w:sz="0" w:space="0" w:color="auto"/>
        <w:right w:val="none" w:sz="0" w:space="0" w:color="auto"/>
      </w:divBdr>
    </w:div>
    <w:div w:id="778305949">
      <w:bodyDiv w:val="1"/>
      <w:marLeft w:val="0"/>
      <w:marRight w:val="0"/>
      <w:marTop w:val="0"/>
      <w:marBottom w:val="0"/>
      <w:divBdr>
        <w:top w:val="none" w:sz="0" w:space="0" w:color="auto"/>
        <w:left w:val="none" w:sz="0" w:space="0" w:color="auto"/>
        <w:bottom w:val="none" w:sz="0" w:space="0" w:color="auto"/>
        <w:right w:val="none" w:sz="0" w:space="0" w:color="auto"/>
      </w:divBdr>
    </w:div>
    <w:div w:id="780295582">
      <w:bodyDiv w:val="1"/>
      <w:marLeft w:val="0"/>
      <w:marRight w:val="0"/>
      <w:marTop w:val="0"/>
      <w:marBottom w:val="0"/>
      <w:divBdr>
        <w:top w:val="none" w:sz="0" w:space="0" w:color="auto"/>
        <w:left w:val="none" w:sz="0" w:space="0" w:color="auto"/>
        <w:bottom w:val="none" w:sz="0" w:space="0" w:color="auto"/>
        <w:right w:val="none" w:sz="0" w:space="0" w:color="auto"/>
      </w:divBdr>
    </w:div>
    <w:div w:id="790787241">
      <w:bodyDiv w:val="1"/>
      <w:marLeft w:val="0"/>
      <w:marRight w:val="0"/>
      <w:marTop w:val="0"/>
      <w:marBottom w:val="0"/>
      <w:divBdr>
        <w:top w:val="none" w:sz="0" w:space="0" w:color="auto"/>
        <w:left w:val="none" w:sz="0" w:space="0" w:color="auto"/>
        <w:bottom w:val="none" w:sz="0" w:space="0" w:color="auto"/>
        <w:right w:val="none" w:sz="0" w:space="0" w:color="auto"/>
      </w:divBdr>
    </w:div>
    <w:div w:id="806363167">
      <w:bodyDiv w:val="1"/>
      <w:marLeft w:val="0"/>
      <w:marRight w:val="0"/>
      <w:marTop w:val="0"/>
      <w:marBottom w:val="0"/>
      <w:divBdr>
        <w:top w:val="none" w:sz="0" w:space="0" w:color="auto"/>
        <w:left w:val="none" w:sz="0" w:space="0" w:color="auto"/>
        <w:bottom w:val="none" w:sz="0" w:space="0" w:color="auto"/>
        <w:right w:val="none" w:sz="0" w:space="0" w:color="auto"/>
      </w:divBdr>
      <w:divsChild>
        <w:div w:id="63065317">
          <w:marLeft w:val="0"/>
          <w:marRight w:val="0"/>
          <w:marTop w:val="0"/>
          <w:marBottom w:val="0"/>
          <w:divBdr>
            <w:top w:val="none" w:sz="0" w:space="0" w:color="auto"/>
            <w:left w:val="none" w:sz="0" w:space="0" w:color="auto"/>
            <w:bottom w:val="none" w:sz="0" w:space="0" w:color="auto"/>
            <w:right w:val="none" w:sz="0" w:space="0" w:color="auto"/>
          </w:divBdr>
        </w:div>
        <w:div w:id="138353530">
          <w:marLeft w:val="0"/>
          <w:marRight w:val="0"/>
          <w:marTop w:val="0"/>
          <w:marBottom w:val="0"/>
          <w:divBdr>
            <w:top w:val="none" w:sz="0" w:space="0" w:color="auto"/>
            <w:left w:val="none" w:sz="0" w:space="0" w:color="auto"/>
            <w:bottom w:val="none" w:sz="0" w:space="0" w:color="auto"/>
            <w:right w:val="none" w:sz="0" w:space="0" w:color="auto"/>
          </w:divBdr>
        </w:div>
        <w:div w:id="160437912">
          <w:marLeft w:val="0"/>
          <w:marRight w:val="0"/>
          <w:marTop w:val="0"/>
          <w:marBottom w:val="0"/>
          <w:divBdr>
            <w:top w:val="none" w:sz="0" w:space="0" w:color="auto"/>
            <w:left w:val="none" w:sz="0" w:space="0" w:color="auto"/>
            <w:bottom w:val="none" w:sz="0" w:space="0" w:color="auto"/>
            <w:right w:val="none" w:sz="0" w:space="0" w:color="auto"/>
          </w:divBdr>
        </w:div>
        <w:div w:id="195050663">
          <w:marLeft w:val="0"/>
          <w:marRight w:val="0"/>
          <w:marTop w:val="0"/>
          <w:marBottom w:val="0"/>
          <w:divBdr>
            <w:top w:val="none" w:sz="0" w:space="0" w:color="auto"/>
            <w:left w:val="none" w:sz="0" w:space="0" w:color="auto"/>
            <w:bottom w:val="none" w:sz="0" w:space="0" w:color="auto"/>
            <w:right w:val="none" w:sz="0" w:space="0" w:color="auto"/>
          </w:divBdr>
        </w:div>
        <w:div w:id="195626135">
          <w:marLeft w:val="0"/>
          <w:marRight w:val="0"/>
          <w:marTop w:val="0"/>
          <w:marBottom w:val="0"/>
          <w:divBdr>
            <w:top w:val="none" w:sz="0" w:space="0" w:color="auto"/>
            <w:left w:val="none" w:sz="0" w:space="0" w:color="auto"/>
            <w:bottom w:val="none" w:sz="0" w:space="0" w:color="auto"/>
            <w:right w:val="none" w:sz="0" w:space="0" w:color="auto"/>
          </w:divBdr>
        </w:div>
        <w:div w:id="206533829">
          <w:marLeft w:val="0"/>
          <w:marRight w:val="0"/>
          <w:marTop w:val="0"/>
          <w:marBottom w:val="0"/>
          <w:divBdr>
            <w:top w:val="none" w:sz="0" w:space="0" w:color="auto"/>
            <w:left w:val="none" w:sz="0" w:space="0" w:color="auto"/>
            <w:bottom w:val="none" w:sz="0" w:space="0" w:color="auto"/>
            <w:right w:val="none" w:sz="0" w:space="0" w:color="auto"/>
          </w:divBdr>
        </w:div>
        <w:div w:id="215973240">
          <w:marLeft w:val="0"/>
          <w:marRight w:val="0"/>
          <w:marTop w:val="0"/>
          <w:marBottom w:val="0"/>
          <w:divBdr>
            <w:top w:val="none" w:sz="0" w:space="0" w:color="auto"/>
            <w:left w:val="none" w:sz="0" w:space="0" w:color="auto"/>
            <w:bottom w:val="none" w:sz="0" w:space="0" w:color="auto"/>
            <w:right w:val="none" w:sz="0" w:space="0" w:color="auto"/>
          </w:divBdr>
        </w:div>
        <w:div w:id="254750102">
          <w:marLeft w:val="0"/>
          <w:marRight w:val="0"/>
          <w:marTop w:val="0"/>
          <w:marBottom w:val="0"/>
          <w:divBdr>
            <w:top w:val="none" w:sz="0" w:space="0" w:color="auto"/>
            <w:left w:val="none" w:sz="0" w:space="0" w:color="auto"/>
            <w:bottom w:val="none" w:sz="0" w:space="0" w:color="auto"/>
            <w:right w:val="none" w:sz="0" w:space="0" w:color="auto"/>
          </w:divBdr>
        </w:div>
        <w:div w:id="273439562">
          <w:marLeft w:val="0"/>
          <w:marRight w:val="0"/>
          <w:marTop w:val="0"/>
          <w:marBottom w:val="0"/>
          <w:divBdr>
            <w:top w:val="none" w:sz="0" w:space="0" w:color="auto"/>
            <w:left w:val="none" w:sz="0" w:space="0" w:color="auto"/>
            <w:bottom w:val="none" w:sz="0" w:space="0" w:color="auto"/>
            <w:right w:val="none" w:sz="0" w:space="0" w:color="auto"/>
          </w:divBdr>
        </w:div>
        <w:div w:id="322509665">
          <w:marLeft w:val="0"/>
          <w:marRight w:val="0"/>
          <w:marTop w:val="0"/>
          <w:marBottom w:val="0"/>
          <w:divBdr>
            <w:top w:val="none" w:sz="0" w:space="0" w:color="auto"/>
            <w:left w:val="none" w:sz="0" w:space="0" w:color="auto"/>
            <w:bottom w:val="none" w:sz="0" w:space="0" w:color="auto"/>
            <w:right w:val="none" w:sz="0" w:space="0" w:color="auto"/>
          </w:divBdr>
        </w:div>
        <w:div w:id="324477950">
          <w:marLeft w:val="0"/>
          <w:marRight w:val="0"/>
          <w:marTop w:val="0"/>
          <w:marBottom w:val="0"/>
          <w:divBdr>
            <w:top w:val="none" w:sz="0" w:space="0" w:color="auto"/>
            <w:left w:val="none" w:sz="0" w:space="0" w:color="auto"/>
            <w:bottom w:val="none" w:sz="0" w:space="0" w:color="auto"/>
            <w:right w:val="none" w:sz="0" w:space="0" w:color="auto"/>
          </w:divBdr>
        </w:div>
        <w:div w:id="351494840">
          <w:marLeft w:val="0"/>
          <w:marRight w:val="0"/>
          <w:marTop w:val="0"/>
          <w:marBottom w:val="0"/>
          <w:divBdr>
            <w:top w:val="none" w:sz="0" w:space="0" w:color="auto"/>
            <w:left w:val="none" w:sz="0" w:space="0" w:color="auto"/>
            <w:bottom w:val="none" w:sz="0" w:space="0" w:color="auto"/>
            <w:right w:val="none" w:sz="0" w:space="0" w:color="auto"/>
          </w:divBdr>
        </w:div>
        <w:div w:id="420833600">
          <w:marLeft w:val="0"/>
          <w:marRight w:val="0"/>
          <w:marTop w:val="0"/>
          <w:marBottom w:val="0"/>
          <w:divBdr>
            <w:top w:val="none" w:sz="0" w:space="0" w:color="auto"/>
            <w:left w:val="none" w:sz="0" w:space="0" w:color="auto"/>
            <w:bottom w:val="none" w:sz="0" w:space="0" w:color="auto"/>
            <w:right w:val="none" w:sz="0" w:space="0" w:color="auto"/>
          </w:divBdr>
        </w:div>
        <w:div w:id="421418146">
          <w:marLeft w:val="0"/>
          <w:marRight w:val="0"/>
          <w:marTop w:val="0"/>
          <w:marBottom w:val="0"/>
          <w:divBdr>
            <w:top w:val="none" w:sz="0" w:space="0" w:color="auto"/>
            <w:left w:val="none" w:sz="0" w:space="0" w:color="auto"/>
            <w:bottom w:val="none" w:sz="0" w:space="0" w:color="auto"/>
            <w:right w:val="none" w:sz="0" w:space="0" w:color="auto"/>
          </w:divBdr>
        </w:div>
        <w:div w:id="475420438">
          <w:marLeft w:val="0"/>
          <w:marRight w:val="0"/>
          <w:marTop w:val="0"/>
          <w:marBottom w:val="0"/>
          <w:divBdr>
            <w:top w:val="none" w:sz="0" w:space="0" w:color="auto"/>
            <w:left w:val="none" w:sz="0" w:space="0" w:color="auto"/>
            <w:bottom w:val="none" w:sz="0" w:space="0" w:color="auto"/>
            <w:right w:val="none" w:sz="0" w:space="0" w:color="auto"/>
          </w:divBdr>
        </w:div>
        <w:div w:id="516844680">
          <w:marLeft w:val="0"/>
          <w:marRight w:val="0"/>
          <w:marTop w:val="0"/>
          <w:marBottom w:val="0"/>
          <w:divBdr>
            <w:top w:val="none" w:sz="0" w:space="0" w:color="auto"/>
            <w:left w:val="none" w:sz="0" w:space="0" w:color="auto"/>
            <w:bottom w:val="none" w:sz="0" w:space="0" w:color="auto"/>
            <w:right w:val="none" w:sz="0" w:space="0" w:color="auto"/>
          </w:divBdr>
        </w:div>
        <w:div w:id="543951451">
          <w:marLeft w:val="0"/>
          <w:marRight w:val="0"/>
          <w:marTop w:val="0"/>
          <w:marBottom w:val="0"/>
          <w:divBdr>
            <w:top w:val="none" w:sz="0" w:space="0" w:color="auto"/>
            <w:left w:val="none" w:sz="0" w:space="0" w:color="auto"/>
            <w:bottom w:val="none" w:sz="0" w:space="0" w:color="auto"/>
            <w:right w:val="none" w:sz="0" w:space="0" w:color="auto"/>
          </w:divBdr>
        </w:div>
        <w:div w:id="585269158">
          <w:marLeft w:val="0"/>
          <w:marRight w:val="0"/>
          <w:marTop w:val="0"/>
          <w:marBottom w:val="0"/>
          <w:divBdr>
            <w:top w:val="none" w:sz="0" w:space="0" w:color="auto"/>
            <w:left w:val="none" w:sz="0" w:space="0" w:color="auto"/>
            <w:bottom w:val="none" w:sz="0" w:space="0" w:color="auto"/>
            <w:right w:val="none" w:sz="0" w:space="0" w:color="auto"/>
          </w:divBdr>
        </w:div>
        <w:div w:id="607157435">
          <w:marLeft w:val="0"/>
          <w:marRight w:val="0"/>
          <w:marTop w:val="0"/>
          <w:marBottom w:val="0"/>
          <w:divBdr>
            <w:top w:val="none" w:sz="0" w:space="0" w:color="auto"/>
            <w:left w:val="none" w:sz="0" w:space="0" w:color="auto"/>
            <w:bottom w:val="none" w:sz="0" w:space="0" w:color="auto"/>
            <w:right w:val="none" w:sz="0" w:space="0" w:color="auto"/>
          </w:divBdr>
        </w:div>
        <w:div w:id="633876826">
          <w:marLeft w:val="0"/>
          <w:marRight w:val="0"/>
          <w:marTop w:val="0"/>
          <w:marBottom w:val="0"/>
          <w:divBdr>
            <w:top w:val="none" w:sz="0" w:space="0" w:color="auto"/>
            <w:left w:val="none" w:sz="0" w:space="0" w:color="auto"/>
            <w:bottom w:val="none" w:sz="0" w:space="0" w:color="auto"/>
            <w:right w:val="none" w:sz="0" w:space="0" w:color="auto"/>
          </w:divBdr>
        </w:div>
        <w:div w:id="637299915">
          <w:marLeft w:val="0"/>
          <w:marRight w:val="0"/>
          <w:marTop w:val="0"/>
          <w:marBottom w:val="0"/>
          <w:divBdr>
            <w:top w:val="none" w:sz="0" w:space="0" w:color="auto"/>
            <w:left w:val="none" w:sz="0" w:space="0" w:color="auto"/>
            <w:bottom w:val="none" w:sz="0" w:space="0" w:color="auto"/>
            <w:right w:val="none" w:sz="0" w:space="0" w:color="auto"/>
          </w:divBdr>
        </w:div>
        <w:div w:id="704986984">
          <w:marLeft w:val="0"/>
          <w:marRight w:val="0"/>
          <w:marTop w:val="0"/>
          <w:marBottom w:val="0"/>
          <w:divBdr>
            <w:top w:val="none" w:sz="0" w:space="0" w:color="auto"/>
            <w:left w:val="none" w:sz="0" w:space="0" w:color="auto"/>
            <w:bottom w:val="none" w:sz="0" w:space="0" w:color="auto"/>
            <w:right w:val="none" w:sz="0" w:space="0" w:color="auto"/>
          </w:divBdr>
        </w:div>
        <w:div w:id="742727092">
          <w:marLeft w:val="0"/>
          <w:marRight w:val="0"/>
          <w:marTop w:val="0"/>
          <w:marBottom w:val="0"/>
          <w:divBdr>
            <w:top w:val="none" w:sz="0" w:space="0" w:color="auto"/>
            <w:left w:val="none" w:sz="0" w:space="0" w:color="auto"/>
            <w:bottom w:val="none" w:sz="0" w:space="0" w:color="auto"/>
            <w:right w:val="none" w:sz="0" w:space="0" w:color="auto"/>
          </w:divBdr>
        </w:div>
        <w:div w:id="758332048">
          <w:marLeft w:val="0"/>
          <w:marRight w:val="0"/>
          <w:marTop w:val="0"/>
          <w:marBottom w:val="0"/>
          <w:divBdr>
            <w:top w:val="none" w:sz="0" w:space="0" w:color="auto"/>
            <w:left w:val="none" w:sz="0" w:space="0" w:color="auto"/>
            <w:bottom w:val="none" w:sz="0" w:space="0" w:color="auto"/>
            <w:right w:val="none" w:sz="0" w:space="0" w:color="auto"/>
          </w:divBdr>
        </w:div>
        <w:div w:id="760492215">
          <w:marLeft w:val="0"/>
          <w:marRight w:val="0"/>
          <w:marTop w:val="0"/>
          <w:marBottom w:val="0"/>
          <w:divBdr>
            <w:top w:val="none" w:sz="0" w:space="0" w:color="auto"/>
            <w:left w:val="none" w:sz="0" w:space="0" w:color="auto"/>
            <w:bottom w:val="none" w:sz="0" w:space="0" w:color="auto"/>
            <w:right w:val="none" w:sz="0" w:space="0" w:color="auto"/>
          </w:divBdr>
        </w:div>
        <w:div w:id="801268301">
          <w:marLeft w:val="0"/>
          <w:marRight w:val="0"/>
          <w:marTop w:val="0"/>
          <w:marBottom w:val="0"/>
          <w:divBdr>
            <w:top w:val="none" w:sz="0" w:space="0" w:color="auto"/>
            <w:left w:val="none" w:sz="0" w:space="0" w:color="auto"/>
            <w:bottom w:val="none" w:sz="0" w:space="0" w:color="auto"/>
            <w:right w:val="none" w:sz="0" w:space="0" w:color="auto"/>
          </w:divBdr>
        </w:div>
        <w:div w:id="900670913">
          <w:marLeft w:val="0"/>
          <w:marRight w:val="0"/>
          <w:marTop w:val="0"/>
          <w:marBottom w:val="0"/>
          <w:divBdr>
            <w:top w:val="none" w:sz="0" w:space="0" w:color="auto"/>
            <w:left w:val="none" w:sz="0" w:space="0" w:color="auto"/>
            <w:bottom w:val="none" w:sz="0" w:space="0" w:color="auto"/>
            <w:right w:val="none" w:sz="0" w:space="0" w:color="auto"/>
          </w:divBdr>
        </w:div>
        <w:div w:id="910314041">
          <w:marLeft w:val="0"/>
          <w:marRight w:val="0"/>
          <w:marTop w:val="0"/>
          <w:marBottom w:val="0"/>
          <w:divBdr>
            <w:top w:val="none" w:sz="0" w:space="0" w:color="auto"/>
            <w:left w:val="none" w:sz="0" w:space="0" w:color="auto"/>
            <w:bottom w:val="none" w:sz="0" w:space="0" w:color="auto"/>
            <w:right w:val="none" w:sz="0" w:space="0" w:color="auto"/>
          </w:divBdr>
        </w:div>
        <w:div w:id="917636762">
          <w:marLeft w:val="0"/>
          <w:marRight w:val="0"/>
          <w:marTop w:val="0"/>
          <w:marBottom w:val="0"/>
          <w:divBdr>
            <w:top w:val="none" w:sz="0" w:space="0" w:color="auto"/>
            <w:left w:val="none" w:sz="0" w:space="0" w:color="auto"/>
            <w:bottom w:val="none" w:sz="0" w:space="0" w:color="auto"/>
            <w:right w:val="none" w:sz="0" w:space="0" w:color="auto"/>
          </w:divBdr>
        </w:div>
        <w:div w:id="919484886">
          <w:marLeft w:val="0"/>
          <w:marRight w:val="0"/>
          <w:marTop w:val="0"/>
          <w:marBottom w:val="0"/>
          <w:divBdr>
            <w:top w:val="none" w:sz="0" w:space="0" w:color="auto"/>
            <w:left w:val="none" w:sz="0" w:space="0" w:color="auto"/>
            <w:bottom w:val="none" w:sz="0" w:space="0" w:color="auto"/>
            <w:right w:val="none" w:sz="0" w:space="0" w:color="auto"/>
          </w:divBdr>
        </w:div>
        <w:div w:id="991835863">
          <w:marLeft w:val="0"/>
          <w:marRight w:val="0"/>
          <w:marTop w:val="0"/>
          <w:marBottom w:val="0"/>
          <w:divBdr>
            <w:top w:val="none" w:sz="0" w:space="0" w:color="auto"/>
            <w:left w:val="none" w:sz="0" w:space="0" w:color="auto"/>
            <w:bottom w:val="none" w:sz="0" w:space="0" w:color="auto"/>
            <w:right w:val="none" w:sz="0" w:space="0" w:color="auto"/>
          </w:divBdr>
        </w:div>
        <w:div w:id="999234335">
          <w:marLeft w:val="0"/>
          <w:marRight w:val="0"/>
          <w:marTop w:val="0"/>
          <w:marBottom w:val="0"/>
          <w:divBdr>
            <w:top w:val="none" w:sz="0" w:space="0" w:color="auto"/>
            <w:left w:val="none" w:sz="0" w:space="0" w:color="auto"/>
            <w:bottom w:val="none" w:sz="0" w:space="0" w:color="auto"/>
            <w:right w:val="none" w:sz="0" w:space="0" w:color="auto"/>
          </w:divBdr>
        </w:div>
        <w:div w:id="1067728259">
          <w:marLeft w:val="0"/>
          <w:marRight w:val="0"/>
          <w:marTop w:val="0"/>
          <w:marBottom w:val="0"/>
          <w:divBdr>
            <w:top w:val="none" w:sz="0" w:space="0" w:color="auto"/>
            <w:left w:val="none" w:sz="0" w:space="0" w:color="auto"/>
            <w:bottom w:val="none" w:sz="0" w:space="0" w:color="auto"/>
            <w:right w:val="none" w:sz="0" w:space="0" w:color="auto"/>
          </w:divBdr>
        </w:div>
        <w:div w:id="1080447116">
          <w:marLeft w:val="0"/>
          <w:marRight w:val="0"/>
          <w:marTop w:val="0"/>
          <w:marBottom w:val="0"/>
          <w:divBdr>
            <w:top w:val="none" w:sz="0" w:space="0" w:color="auto"/>
            <w:left w:val="none" w:sz="0" w:space="0" w:color="auto"/>
            <w:bottom w:val="none" w:sz="0" w:space="0" w:color="auto"/>
            <w:right w:val="none" w:sz="0" w:space="0" w:color="auto"/>
          </w:divBdr>
        </w:div>
        <w:div w:id="1094715228">
          <w:marLeft w:val="0"/>
          <w:marRight w:val="0"/>
          <w:marTop w:val="0"/>
          <w:marBottom w:val="0"/>
          <w:divBdr>
            <w:top w:val="none" w:sz="0" w:space="0" w:color="auto"/>
            <w:left w:val="none" w:sz="0" w:space="0" w:color="auto"/>
            <w:bottom w:val="none" w:sz="0" w:space="0" w:color="auto"/>
            <w:right w:val="none" w:sz="0" w:space="0" w:color="auto"/>
          </w:divBdr>
        </w:div>
        <w:div w:id="1187213168">
          <w:marLeft w:val="0"/>
          <w:marRight w:val="0"/>
          <w:marTop w:val="0"/>
          <w:marBottom w:val="0"/>
          <w:divBdr>
            <w:top w:val="none" w:sz="0" w:space="0" w:color="auto"/>
            <w:left w:val="none" w:sz="0" w:space="0" w:color="auto"/>
            <w:bottom w:val="none" w:sz="0" w:space="0" w:color="auto"/>
            <w:right w:val="none" w:sz="0" w:space="0" w:color="auto"/>
          </w:divBdr>
        </w:div>
        <w:div w:id="1205676304">
          <w:marLeft w:val="0"/>
          <w:marRight w:val="0"/>
          <w:marTop w:val="0"/>
          <w:marBottom w:val="0"/>
          <w:divBdr>
            <w:top w:val="none" w:sz="0" w:space="0" w:color="auto"/>
            <w:left w:val="none" w:sz="0" w:space="0" w:color="auto"/>
            <w:bottom w:val="none" w:sz="0" w:space="0" w:color="auto"/>
            <w:right w:val="none" w:sz="0" w:space="0" w:color="auto"/>
          </w:divBdr>
        </w:div>
        <w:div w:id="1275555597">
          <w:marLeft w:val="0"/>
          <w:marRight w:val="0"/>
          <w:marTop w:val="0"/>
          <w:marBottom w:val="0"/>
          <w:divBdr>
            <w:top w:val="none" w:sz="0" w:space="0" w:color="auto"/>
            <w:left w:val="none" w:sz="0" w:space="0" w:color="auto"/>
            <w:bottom w:val="none" w:sz="0" w:space="0" w:color="auto"/>
            <w:right w:val="none" w:sz="0" w:space="0" w:color="auto"/>
          </w:divBdr>
        </w:div>
        <w:div w:id="1309674228">
          <w:marLeft w:val="0"/>
          <w:marRight w:val="0"/>
          <w:marTop w:val="0"/>
          <w:marBottom w:val="0"/>
          <w:divBdr>
            <w:top w:val="none" w:sz="0" w:space="0" w:color="auto"/>
            <w:left w:val="none" w:sz="0" w:space="0" w:color="auto"/>
            <w:bottom w:val="none" w:sz="0" w:space="0" w:color="auto"/>
            <w:right w:val="none" w:sz="0" w:space="0" w:color="auto"/>
          </w:divBdr>
        </w:div>
        <w:div w:id="1351487449">
          <w:marLeft w:val="0"/>
          <w:marRight w:val="0"/>
          <w:marTop w:val="0"/>
          <w:marBottom w:val="0"/>
          <w:divBdr>
            <w:top w:val="none" w:sz="0" w:space="0" w:color="auto"/>
            <w:left w:val="none" w:sz="0" w:space="0" w:color="auto"/>
            <w:bottom w:val="none" w:sz="0" w:space="0" w:color="auto"/>
            <w:right w:val="none" w:sz="0" w:space="0" w:color="auto"/>
          </w:divBdr>
        </w:div>
        <w:div w:id="1362978230">
          <w:marLeft w:val="0"/>
          <w:marRight w:val="0"/>
          <w:marTop w:val="0"/>
          <w:marBottom w:val="0"/>
          <w:divBdr>
            <w:top w:val="none" w:sz="0" w:space="0" w:color="auto"/>
            <w:left w:val="none" w:sz="0" w:space="0" w:color="auto"/>
            <w:bottom w:val="none" w:sz="0" w:space="0" w:color="auto"/>
            <w:right w:val="none" w:sz="0" w:space="0" w:color="auto"/>
          </w:divBdr>
        </w:div>
        <w:div w:id="1395087714">
          <w:marLeft w:val="0"/>
          <w:marRight w:val="0"/>
          <w:marTop w:val="0"/>
          <w:marBottom w:val="0"/>
          <w:divBdr>
            <w:top w:val="none" w:sz="0" w:space="0" w:color="auto"/>
            <w:left w:val="none" w:sz="0" w:space="0" w:color="auto"/>
            <w:bottom w:val="none" w:sz="0" w:space="0" w:color="auto"/>
            <w:right w:val="none" w:sz="0" w:space="0" w:color="auto"/>
          </w:divBdr>
        </w:div>
        <w:div w:id="1412770874">
          <w:marLeft w:val="0"/>
          <w:marRight w:val="0"/>
          <w:marTop w:val="0"/>
          <w:marBottom w:val="0"/>
          <w:divBdr>
            <w:top w:val="none" w:sz="0" w:space="0" w:color="auto"/>
            <w:left w:val="none" w:sz="0" w:space="0" w:color="auto"/>
            <w:bottom w:val="none" w:sz="0" w:space="0" w:color="auto"/>
            <w:right w:val="none" w:sz="0" w:space="0" w:color="auto"/>
          </w:divBdr>
        </w:div>
        <w:div w:id="1413769899">
          <w:marLeft w:val="0"/>
          <w:marRight w:val="0"/>
          <w:marTop w:val="0"/>
          <w:marBottom w:val="0"/>
          <w:divBdr>
            <w:top w:val="none" w:sz="0" w:space="0" w:color="auto"/>
            <w:left w:val="none" w:sz="0" w:space="0" w:color="auto"/>
            <w:bottom w:val="none" w:sz="0" w:space="0" w:color="auto"/>
            <w:right w:val="none" w:sz="0" w:space="0" w:color="auto"/>
          </w:divBdr>
        </w:div>
        <w:div w:id="1430394607">
          <w:marLeft w:val="0"/>
          <w:marRight w:val="0"/>
          <w:marTop w:val="0"/>
          <w:marBottom w:val="0"/>
          <w:divBdr>
            <w:top w:val="none" w:sz="0" w:space="0" w:color="auto"/>
            <w:left w:val="none" w:sz="0" w:space="0" w:color="auto"/>
            <w:bottom w:val="none" w:sz="0" w:space="0" w:color="auto"/>
            <w:right w:val="none" w:sz="0" w:space="0" w:color="auto"/>
          </w:divBdr>
        </w:div>
        <w:div w:id="1519805836">
          <w:marLeft w:val="0"/>
          <w:marRight w:val="0"/>
          <w:marTop w:val="0"/>
          <w:marBottom w:val="0"/>
          <w:divBdr>
            <w:top w:val="none" w:sz="0" w:space="0" w:color="auto"/>
            <w:left w:val="none" w:sz="0" w:space="0" w:color="auto"/>
            <w:bottom w:val="none" w:sz="0" w:space="0" w:color="auto"/>
            <w:right w:val="none" w:sz="0" w:space="0" w:color="auto"/>
          </w:divBdr>
        </w:div>
        <w:div w:id="1521430769">
          <w:marLeft w:val="0"/>
          <w:marRight w:val="0"/>
          <w:marTop w:val="0"/>
          <w:marBottom w:val="0"/>
          <w:divBdr>
            <w:top w:val="none" w:sz="0" w:space="0" w:color="auto"/>
            <w:left w:val="none" w:sz="0" w:space="0" w:color="auto"/>
            <w:bottom w:val="none" w:sz="0" w:space="0" w:color="auto"/>
            <w:right w:val="none" w:sz="0" w:space="0" w:color="auto"/>
          </w:divBdr>
        </w:div>
        <w:div w:id="1524712194">
          <w:marLeft w:val="0"/>
          <w:marRight w:val="0"/>
          <w:marTop w:val="0"/>
          <w:marBottom w:val="0"/>
          <w:divBdr>
            <w:top w:val="none" w:sz="0" w:space="0" w:color="auto"/>
            <w:left w:val="none" w:sz="0" w:space="0" w:color="auto"/>
            <w:bottom w:val="none" w:sz="0" w:space="0" w:color="auto"/>
            <w:right w:val="none" w:sz="0" w:space="0" w:color="auto"/>
          </w:divBdr>
        </w:div>
        <w:div w:id="1529677675">
          <w:marLeft w:val="0"/>
          <w:marRight w:val="0"/>
          <w:marTop w:val="0"/>
          <w:marBottom w:val="0"/>
          <w:divBdr>
            <w:top w:val="none" w:sz="0" w:space="0" w:color="auto"/>
            <w:left w:val="none" w:sz="0" w:space="0" w:color="auto"/>
            <w:bottom w:val="none" w:sz="0" w:space="0" w:color="auto"/>
            <w:right w:val="none" w:sz="0" w:space="0" w:color="auto"/>
          </w:divBdr>
        </w:div>
        <w:div w:id="1542286473">
          <w:marLeft w:val="0"/>
          <w:marRight w:val="0"/>
          <w:marTop w:val="0"/>
          <w:marBottom w:val="0"/>
          <w:divBdr>
            <w:top w:val="none" w:sz="0" w:space="0" w:color="auto"/>
            <w:left w:val="none" w:sz="0" w:space="0" w:color="auto"/>
            <w:bottom w:val="none" w:sz="0" w:space="0" w:color="auto"/>
            <w:right w:val="none" w:sz="0" w:space="0" w:color="auto"/>
          </w:divBdr>
        </w:div>
        <w:div w:id="1555048575">
          <w:marLeft w:val="0"/>
          <w:marRight w:val="0"/>
          <w:marTop w:val="0"/>
          <w:marBottom w:val="0"/>
          <w:divBdr>
            <w:top w:val="none" w:sz="0" w:space="0" w:color="auto"/>
            <w:left w:val="none" w:sz="0" w:space="0" w:color="auto"/>
            <w:bottom w:val="none" w:sz="0" w:space="0" w:color="auto"/>
            <w:right w:val="none" w:sz="0" w:space="0" w:color="auto"/>
          </w:divBdr>
        </w:div>
        <w:div w:id="1564869528">
          <w:marLeft w:val="0"/>
          <w:marRight w:val="0"/>
          <w:marTop w:val="0"/>
          <w:marBottom w:val="0"/>
          <w:divBdr>
            <w:top w:val="none" w:sz="0" w:space="0" w:color="auto"/>
            <w:left w:val="none" w:sz="0" w:space="0" w:color="auto"/>
            <w:bottom w:val="none" w:sz="0" w:space="0" w:color="auto"/>
            <w:right w:val="none" w:sz="0" w:space="0" w:color="auto"/>
          </w:divBdr>
        </w:div>
        <w:div w:id="1575974069">
          <w:marLeft w:val="0"/>
          <w:marRight w:val="0"/>
          <w:marTop w:val="0"/>
          <w:marBottom w:val="0"/>
          <w:divBdr>
            <w:top w:val="none" w:sz="0" w:space="0" w:color="auto"/>
            <w:left w:val="none" w:sz="0" w:space="0" w:color="auto"/>
            <w:bottom w:val="none" w:sz="0" w:space="0" w:color="auto"/>
            <w:right w:val="none" w:sz="0" w:space="0" w:color="auto"/>
          </w:divBdr>
        </w:div>
        <w:div w:id="1577276539">
          <w:marLeft w:val="0"/>
          <w:marRight w:val="0"/>
          <w:marTop w:val="0"/>
          <w:marBottom w:val="0"/>
          <w:divBdr>
            <w:top w:val="none" w:sz="0" w:space="0" w:color="auto"/>
            <w:left w:val="none" w:sz="0" w:space="0" w:color="auto"/>
            <w:bottom w:val="none" w:sz="0" w:space="0" w:color="auto"/>
            <w:right w:val="none" w:sz="0" w:space="0" w:color="auto"/>
          </w:divBdr>
        </w:div>
        <w:div w:id="1589802976">
          <w:marLeft w:val="0"/>
          <w:marRight w:val="0"/>
          <w:marTop w:val="0"/>
          <w:marBottom w:val="0"/>
          <w:divBdr>
            <w:top w:val="none" w:sz="0" w:space="0" w:color="auto"/>
            <w:left w:val="none" w:sz="0" w:space="0" w:color="auto"/>
            <w:bottom w:val="none" w:sz="0" w:space="0" w:color="auto"/>
            <w:right w:val="none" w:sz="0" w:space="0" w:color="auto"/>
          </w:divBdr>
        </w:div>
        <w:div w:id="1653371319">
          <w:marLeft w:val="0"/>
          <w:marRight w:val="0"/>
          <w:marTop w:val="0"/>
          <w:marBottom w:val="0"/>
          <w:divBdr>
            <w:top w:val="none" w:sz="0" w:space="0" w:color="auto"/>
            <w:left w:val="none" w:sz="0" w:space="0" w:color="auto"/>
            <w:bottom w:val="none" w:sz="0" w:space="0" w:color="auto"/>
            <w:right w:val="none" w:sz="0" w:space="0" w:color="auto"/>
          </w:divBdr>
        </w:div>
        <w:div w:id="1658071609">
          <w:marLeft w:val="0"/>
          <w:marRight w:val="0"/>
          <w:marTop w:val="0"/>
          <w:marBottom w:val="0"/>
          <w:divBdr>
            <w:top w:val="none" w:sz="0" w:space="0" w:color="auto"/>
            <w:left w:val="none" w:sz="0" w:space="0" w:color="auto"/>
            <w:bottom w:val="none" w:sz="0" w:space="0" w:color="auto"/>
            <w:right w:val="none" w:sz="0" w:space="0" w:color="auto"/>
          </w:divBdr>
        </w:div>
        <w:div w:id="1677998142">
          <w:marLeft w:val="0"/>
          <w:marRight w:val="0"/>
          <w:marTop w:val="0"/>
          <w:marBottom w:val="0"/>
          <w:divBdr>
            <w:top w:val="none" w:sz="0" w:space="0" w:color="auto"/>
            <w:left w:val="none" w:sz="0" w:space="0" w:color="auto"/>
            <w:bottom w:val="none" w:sz="0" w:space="0" w:color="auto"/>
            <w:right w:val="none" w:sz="0" w:space="0" w:color="auto"/>
          </w:divBdr>
        </w:div>
        <w:div w:id="1716195158">
          <w:marLeft w:val="0"/>
          <w:marRight w:val="0"/>
          <w:marTop w:val="0"/>
          <w:marBottom w:val="0"/>
          <w:divBdr>
            <w:top w:val="none" w:sz="0" w:space="0" w:color="auto"/>
            <w:left w:val="none" w:sz="0" w:space="0" w:color="auto"/>
            <w:bottom w:val="none" w:sz="0" w:space="0" w:color="auto"/>
            <w:right w:val="none" w:sz="0" w:space="0" w:color="auto"/>
          </w:divBdr>
        </w:div>
        <w:div w:id="1747144795">
          <w:marLeft w:val="0"/>
          <w:marRight w:val="0"/>
          <w:marTop w:val="0"/>
          <w:marBottom w:val="0"/>
          <w:divBdr>
            <w:top w:val="none" w:sz="0" w:space="0" w:color="auto"/>
            <w:left w:val="none" w:sz="0" w:space="0" w:color="auto"/>
            <w:bottom w:val="none" w:sz="0" w:space="0" w:color="auto"/>
            <w:right w:val="none" w:sz="0" w:space="0" w:color="auto"/>
          </w:divBdr>
        </w:div>
        <w:div w:id="1821845548">
          <w:marLeft w:val="0"/>
          <w:marRight w:val="0"/>
          <w:marTop w:val="0"/>
          <w:marBottom w:val="0"/>
          <w:divBdr>
            <w:top w:val="none" w:sz="0" w:space="0" w:color="auto"/>
            <w:left w:val="none" w:sz="0" w:space="0" w:color="auto"/>
            <w:bottom w:val="none" w:sz="0" w:space="0" w:color="auto"/>
            <w:right w:val="none" w:sz="0" w:space="0" w:color="auto"/>
          </w:divBdr>
        </w:div>
        <w:div w:id="1823959162">
          <w:marLeft w:val="0"/>
          <w:marRight w:val="0"/>
          <w:marTop w:val="0"/>
          <w:marBottom w:val="0"/>
          <w:divBdr>
            <w:top w:val="none" w:sz="0" w:space="0" w:color="auto"/>
            <w:left w:val="none" w:sz="0" w:space="0" w:color="auto"/>
            <w:bottom w:val="none" w:sz="0" w:space="0" w:color="auto"/>
            <w:right w:val="none" w:sz="0" w:space="0" w:color="auto"/>
          </w:divBdr>
        </w:div>
        <w:div w:id="1833715550">
          <w:marLeft w:val="0"/>
          <w:marRight w:val="0"/>
          <w:marTop w:val="0"/>
          <w:marBottom w:val="0"/>
          <w:divBdr>
            <w:top w:val="none" w:sz="0" w:space="0" w:color="auto"/>
            <w:left w:val="none" w:sz="0" w:space="0" w:color="auto"/>
            <w:bottom w:val="none" w:sz="0" w:space="0" w:color="auto"/>
            <w:right w:val="none" w:sz="0" w:space="0" w:color="auto"/>
          </w:divBdr>
        </w:div>
        <w:div w:id="1871910912">
          <w:marLeft w:val="0"/>
          <w:marRight w:val="0"/>
          <w:marTop w:val="0"/>
          <w:marBottom w:val="0"/>
          <w:divBdr>
            <w:top w:val="none" w:sz="0" w:space="0" w:color="auto"/>
            <w:left w:val="none" w:sz="0" w:space="0" w:color="auto"/>
            <w:bottom w:val="none" w:sz="0" w:space="0" w:color="auto"/>
            <w:right w:val="none" w:sz="0" w:space="0" w:color="auto"/>
          </w:divBdr>
        </w:div>
        <w:div w:id="1921062991">
          <w:marLeft w:val="0"/>
          <w:marRight w:val="0"/>
          <w:marTop w:val="0"/>
          <w:marBottom w:val="0"/>
          <w:divBdr>
            <w:top w:val="none" w:sz="0" w:space="0" w:color="auto"/>
            <w:left w:val="none" w:sz="0" w:space="0" w:color="auto"/>
            <w:bottom w:val="none" w:sz="0" w:space="0" w:color="auto"/>
            <w:right w:val="none" w:sz="0" w:space="0" w:color="auto"/>
          </w:divBdr>
        </w:div>
        <w:div w:id="1922257816">
          <w:marLeft w:val="0"/>
          <w:marRight w:val="0"/>
          <w:marTop w:val="0"/>
          <w:marBottom w:val="0"/>
          <w:divBdr>
            <w:top w:val="none" w:sz="0" w:space="0" w:color="auto"/>
            <w:left w:val="none" w:sz="0" w:space="0" w:color="auto"/>
            <w:bottom w:val="none" w:sz="0" w:space="0" w:color="auto"/>
            <w:right w:val="none" w:sz="0" w:space="0" w:color="auto"/>
          </w:divBdr>
        </w:div>
        <w:div w:id="1980183887">
          <w:marLeft w:val="0"/>
          <w:marRight w:val="0"/>
          <w:marTop w:val="0"/>
          <w:marBottom w:val="0"/>
          <w:divBdr>
            <w:top w:val="none" w:sz="0" w:space="0" w:color="auto"/>
            <w:left w:val="none" w:sz="0" w:space="0" w:color="auto"/>
            <w:bottom w:val="none" w:sz="0" w:space="0" w:color="auto"/>
            <w:right w:val="none" w:sz="0" w:space="0" w:color="auto"/>
          </w:divBdr>
        </w:div>
        <w:div w:id="1989743569">
          <w:marLeft w:val="0"/>
          <w:marRight w:val="0"/>
          <w:marTop w:val="0"/>
          <w:marBottom w:val="0"/>
          <w:divBdr>
            <w:top w:val="none" w:sz="0" w:space="0" w:color="auto"/>
            <w:left w:val="none" w:sz="0" w:space="0" w:color="auto"/>
            <w:bottom w:val="none" w:sz="0" w:space="0" w:color="auto"/>
            <w:right w:val="none" w:sz="0" w:space="0" w:color="auto"/>
          </w:divBdr>
        </w:div>
        <w:div w:id="2011592911">
          <w:marLeft w:val="0"/>
          <w:marRight w:val="0"/>
          <w:marTop w:val="0"/>
          <w:marBottom w:val="0"/>
          <w:divBdr>
            <w:top w:val="none" w:sz="0" w:space="0" w:color="auto"/>
            <w:left w:val="none" w:sz="0" w:space="0" w:color="auto"/>
            <w:bottom w:val="none" w:sz="0" w:space="0" w:color="auto"/>
            <w:right w:val="none" w:sz="0" w:space="0" w:color="auto"/>
          </w:divBdr>
        </w:div>
        <w:div w:id="2036736974">
          <w:marLeft w:val="0"/>
          <w:marRight w:val="0"/>
          <w:marTop w:val="0"/>
          <w:marBottom w:val="0"/>
          <w:divBdr>
            <w:top w:val="none" w:sz="0" w:space="0" w:color="auto"/>
            <w:left w:val="none" w:sz="0" w:space="0" w:color="auto"/>
            <w:bottom w:val="none" w:sz="0" w:space="0" w:color="auto"/>
            <w:right w:val="none" w:sz="0" w:space="0" w:color="auto"/>
          </w:divBdr>
        </w:div>
        <w:div w:id="2074040849">
          <w:marLeft w:val="0"/>
          <w:marRight w:val="0"/>
          <w:marTop w:val="0"/>
          <w:marBottom w:val="0"/>
          <w:divBdr>
            <w:top w:val="none" w:sz="0" w:space="0" w:color="auto"/>
            <w:left w:val="none" w:sz="0" w:space="0" w:color="auto"/>
            <w:bottom w:val="none" w:sz="0" w:space="0" w:color="auto"/>
            <w:right w:val="none" w:sz="0" w:space="0" w:color="auto"/>
          </w:divBdr>
        </w:div>
        <w:div w:id="2080202939">
          <w:marLeft w:val="0"/>
          <w:marRight w:val="0"/>
          <w:marTop w:val="0"/>
          <w:marBottom w:val="0"/>
          <w:divBdr>
            <w:top w:val="none" w:sz="0" w:space="0" w:color="auto"/>
            <w:left w:val="none" w:sz="0" w:space="0" w:color="auto"/>
            <w:bottom w:val="none" w:sz="0" w:space="0" w:color="auto"/>
            <w:right w:val="none" w:sz="0" w:space="0" w:color="auto"/>
          </w:divBdr>
        </w:div>
        <w:div w:id="2082020261">
          <w:marLeft w:val="0"/>
          <w:marRight w:val="0"/>
          <w:marTop w:val="0"/>
          <w:marBottom w:val="0"/>
          <w:divBdr>
            <w:top w:val="none" w:sz="0" w:space="0" w:color="auto"/>
            <w:left w:val="none" w:sz="0" w:space="0" w:color="auto"/>
            <w:bottom w:val="none" w:sz="0" w:space="0" w:color="auto"/>
            <w:right w:val="none" w:sz="0" w:space="0" w:color="auto"/>
          </w:divBdr>
        </w:div>
        <w:div w:id="2082945649">
          <w:marLeft w:val="0"/>
          <w:marRight w:val="0"/>
          <w:marTop w:val="0"/>
          <w:marBottom w:val="0"/>
          <w:divBdr>
            <w:top w:val="none" w:sz="0" w:space="0" w:color="auto"/>
            <w:left w:val="none" w:sz="0" w:space="0" w:color="auto"/>
            <w:bottom w:val="none" w:sz="0" w:space="0" w:color="auto"/>
            <w:right w:val="none" w:sz="0" w:space="0" w:color="auto"/>
          </w:divBdr>
        </w:div>
      </w:divsChild>
    </w:div>
    <w:div w:id="813301804">
      <w:bodyDiv w:val="1"/>
      <w:marLeft w:val="0"/>
      <w:marRight w:val="0"/>
      <w:marTop w:val="0"/>
      <w:marBottom w:val="0"/>
      <w:divBdr>
        <w:top w:val="none" w:sz="0" w:space="0" w:color="auto"/>
        <w:left w:val="none" w:sz="0" w:space="0" w:color="auto"/>
        <w:bottom w:val="none" w:sz="0" w:space="0" w:color="auto"/>
        <w:right w:val="none" w:sz="0" w:space="0" w:color="auto"/>
      </w:divBdr>
    </w:div>
    <w:div w:id="817305023">
      <w:bodyDiv w:val="1"/>
      <w:marLeft w:val="0"/>
      <w:marRight w:val="0"/>
      <w:marTop w:val="0"/>
      <w:marBottom w:val="0"/>
      <w:divBdr>
        <w:top w:val="none" w:sz="0" w:space="0" w:color="auto"/>
        <w:left w:val="none" w:sz="0" w:space="0" w:color="auto"/>
        <w:bottom w:val="none" w:sz="0" w:space="0" w:color="auto"/>
        <w:right w:val="none" w:sz="0" w:space="0" w:color="auto"/>
      </w:divBdr>
    </w:div>
    <w:div w:id="818768176">
      <w:bodyDiv w:val="1"/>
      <w:marLeft w:val="0"/>
      <w:marRight w:val="0"/>
      <w:marTop w:val="0"/>
      <w:marBottom w:val="0"/>
      <w:divBdr>
        <w:top w:val="none" w:sz="0" w:space="0" w:color="auto"/>
        <w:left w:val="none" w:sz="0" w:space="0" w:color="auto"/>
        <w:bottom w:val="none" w:sz="0" w:space="0" w:color="auto"/>
        <w:right w:val="none" w:sz="0" w:space="0" w:color="auto"/>
      </w:divBdr>
    </w:div>
    <w:div w:id="834413814">
      <w:bodyDiv w:val="1"/>
      <w:marLeft w:val="0"/>
      <w:marRight w:val="0"/>
      <w:marTop w:val="0"/>
      <w:marBottom w:val="0"/>
      <w:divBdr>
        <w:top w:val="none" w:sz="0" w:space="0" w:color="auto"/>
        <w:left w:val="none" w:sz="0" w:space="0" w:color="auto"/>
        <w:bottom w:val="none" w:sz="0" w:space="0" w:color="auto"/>
        <w:right w:val="none" w:sz="0" w:space="0" w:color="auto"/>
      </w:divBdr>
    </w:div>
    <w:div w:id="835731974">
      <w:bodyDiv w:val="1"/>
      <w:marLeft w:val="0"/>
      <w:marRight w:val="0"/>
      <w:marTop w:val="0"/>
      <w:marBottom w:val="0"/>
      <w:divBdr>
        <w:top w:val="none" w:sz="0" w:space="0" w:color="auto"/>
        <w:left w:val="none" w:sz="0" w:space="0" w:color="auto"/>
        <w:bottom w:val="none" w:sz="0" w:space="0" w:color="auto"/>
        <w:right w:val="none" w:sz="0" w:space="0" w:color="auto"/>
      </w:divBdr>
    </w:div>
    <w:div w:id="836118447">
      <w:bodyDiv w:val="1"/>
      <w:marLeft w:val="0"/>
      <w:marRight w:val="0"/>
      <w:marTop w:val="0"/>
      <w:marBottom w:val="0"/>
      <w:divBdr>
        <w:top w:val="none" w:sz="0" w:space="0" w:color="auto"/>
        <w:left w:val="none" w:sz="0" w:space="0" w:color="auto"/>
        <w:bottom w:val="none" w:sz="0" w:space="0" w:color="auto"/>
        <w:right w:val="none" w:sz="0" w:space="0" w:color="auto"/>
      </w:divBdr>
    </w:div>
    <w:div w:id="836962852">
      <w:bodyDiv w:val="1"/>
      <w:marLeft w:val="0"/>
      <w:marRight w:val="0"/>
      <w:marTop w:val="0"/>
      <w:marBottom w:val="0"/>
      <w:divBdr>
        <w:top w:val="none" w:sz="0" w:space="0" w:color="auto"/>
        <w:left w:val="none" w:sz="0" w:space="0" w:color="auto"/>
        <w:bottom w:val="none" w:sz="0" w:space="0" w:color="auto"/>
        <w:right w:val="none" w:sz="0" w:space="0" w:color="auto"/>
      </w:divBdr>
    </w:div>
    <w:div w:id="839346872">
      <w:bodyDiv w:val="1"/>
      <w:marLeft w:val="0"/>
      <w:marRight w:val="0"/>
      <w:marTop w:val="0"/>
      <w:marBottom w:val="0"/>
      <w:divBdr>
        <w:top w:val="none" w:sz="0" w:space="0" w:color="auto"/>
        <w:left w:val="none" w:sz="0" w:space="0" w:color="auto"/>
        <w:bottom w:val="none" w:sz="0" w:space="0" w:color="auto"/>
        <w:right w:val="none" w:sz="0" w:space="0" w:color="auto"/>
      </w:divBdr>
    </w:div>
    <w:div w:id="843983551">
      <w:bodyDiv w:val="1"/>
      <w:marLeft w:val="0"/>
      <w:marRight w:val="0"/>
      <w:marTop w:val="0"/>
      <w:marBottom w:val="0"/>
      <w:divBdr>
        <w:top w:val="none" w:sz="0" w:space="0" w:color="auto"/>
        <w:left w:val="none" w:sz="0" w:space="0" w:color="auto"/>
        <w:bottom w:val="none" w:sz="0" w:space="0" w:color="auto"/>
        <w:right w:val="none" w:sz="0" w:space="0" w:color="auto"/>
      </w:divBdr>
    </w:div>
    <w:div w:id="852184426">
      <w:bodyDiv w:val="1"/>
      <w:marLeft w:val="0"/>
      <w:marRight w:val="0"/>
      <w:marTop w:val="0"/>
      <w:marBottom w:val="0"/>
      <w:divBdr>
        <w:top w:val="none" w:sz="0" w:space="0" w:color="auto"/>
        <w:left w:val="none" w:sz="0" w:space="0" w:color="auto"/>
        <w:bottom w:val="none" w:sz="0" w:space="0" w:color="auto"/>
        <w:right w:val="none" w:sz="0" w:space="0" w:color="auto"/>
      </w:divBdr>
    </w:div>
    <w:div w:id="860362574">
      <w:bodyDiv w:val="1"/>
      <w:marLeft w:val="0"/>
      <w:marRight w:val="0"/>
      <w:marTop w:val="0"/>
      <w:marBottom w:val="0"/>
      <w:divBdr>
        <w:top w:val="none" w:sz="0" w:space="0" w:color="auto"/>
        <w:left w:val="none" w:sz="0" w:space="0" w:color="auto"/>
        <w:bottom w:val="none" w:sz="0" w:space="0" w:color="auto"/>
        <w:right w:val="none" w:sz="0" w:space="0" w:color="auto"/>
      </w:divBdr>
    </w:div>
    <w:div w:id="861283753">
      <w:bodyDiv w:val="1"/>
      <w:marLeft w:val="0"/>
      <w:marRight w:val="0"/>
      <w:marTop w:val="0"/>
      <w:marBottom w:val="0"/>
      <w:divBdr>
        <w:top w:val="none" w:sz="0" w:space="0" w:color="auto"/>
        <w:left w:val="none" w:sz="0" w:space="0" w:color="auto"/>
        <w:bottom w:val="none" w:sz="0" w:space="0" w:color="auto"/>
        <w:right w:val="none" w:sz="0" w:space="0" w:color="auto"/>
      </w:divBdr>
    </w:div>
    <w:div w:id="862590630">
      <w:bodyDiv w:val="1"/>
      <w:marLeft w:val="0"/>
      <w:marRight w:val="0"/>
      <w:marTop w:val="0"/>
      <w:marBottom w:val="0"/>
      <w:divBdr>
        <w:top w:val="none" w:sz="0" w:space="0" w:color="auto"/>
        <w:left w:val="none" w:sz="0" w:space="0" w:color="auto"/>
        <w:bottom w:val="none" w:sz="0" w:space="0" w:color="auto"/>
        <w:right w:val="none" w:sz="0" w:space="0" w:color="auto"/>
      </w:divBdr>
    </w:div>
    <w:div w:id="869806896">
      <w:bodyDiv w:val="1"/>
      <w:marLeft w:val="0"/>
      <w:marRight w:val="0"/>
      <w:marTop w:val="0"/>
      <w:marBottom w:val="0"/>
      <w:divBdr>
        <w:top w:val="none" w:sz="0" w:space="0" w:color="auto"/>
        <w:left w:val="none" w:sz="0" w:space="0" w:color="auto"/>
        <w:bottom w:val="none" w:sz="0" w:space="0" w:color="auto"/>
        <w:right w:val="none" w:sz="0" w:space="0" w:color="auto"/>
      </w:divBdr>
    </w:div>
    <w:div w:id="873077193">
      <w:bodyDiv w:val="1"/>
      <w:marLeft w:val="0"/>
      <w:marRight w:val="0"/>
      <w:marTop w:val="0"/>
      <w:marBottom w:val="0"/>
      <w:divBdr>
        <w:top w:val="none" w:sz="0" w:space="0" w:color="auto"/>
        <w:left w:val="none" w:sz="0" w:space="0" w:color="auto"/>
        <w:bottom w:val="none" w:sz="0" w:space="0" w:color="auto"/>
        <w:right w:val="none" w:sz="0" w:space="0" w:color="auto"/>
      </w:divBdr>
    </w:div>
    <w:div w:id="878276854">
      <w:bodyDiv w:val="1"/>
      <w:marLeft w:val="0"/>
      <w:marRight w:val="0"/>
      <w:marTop w:val="0"/>
      <w:marBottom w:val="0"/>
      <w:divBdr>
        <w:top w:val="none" w:sz="0" w:space="0" w:color="auto"/>
        <w:left w:val="none" w:sz="0" w:space="0" w:color="auto"/>
        <w:bottom w:val="none" w:sz="0" w:space="0" w:color="auto"/>
        <w:right w:val="none" w:sz="0" w:space="0" w:color="auto"/>
      </w:divBdr>
    </w:div>
    <w:div w:id="881942000">
      <w:bodyDiv w:val="1"/>
      <w:marLeft w:val="0"/>
      <w:marRight w:val="0"/>
      <w:marTop w:val="0"/>
      <w:marBottom w:val="0"/>
      <w:divBdr>
        <w:top w:val="none" w:sz="0" w:space="0" w:color="auto"/>
        <w:left w:val="none" w:sz="0" w:space="0" w:color="auto"/>
        <w:bottom w:val="none" w:sz="0" w:space="0" w:color="auto"/>
        <w:right w:val="none" w:sz="0" w:space="0" w:color="auto"/>
      </w:divBdr>
    </w:div>
    <w:div w:id="898826955">
      <w:bodyDiv w:val="1"/>
      <w:marLeft w:val="0"/>
      <w:marRight w:val="0"/>
      <w:marTop w:val="0"/>
      <w:marBottom w:val="0"/>
      <w:divBdr>
        <w:top w:val="none" w:sz="0" w:space="0" w:color="auto"/>
        <w:left w:val="none" w:sz="0" w:space="0" w:color="auto"/>
        <w:bottom w:val="none" w:sz="0" w:space="0" w:color="auto"/>
        <w:right w:val="none" w:sz="0" w:space="0" w:color="auto"/>
      </w:divBdr>
    </w:div>
    <w:div w:id="910777870">
      <w:bodyDiv w:val="1"/>
      <w:marLeft w:val="0"/>
      <w:marRight w:val="0"/>
      <w:marTop w:val="0"/>
      <w:marBottom w:val="0"/>
      <w:divBdr>
        <w:top w:val="none" w:sz="0" w:space="0" w:color="auto"/>
        <w:left w:val="none" w:sz="0" w:space="0" w:color="auto"/>
        <w:bottom w:val="none" w:sz="0" w:space="0" w:color="auto"/>
        <w:right w:val="none" w:sz="0" w:space="0" w:color="auto"/>
      </w:divBdr>
    </w:div>
    <w:div w:id="922838009">
      <w:bodyDiv w:val="1"/>
      <w:marLeft w:val="0"/>
      <w:marRight w:val="0"/>
      <w:marTop w:val="0"/>
      <w:marBottom w:val="0"/>
      <w:divBdr>
        <w:top w:val="none" w:sz="0" w:space="0" w:color="auto"/>
        <w:left w:val="none" w:sz="0" w:space="0" w:color="auto"/>
        <w:bottom w:val="none" w:sz="0" w:space="0" w:color="auto"/>
        <w:right w:val="none" w:sz="0" w:space="0" w:color="auto"/>
      </w:divBdr>
    </w:div>
    <w:div w:id="923804507">
      <w:bodyDiv w:val="1"/>
      <w:marLeft w:val="0"/>
      <w:marRight w:val="0"/>
      <w:marTop w:val="0"/>
      <w:marBottom w:val="0"/>
      <w:divBdr>
        <w:top w:val="none" w:sz="0" w:space="0" w:color="auto"/>
        <w:left w:val="none" w:sz="0" w:space="0" w:color="auto"/>
        <w:bottom w:val="none" w:sz="0" w:space="0" w:color="auto"/>
        <w:right w:val="none" w:sz="0" w:space="0" w:color="auto"/>
      </w:divBdr>
    </w:div>
    <w:div w:id="925579791">
      <w:bodyDiv w:val="1"/>
      <w:marLeft w:val="0"/>
      <w:marRight w:val="0"/>
      <w:marTop w:val="0"/>
      <w:marBottom w:val="0"/>
      <w:divBdr>
        <w:top w:val="none" w:sz="0" w:space="0" w:color="auto"/>
        <w:left w:val="none" w:sz="0" w:space="0" w:color="auto"/>
        <w:bottom w:val="none" w:sz="0" w:space="0" w:color="auto"/>
        <w:right w:val="none" w:sz="0" w:space="0" w:color="auto"/>
      </w:divBdr>
    </w:div>
    <w:div w:id="925696712">
      <w:bodyDiv w:val="1"/>
      <w:marLeft w:val="0"/>
      <w:marRight w:val="0"/>
      <w:marTop w:val="0"/>
      <w:marBottom w:val="0"/>
      <w:divBdr>
        <w:top w:val="none" w:sz="0" w:space="0" w:color="auto"/>
        <w:left w:val="none" w:sz="0" w:space="0" w:color="auto"/>
        <w:bottom w:val="none" w:sz="0" w:space="0" w:color="auto"/>
        <w:right w:val="none" w:sz="0" w:space="0" w:color="auto"/>
      </w:divBdr>
    </w:div>
    <w:div w:id="925771389">
      <w:bodyDiv w:val="1"/>
      <w:marLeft w:val="0"/>
      <w:marRight w:val="0"/>
      <w:marTop w:val="0"/>
      <w:marBottom w:val="0"/>
      <w:divBdr>
        <w:top w:val="none" w:sz="0" w:space="0" w:color="auto"/>
        <w:left w:val="none" w:sz="0" w:space="0" w:color="auto"/>
        <w:bottom w:val="none" w:sz="0" w:space="0" w:color="auto"/>
        <w:right w:val="none" w:sz="0" w:space="0" w:color="auto"/>
      </w:divBdr>
    </w:div>
    <w:div w:id="928271299">
      <w:bodyDiv w:val="1"/>
      <w:marLeft w:val="0"/>
      <w:marRight w:val="0"/>
      <w:marTop w:val="0"/>
      <w:marBottom w:val="0"/>
      <w:divBdr>
        <w:top w:val="none" w:sz="0" w:space="0" w:color="auto"/>
        <w:left w:val="none" w:sz="0" w:space="0" w:color="auto"/>
        <w:bottom w:val="none" w:sz="0" w:space="0" w:color="auto"/>
        <w:right w:val="none" w:sz="0" w:space="0" w:color="auto"/>
      </w:divBdr>
    </w:div>
    <w:div w:id="928393203">
      <w:bodyDiv w:val="1"/>
      <w:marLeft w:val="0"/>
      <w:marRight w:val="0"/>
      <w:marTop w:val="0"/>
      <w:marBottom w:val="0"/>
      <w:divBdr>
        <w:top w:val="none" w:sz="0" w:space="0" w:color="auto"/>
        <w:left w:val="none" w:sz="0" w:space="0" w:color="auto"/>
        <w:bottom w:val="none" w:sz="0" w:space="0" w:color="auto"/>
        <w:right w:val="none" w:sz="0" w:space="0" w:color="auto"/>
      </w:divBdr>
    </w:div>
    <w:div w:id="932588783">
      <w:bodyDiv w:val="1"/>
      <w:marLeft w:val="0"/>
      <w:marRight w:val="0"/>
      <w:marTop w:val="0"/>
      <w:marBottom w:val="0"/>
      <w:divBdr>
        <w:top w:val="none" w:sz="0" w:space="0" w:color="auto"/>
        <w:left w:val="none" w:sz="0" w:space="0" w:color="auto"/>
        <w:bottom w:val="none" w:sz="0" w:space="0" w:color="auto"/>
        <w:right w:val="none" w:sz="0" w:space="0" w:color="auto"/>
      </w:divBdr>
    </w:div>
    <w:div w:id="939946436">
      <w:bodyDiv w:val="1"/>
      <w:marLeft w:val="0"/>
      <w:marRight w:val="0"/>
      <w:marTop w:val="0"/>
      <w:marBottom w:val="0"/>
      <w:divBdr>
        <w:top w:val="none" w:sz="0" w:space="0" w:color="auto"/>
        <w:left w:val="none" w:sz="0" w:space="0" w:color="auto"/>
        <w:bottom w:val="none" w:sz="0" w:space="0" w:color="auto"/>
        <w:right w:val="none" w:sz="0" w:space="0" w:color="auto"/>
      </w:divBdr>
    </w:div>
    <w:div w:id="940454147">
      <w:bodyDiv w:val="1"/>
      <w:marLeft w:val="0"/>
      <w:marRight w:val="0"/>
      <w:marTop w:val="0"/>
      <w:marBottom w:val="0"/>
      <w:divBdr>
        <w:top w:val="none" w:sz="0" w:space="0" w:color="auto"/>
        <w:left w:val="none" w:sz="0" w:space="0" w:color="auto"/>
        <w:bottom w:val="none" w:sz="0" w:space="0" w:color="auto"/>
        <w:right w:val="none" w:sz="0" w:space="0" w:color="auto"/>
      </w:divBdr>
    </w:div>
    <w:div w:id="942224276">
      <w:bodyDiv w:val="1"/>
      <w:marLeft w:val="0"/>
      <w:marRight w:val="0"/>
      <w:marTop w:val="0"/>
      <w:marBottom w:val="0"/>
      <w:divBdr>
        <w:top w:val="none" w:sz="0" w:space="0" w:color="auto"/>
        <w:left w:val="none" w:sz="0" w:space="0" w:color="auto"/>
        <w:bottom w:val="none" w:sz="0" w:space="0" w:color="auto"/>
        <w:right w:val="none" w:sz="0" w:space="0" w:color="auto"/>
      </w:divBdr>
    </w:div>
    <w:div w:id="947662888">
      <w:bodyDiv w:val="1"/>
      <w:marLeft w:val="0"/>
      <w:marRight w:val="0"/>
      <w:marTop w:val="0"/>
      <w:marBottom w:val="0"/>
      <w:divBdr>
        <w:top w:val="none" w:sz="0" w:space="0" w:color="auto"/>
        <w:left w:val="none" w:sz="0" w:space="0" w:color="auto"/>
        <w:bottom w:val="none" w:sz="0" w:space="0" w:color="auto"/>
        <w:right w:val="none" w:sz="0" w:space="0" w:color="auto"/>
      </w:divBdr>
    </w:div>
    <w:div w:id="949630813">
      <w:bodyDiv w:val="1"/>
      <w:marLeft w:val="0"/>
      <w:marRight w:val="0"/>
      <w:marTop w:val="0"/>
      <w:marBottom w:val="0"/>
      <w:divBdr>
        <w:top w:val="none" w:sz="0" w:space="0" w:color="auto"/>
        <w:left w:val="none" w:sz="0" w:space="0" w:color="auto"/>
        <w:bottom w:val="none" w:sz="0" w:space="0" w:color="auto"/>
        <w:right w:val="none" w:sz="0" w:space="0" w:color="auto"/>
      </w:divBdr>
    </w:div>
    <w:div w:id="953288502">
      <w:bodyDiv w:val="1"/>
      <w:marLeft w:val="0"/>
      <w:marRight w:val="0"/>
      <w:marTop w:val="0"/>
      <w:marBottom w:val="0"/>
      <w:divBdr>
        <w:top w:val="none" w:sz="0" w:space="0" w:color="auto"/>
        <w:left w:val="none" w:sz="0" w:space="0" w:color="auto"/>
        <w:bottom w:val="none" w:sz="0" w:space="0" w:color="auto"/>
        <w:right w:val="none" w:sz="0" w:space="0" w:color="auto"/>
      </w:divBdr>
    </w:div>
    <w:div w:id="956447931">
      <w:bodyDiv w:val="1"/>
      <w:marLeft w:val="0"/>
      <w:marRight w:val="0"/>
      <w:marTop w:val="0"/>
      <w:marBottom w:val="0"/>
      <w:divBdr>
        <w:top w:val="none" w:sz="0" w:space="0" w:color="auto"/>
        <w:left w:val="none" w:sz="0" w:space="0" w:color="auto"/>
        <w:bottom w:val="none" w:sz="0" w:space="0" w:color="auto"/>
        <w:right w:val="none" w:sz="0" w:space="0" w:color="auto"/>
      </w:divBdr>
    </w:div>
    <w:div w:id="962075432">
      <w:bodyDiv w:val="1"/>
      <w:marLeft w:val="0"/>
      <w:marRight w:val="0"/>
      <w:marTop w:val="0"/>
      <w:marBottom w:val="0"/>
      <w:divBdr>
        <w:top w:val="none" w:sz="0" w:space="0" w:color="auto"/>
        <w:left w:val="none" w:sz="0" w:space="0" w:color="auto"/>
        <w:bottom w:val="none" w:sz="0" w:space="0" w:color="auto"/>
        <w:right w:val="none" w:sz="0" w:space="0" w:color="auto"/>
      </w:divBdr>
    </w:div>
    <w:div w:id="964433116">
      <w:bodyDiv w:val="1"/>
      <w:marLeft w:val="0"/>
      <w:marRight w:val="0"/>
      <w:marTop w:val="0"/>
      <w:marBottom w:val="0"/>
      <w:divBdr>
        <w:top w:val="none" w:sz="0" w:space="0" w:color="auto"/>
        <w:left w:val="none" w:sz="0" w:space="0" w:color="auto"/>
        <w:bottom w:val="none" w:sz="0" w:space="0" w:color="auto"/>
        <w:right w:val="none" w:sz="0" w:space="0" w:color="auto"/>
      </w:divBdr>
    </w:div>
    <w:div w:id="975792993">
      <w:bodyDiv w:val="1"/>
      <w:marLeft w:val="0"/>
      <w:marRight w:val="0"/>
      <w:marTop w:val="0"/>
      <w:marBottom w:val="0"/>
      <w:divBdr>
        <w:top w:val="none" w:sz="0" w:space="0" w:color="auto"/>
        <w:left w:val="none" w:sz="0" w:space="0" w:color="auto"/>
        <w:bottom w:val="none" w:sz="0" w:space="0" w:color="auto"/>
        <w:right w:val="none" w:sz="0" w:space="0" w:color="auto"/>
      </w:divBdr>
    </w:div>
    <w:div w:id="982076433">
      <w:bodyDiv w:val="1"/>
      <w:marLeft w:val="0"/>
      <w:marRight w:val="0"/>
      <w:marTop w:val="0"/>
      <w:marBottom w:val="0"/>
      <w:divBdr>
        <w:top w:val="none" w:sz="0" w:space="0" w:color="auto"/>
        <w:left w:val="none" w:sz="0" w:space="0" w:color="auto"/>
        <w:bottom w:val="none" w:sz="0" w:space="0" w:color="auto"/>
        <w:right w:val="none" w:sz="0" w:space="0" w:color="auto"/>
      </w:divBdr>
    </w:div>
    <w:div w:id="994842566">
      <w:bodyDiv w:val="1"/>
      <w:marLeft w:val="0"/>
      <w:marRight w:val="0"/>
      <w:marTop w:val="0"/>
      <w:marBottom w:val="0"/>
      <w:divBdr>
        <w:top w:val="none" w:sz="0" w:space="0" w:color="auto"/>
        <w:left w:val="none" w:sz="0" w:space="0" w:color="auto"/>
        <w:bottom w:val="none" w:sz="0" w:space="0" w:color="auto"/>
        <w:right w:val="none" w:sz="0" w:space="0" w:color="auto"/>
      </w:divBdr>
    </w:div>
    <w:div w:id="995064488">
      <w:bodyDiv w:val="1"/>
      <w:marLeft w:val="0"/>
      <w:marRight w:val="0"/>
      <w:marTop w:val="0"/>
      <w:marBottom w:val="0"/>
      <w:divBdr>
        <w:top w:val="none" w:sz="0" w:space="0" w:color="auto"/>
        <w:left w:val="none" w:sz="0" w:space="0" w:color="auto"/>
        <w:bottom w:val="none" w:sz="0" w:space="0" w:color="auto"/>
        <w:right w:val="none" w:sz="0" w:space="0" w:color="auto"/>
      </w:divBdr>
    </w:div>
    <w:div w:id="998461960">
      <w:bodyDiv w:val="1"/>
      <w:marLeft w:val="0"/>
      <w:marRight w:val="0"/>
      <w:marTop w:val="0"/>
      <w:marBottom w:val="0"/>
      <w:divBdr>
        <w:top w:val="none" w:sz="0" w:space="0" w:color="auto"/>
        <w:left w:val="none" w:sz="0" w:space="0" w:color="auto"/>
        <w:bottom w:val="none" w:sz="0" w:space="0" w:color="auto"/>
        <w:right w:val="none" w:sz="0" w:space="0" w:color="auto"/>
      </w:divBdr>
    </w:div>
    <w:div w:id="1001128834">
      <w:bodyDiv w:val="1"/>
      <w:marLeft w:val="0"/>
      <w:marRight w:val="0"/>
      <w:marTop w:val="0"/>
      <w:marBottom w:val="0"/>
      <w:divBdr>
        <w:top w:val="none" w:sz="0" w:space="0" w:color="auto"/>
        <w:left w:val="none" w:sz="0" w:space="0" w:color="auto"/>
        <w:bottom w:val="none" w:sz="0" w:space="0" w:color="auto"/>
        <w:right w:val="none" w:sz="0" w:space="0" w:color="auto"/>
      </w:divBdr>
    </w:div>
    <w:div w:id="1005284759">
      <w:bodyDiv w:val="1"/>
      <w:marLeft w:val="0"/>
      <w:marRight w:val="0"/>
      <w:marTop w:val="0"/>
      <w:marBottom w:val="0"/>
      <w:divBdr>
        <w:top w:val="none" w:sz="0" w:space="0" w:color="auto"/>
        <w:left w:val="none" w:sz="0" w:space="0" w:color="auto"/>
        <w:bottom w:val="none" w:sz="0" w:space="0" w:color="auto"/>
        <w:right w:val="none" w:sz="0" w:space="0" w:color="auto"/>
      </w:divBdr>
    </w:div>
    <w:div w:id="1006595553">
      <w:bodyDiv w:val="1"/>
      <w:marLeft w:val="0"/>
      <w:marRight w:val="0"/>
      <w:marTop w:val="0"/>
      <w:marBottom w:val="0"/>
      <w:divBdr>
        <w:top w:val="none" w:sz="0" w:space="0" w:color="auto"/>
        <w:left w:val="none" w:sz="0" w:space="0" w:color="auto"/>
        <w:bottom w:val="none" w:sz="0" w:space="0" w:color="auto"/>
        <w:right w:val="none" w:sz="0" w:space="0" w:color="auto"/>
      </w:divBdr>
    </w:div>
    <w:div w:id="1013652841">
      <w:bodyDiv w:val="1"/>
      <w:marLeft w:val="0"/>
      <w:marRight w:val="0"/>
      <w:marTop w:val="0"/>
      <w:marBottom w:val="0"/>
      <w:divBdr>
        <w:top w:val="none" w:sz="0" w:space="0" w:color="auto"/>
        <w:left w:val="none" w:sz="0" w:space="0" w:color="auto"/>
        <w:bottom w:val="none" w:sz="0" w:space="0" w:color="auto"/>
        <w:right w:val="none" w:sz="0" w:space="0" w:color="auto"/>
      </w:divBdr>
    </w:div>
    <w:div w:id="1017661672">
      <w:bodyDiv w:val="1"/>
      <w:marLeft w:val="0"/>
      <w:marRight w:val="0"/>
      <w:marTop w:val="0"/>
      <w:marBottom w:val="0"/>
      <w:divBdr>
        <w:top w:val="none" w:sz="0" w:space="0" w:color="auto"/>
        <w:left w:val="none" w:sz="0" w:space="0" w:color="auto"/>
        <w:bottom w:val="none" w:sz="0" w:space="0" w:color="auto"/>
        <w:right w:val="none" w:sz="0" w:space="0" w:color="auto"/>
      </w:divBdr>
    </w:div>
    <w:div w:id="1018040134">
      <w:bodyDiv w:val="1"/>
      <w:marLeft w:val="0"/>
      <w:marRight w:val="0"/>
      <w:marTop w:val="0"/>
      <w:marBottom w:val="0"/>
      <w:divBdr>
        <w:top w:val="none" w:sz="0" w:space="0" w:color="auto"/>
        <w:left w:val="none" w:sz="0" w:space="0" w:color="auto"/>
        <w:bottom w:val="none" w:sz="0" w:space="0" w:color="auto"/>
        <w:right w:val="none" w:sz="0" w:space="0" w:color="auto"/>
      </w:divBdr>
    </w:div>
    <w:div w:id="1023243782">
      <w:bodyDiv w:val="1"/>
      <w:marLeft w:val="0"/>
      <w:marRight w:val="0"/>
      <w:marTop w:val="0"/>
      <w:marBottom w:val="0"/>
      <w:divBdr>
        <w:top w:val="none" w:sz="0" w:space="0" w:color="auto"/>
        <w:left w:val="none" w:sz="0" w:space="0" w:color="auto"/>
        <w:bottom w:val="none" w:sz="0" w:space="0" w:color="auto"/>
        <w:right w:val="none" w:sz="0" w:space="0" w:color="auto"/>
      </w:divBdr>
    </w:div>
    <w:div w:id="1027484732">
      <w:bodyDiv w:val="1"/>
      <w:marLeft w:val="0"/>
      <w:marRight w:val="0"/>
      <w:marTop w:val="0"/>
      <w:marBottom w:val="0"/>
      <w:divBdr>
        <w:top w:val="none" w:sz="0" w:space="0" w:color="auto"/>
        <w:left w:val="none" w:sz="0" w:space="0" w:color="auto"/>
        <w:bottom w:val="none" w:sz="0" w:space="0" w:color="auto"/>
        <w:right w:val="none" w:sz="0" w:space="0" w:color="auto"/>
      </w:divBdr>
    </w:div>
    <w:div w:id="1028794006">
      <w:bodyDiv w:val="1"/>
      <w:marLeft w:val="0"/>
      <w:marRight w:val="0"/>
      <w:marTop w:val="0"/>
      <w:marBottom w:val="0"/>
      <w:divBdr>
        <w:top w:val="none" w:sz="0" w:space="0" w:color="auto"/>
        <w:left w:val="none" w:sz="0" w:space="0" w:color="auto"/>
        <w:bottom w:val="none" w:sz="0" w:space="0" w:color="auto"/>
        <w:right w:val="none" w:sz="0" w:space="0" w:color="auto"/>
      </w:divBdr>
    </w:div>
    <w:div w:id="1029181909">
      <w:bodyDiv w:val="1"/>
      <w:marLeft w:val="0"/>
      <w:marRight w:val="0"/>
      <w:marTop w:val="0"/>
      <w:marBottom w:val="0"/>
      <w:divBdr>
        <w:top w:val="none" w:sz="0" w:space="0" w:color="auto"/>
        <w:left w:val="none" w:sz="0" w:space="0" w:color="auto"/>
        <w:bottom w:val="none" w:sz="0" w:space="0" w:color="auto"/>
        <w:right w:val="none" w:sz="0" w:space="0" w:color="auto"/>
      </w:divBdr>
    </w:div>
    <w:div w:id="1033074771">
      <w:bodyDiv w:val="1"/>
      <w:marLeft w:val="0"/>
      <w:marRight w:val="0"/>
      <w:marTop w:val="0"/>
      <w:marBottom w:val="0"/>
      <w:divBdr>
        <w:top w:val="none" w:sz="0" w:space="0" w:color="auto"/>
        <w:left w:val="none" w:sz="0" w:space="0" w:color="auto"/>
        <w:bottom w:val="none" w:sz="0" w:space="0" w:color="auto"/>
        <w:right w:val="none" w:sz="0" w:space="0" w:color="auto"/>
      </w:divBdr>
    </w:div>
    <w:div w:id="1036272617">
      <w:bodyDiv w:val="1"/>
      <w:marLeft w:val="0"/>
      <w:marRight w:val="0"/>
      <w:marTop w:val="0"/>
      <w:marBottom w:val="0"/>
      <w:divBdr>
        <w:top w:val="none" w:sz="0" w:space="0" w:color="auto"/>
        <w:left w:val="none" w:sz="0" w:space="0" w:color="auto"/>
        <w:bottom w:val="none" w:sz="0" w:space="0" w:color="auto"/>
        <w:right w:val="none" w:sz="0" w:space="0" w:color="auto"/>
      </w:divBdr>
    </w:div>
    <w:div w:id="1038553125">
      <w:bodyDiv w:val="1"/>
      <w:marLeft w:val="0"/>
      <w:marRight w:val="0"/>
      <w:marTop w:val="0"/>
      <w:marBottom w:val="0"/>
      <w:divBdr>
        <w:top w:val="none" w:sz="0" w:space="0" w:color="auto"/>
        <w:left w:val="none" w:sz="0" w:space="0" w:color="auto"/>
        <w:bottom w:val="none" w:sz="0" w:space="0" w:color="auto"/>
        <w:right w:val="none" w:sz="0" w:space="0" w:color="auto"/>
      </w:divBdr>
    </w:div>
    <w:div w:id="1043792111">
      <w:bodyDiv w:val="1"/>
      <w:marLeft w:val="0"/>
      <w:marRight w:val="0"/>
      <w:marTop w:val="0"/>
      <w:marBottom w:val="0"/>
      <w:divBdr>
        <w:top w:val="none" w:sz="0" w:space="0" w:color="auto"/>
        <w:left w:val="none" w:sz="0" w:space="0" w:color="auto"/>
        <w:bottom w:val="none" w:sz="0" w:space="0" w:color="auto"/>
        <w:right w:val="none" w:sz="0" w:space="0" w:color="auto"/>
      </w:divBdr>
    </w:div>
    <w:div w:id="1046107822">
      <w:bodyDiv w:val="1"/>
      <w:marLeft w:val="0"/>
      <w:marRight w:val="0"/>
      <w:marTop w:val="0"/>
      <w:marBottom w:val="0"/>
      <w:divBdr>
        <w:top w:val="none" w:sz="0" w:space="0" w:color="auto"/>
        <w:left w:val="none" w:sz="0" w:space="0" w:color="auto"/>
        <w:bottom w:val="none" w:sz="0" w:space="0" w:color="auto"/>
        <w:right w:val="none" w:sz="0" w:space="0" w:color="auto"/>
      </w:divBdr>
    </w:div>
    <w:div w:id="1051463112">
      <w:bodyDiv w:val="1"/>
      <w:marLeft w:val="0"/>
      <w:marRight w:val="0"/>
      <w:marTop w:val="0"/>
      <w:marBottom w:val="0"/>
      <w:divBdr>
        <w:top w:val="none" w:sz="0" w:space="0" w:color="auto"/>
        <w:left w:val="none" w:sz="0" w:space="0" w:color="auto"/>
        <w:bottom w:val="none" w:sz="0" w:space="0" w:color="auto"/>
        <w:right w:val="none" w:sz="0" w:space="0" w:color="auto"/>
      </w:divBdr>
    </w:div>
    <w:div w:id="1062681456">
      <w:bodyDiv w:val="1"/>
      <w:marLeft w:val="0"/>
      <w:marRight w:val="0"/>
      <w:marTop w:val="0"/>
      <w:marBottom w:val="0"/>
      <w:divBdr>
        <w:top w:val="none" w:sz="0" w:space="0" w:color="auto"/>
        <w:left w:val="none" w:sz="0" w:space="0" w:color="auto"/>
        <w:bottom w:val="none" w:sz="0" w:space="0" w:color="auto"/>
        <w:right w:val="none" w:sz="0" w:space="0" w:color="auto"/>
      </w:divBdr>
    </w:div>
    <w:div w:id="1075591575">
      <w:bodyDiv w:val="1"/>
      <w:marLeft w:val="0"/>
      <w:marRight w:val="0"/>
      <w:marTop w:val="0"/>
      <w:marBottom w:val="0"/>
      <w:divBdr>
        <w:top w:val="none" w:sz="0" w:space="0" w:color="auto"/>
        <w:left w:val="none" w:sz="0" w:space="0" w:color="auto"/>
        <w:bottom w:val="none" w:sz="0" w:space="0" w:color="auto"/>
        <w:right w:val="none" w:sz="0" w:space="0" w:color="auto"/>
      </w:divBdr>
    </w:div>
    <w:div w:id="1081026209">
      <w:bodyDiv w:val="1"/>
      <w:marLeft w:val="0"/>
      <w:marRight w:val="0"/>
      <w:marTop w:val="0"/>
      <w:marBottom w:val="0"/>
      <w:divBdr>
        <w:top w:val="none" w:sz="0" w:space="0" w:color="auto"/>
        <w:left w:val="none" w:sz="0" w:space="0" w:color="auto"/>
        <w:bottom w:val="none" w:sz="0" w:space="0" w:color="auto"/>
        <w:right w:val="none" w:sz="0" w:space="0" w:color="auto"/>
      </w:divBdr>
    </w:div>
    <w:div w:id="1081147788">
      <w:bodyDiv w:val="1"/>
      <w:marLeft w:val="0"/>
      <w:marRight w:val="0"/>
      <w:marTop w:val="0"/>
      <w:marBottom w:val="0"/>
      <w:divBdr>
        <w:top w:val="none" w:sz="0" w:space="0" w:color="auto"/>
        <w:left w:val="none" w:sz="0" w:space="0" w:color="auto"/>
        <w:bottom w:val="none" w:sz="0" w:space="0" w:color="auto"/>
        <w:right w:val="none" w:sz="0" w:space="0" w:color="auto"/>
      </w:divBdr>
    </w:div>
    <w:div w:id="1082261539">
      <w:bodyDiv w:val="1"/>
      <w:marLeft w:val="0"/>
      <w:marRight w:val="0"/>
      <w:marTop w:val="0"/>
      <w:marBottom w:val="0"/>
      <w:divBdr>
        <w:top w:val="none" w:sz="0" w:space="0" w:color="auto"/>
        <w:left w:val="none" w:sz="0" w:space="0" w:color="auto"/>
        <w:bottom w:val="none" w:sz="0" w:space="0" w:color="auto"/>
        <w:right w:val="none" w:sz="0" w:space="0" w:color="auto"/>
      </w:divBdr>
    </w:div>
    <w:div w:id="1091586731">
      <w:bodyDiv w:val="1"/>
      <w:marLeft w:val="0"/>
      <w:marRight w:val="0"/>
      <w:marTop w:val="0"/>
      <w:marBottom w:val="0"/>
      <w:divBdr>
        <w:top w:val="none" w:sz="0" w:space="0" w:color="auto"/>
        <w:left w:val="none" w:sz="0" w:space="0" w:color="auto"/>
        <w:bottom w:val="none" w:sz="0" w:space="0" w:color="auto"/>
        <w:right w:val="none" w:sz="0" w:space="0" w:color="auto"/>
      </w:divBdr>
    </w:div>
    <w:div w:id="1091855462">
      <w:bodyDiv w:val="1"/>
      <w:marLeft w:val="0"/>
      <w:marRight w:val="0"/>
      <w:marTop w:val="0"/>
      <w:marBottom w:val="0"/>
      <w:divBdr>
        <w:top w:val="none" w:sz="0" w:space="0" w:color="auto"/>
        <w:left w:val="none" w:sz="0" w:space="0" w:color="auto"/>
        <w:bottom w:val="none" w:sz="0" w:space="0" w:color="auto"/>
        <w:right w:val="none" w:sz="0" w:space="0" w:color="auto"/>
      </w:divBdr>
    </w:div>
    <w:div w:id="1093937633">
      <w:bodyDiv w:val="1"/>
      <w:marLeft w:val="0"/>
      <w:marRight w:val="0"/>
      <w:marTop w:val="0"/>
      <w:marBottom w:val="0"/>
      <w:divBdr>
        <w:top w:val="none" w:sz="0" w:space="0" w:color="auto"/>
        <w:left w:val="none" w:sz="0" w:space="0" w:color="auto"/>
        <w:bottom w:val="none" w:sz="0" w:space="0" w:color="auto"/>
        <w:right w:val="none" w:sz="0" w:space="0" w:color="auto"/>
      </w:divBdr>
    </w:div>
    <w:div w:id="1099912782">
      <w:bodyDiv w:val="1"/>
      <w:marLeft w:val="0"/>
      <w:marRight w:val="0"/>
      <w:marTop w:val="0"/>
      <w:marBottom w:val="0"/>
      <w:divBdr>
        <w:top w:val="none" w:sz="0" w:space="0" w:color="auto"/>
        <w:left w:val="none" w:sz="0" w:space="0" w:color="auto"/>
        <w:bottom w:val="none" w:sz="0" w:space="0" w:color="auto"/>
        <w:right w:val="none" w:sz="0" w:space="0" w:color="auto"/>
      </w:divBdr>
    </w:div>
    <w:div w:id="1101533619">
      <w:bodyDiv w:val="1"/>
      <w:marLeft w:val="0"/>
      <w:marRight w:val="0"/>
      <w:marTop w:val="0"/>
      <w:marBottom w:val="0"/>
      <w:divBdr>
        <w:top w:val="none" w:sz="0" w:space="0" w:color="auto"/>
        <w:left w:val="none" w:sz="0" w:space="0" w:color="auto"/>
        <w:bottom w:val="none" w:sz="0" w:space="0" w:color="auto"/>
        <w:right w:val="none" w:sz="0" w:space="0" w:color="auto"/>
      </w:divBdr>
    </w:div>
    <w:div w:id="1101754142">
      <w:bodyDiv w:val="1"/>
      <w:marLeft w:val="0"/>
      <w:marRight w:val="0"/>
      <w:marTop w:val="0"/>
      <w:marBottom w:val="0"/>
      <w:divBdr>
        <w:top w:val="none" w:sz="0" w:space="0" w:color="auto"/>
        <w:left w:val="none" w:sz="0" w:space="0" w:color="auto"/>
        <w:bottom w:val="none" w:sz="0" w:space="0" w:color="auto"/>
        <w:right w:val="none" w:sz="0" w:space="0" w:color="auto"/>
      </w:divBdr>
    </w:div>
    <w:div w:id="1108353996">
      <w:bodyDiv w:val="1"/>
      <w:marLeft w:val="0"/>
      <w:marRight w:val="0"/>
      <w:marTop w:val="0"/>
      <w:marBottom w:val="0"/>
      <w:divBdr>
        <w:top w:val="none" w:sz="0" w:space="0" w:color="auto"/>
        <w:left w:val="none" w:sz="0" w:space="0" w:color="auto"/>
        <w:bottom w:val="none" w:sz="0" w:space="0" w:color="auto"/>
        <w:right w:val="none" w:sz="0" w:space="0" w:color="auto"/>
      </w:divBdr>
    </w:div>
    <w:div w:id="1110583143">
      <w:bodyDiv w:val="1"/>
      <w:marLeft w:val="0"/>
      <w:marRight w:val="0"/>
      <w:marTop w:val="0"/>
      <w:marBottom w:val="0"/>
      <w:divBdr>
        <w:top w:val="none" w:sz="0" w:space="0" w:color="auto"/>
        <w:left w:val="none" w:sz="0" w:space="0" w:color="auto"/>
        <w:bottom w:val="none" w:sz="0" w:space="0" w:color="auto"/>
        <w:right w:val="none" w:sz="0" w:space="0" w:color="auto"/>
      </w:divBdr>
    </w:div>
    <w:div w:id="1118721574">
      <w:bodyDiv w:val="1"/>
      <w:marLeft w:val="0"/>
      <w:marRight w:val="0"/>
      <w:marTop w:val="0"/>
      <w:marBottom w:val="0"/>
      <w:divBdr>
        <w:top w:val="none" w:sz="0" w:space="0" w:color="auto"/>
        <w:left w:val="none" w:sz="0" w:space="0" w:color="auto"/>
        <w:bottom w:val="none" w:sz="0" w:space="0" w:color="auto"/>
        <w:right w:val="none" w:sz="0" w:space="0" w:color="auto"/>
      </w:divBdr>
    </w:div>
    <w:div w:id="1119183152">
      <w:bodyDiv w:val="1"/>
      <w:marLeft w:val="0"/>
      <w:marRight w:val="0"/>
      <w:marTop w:val="0"/>
      <w:marBottom w:val="0"/>
      <w:divBdr>
        <w:top w:val="none" w:sz="0" w:space="0" w:color="auto"/>
        <w:left w:val="none" w:sz="0" w:space="0" w:color="auto"/>
        <w:bottom w:val="none" w:sz="0" w:space="0" w:color="auto"/>
        <w:right w:val="none" w:sz="0" w:space="0" w:color="auto"/>
      </w:divBdr>
    </w:div>
    <w:div w:id="1124349693">
      <w:bodyDiv w:val="1"/>
      <w:marLeft w:val="0"/>
      <w:marRight w:val="0"/>
      <w:marTop w:val="0"/>
      <w:marBottom w:val="0"/>
      <w:divBdr>
        <w:top w:val="none" w:sz="0" w:space="0" w:color="auto"/>
        <w:left w:val="none" w:sz="0" w:space="0" w:color="auto"/>
        <w:bottom w:val="none" w:sz="0" w:space="0" w:color="auto"/>
        <w:right w:val="none" w:sz="0" w:space="0" w:color="auto"/>
      </w:divBdr>
    </w:div>
    <w:div w:id="1133017795">
      <w:bodyDiv w:val="1"/>
      <w:marLeft w:val="0"/>
      <w:marRight w:val="0"/>
      <w:marTop w:val="0"/>
      <w:marBottom w:val="0"/>
      <w:divBdr>
        <w:top w:val="none" w:sz="0" w:space="0" w:color="auto"/>
        <w:left w:val="none" w:sz="0" w:space="0" w:color="auto"/>
        <w:bottom w:val="none" w:sz="0" w:space="0" w:color="auto"/>
        <w:right w:val="none" w:sz="0" w:space="0" w:color="auto"/>
      </w:divBdr>
    </w:div>
    <w:div w:id="1134450914">
      <w:bodyDiv w:val="1"/>
      <w:marLeft w:val="0"/>
      <w:marRight w:val="0"/>
      <w:marTop w:val="0"/>
      <w:marBottom w:val="0"/>
      <w:divBdr>
        <w:top w:val="none" w:sz="0" w:space="0" w:color="auto"/>
        <w:left w:val="none" w:sz="0" w:space="0" w:color="auto"/>
        <w:bottom w:val="none" w:sz="0" w:space="0" w:color="auto"/>
        <w:right w:val="none" w:sz="0" w:space="0" w:color="auto"/>
      </w:divBdr>
    </w:div>
    <w:div w:id="1139765214">
      <w:bodyDiv w:val="1"/>
      <w:marLeft w:val="0"/>
      <w:marRight w:val="0"/>
      <w:marTop w:val="0"/>
      <w:marBottom w:val="0"/>
      <w:divBdr>
        <w:top w:val="none" w:sz="0" w:space="0" w:color="auto"/>
        <w:left w:val="none" w:sz="0" w:space="0" w:color="auto"/>
        <w:bottom w:val="none" w:sz="0" w:space="0" w:color="auto"/>
        <w:right w:val="none" w:sz="0" w:space="0" w:color="auto"/>
      </w:divBdr>
    </w:div>
    <w:div w:id="1141381323">
      <w:bodyDiv w:val="1"/>
      <w:marLeft w:val="0"/>
      <w:marRight w:val="0"/>
      <w:marTop w:val="0"/>
      <w:marBottom w:val="0"/>
      <w:divBdr>
        <w:top w:val="none" w:sz="0" w:space="0" w:color="auto"/>
        <w:left w:val="none" w:sz="0" w:space="0" w:color="auto"/>
        <w:bottom w:val="none" w:sz="0" w:space="0" w:color="auto"/>
        <w:right w:val="none" w:sz="0" w:space="0" w:color="auto"/>
      </w:divBdr>
    </w:div>
    <w:div w:id="1142893363">
      <w:bodyDiv w:val="1"/>
      <w:marLeft w:val="0"/>
      <w:marRight w:val="0"/>
      <w:marTop w:val="0"/>
      <w:marBottom w:val="0"/>
      <w:divBdr>
        <w:top w:val="none" w:sz="0" w:space="0" w:color="auto"/>
        <w:left w:val="none" w:sz="0" w:space="0" w:color="auto"/>
        <w:bottom w:val="none" w:sz="0" w:space="0" w:color="auto"/>
        <w:right w:val="none" w:sz="0" w:space="0" w:color="auto"/>
      </w:divBdr>
    </w:div>
    <w:div w:id="1146778420">
      <w:bodyDiv w:val="1"/>
      <w:marLeft w:val="0"/>
      <w:marRight w:val="0"/>
      <w:marTop w:val="0"/>
      <w:marBottom w:val="0"/>
      <w:divBdr>
        <w:top w:val="none" w:sz="0" w:space="0" w:color="auto"/>
        <w:left w:val="none" w:sz="0" w:space="0" w:color="auto"/>
        <w:bottom w:val="none" w:sz="0" w:space="0" w:color="auto"/>
        <w:right w:val="none" w:sz="0" w:space="0" w:color="auto"/>
      </w:divBdr>
    </w:div>
    <w:div w:id="1152865213">
      <w:bodyDiv w:val="1"/>
      <w:marLeft w:val="0"/>
      <w:marRight w:val="0"/>
      <w:marTop w:val="0"/>
      <w:marBottom w:val="0"/>
      <w:divBdr>
        <w:top w:val="none" w:sz="0" w:space="0" w:color="auto"/>
        <w:left w:val="none" w:sz="0" w:space="0" w:color="auto"/>
        <w:bottom w:val="none" w:sz="0" w:space="0" w:color="auto"/>
        <w:right w:val="none" w:sz="0" w:space="0" w:color="auto"/>
      </w:divBdr>
    </w:div>
    <w:div w:id="1164971025">
      <w:bodyDiv w:val="1"/>
      <w:marLeft w:val="0"/>
      <w:marRight w:val="0"/>
      <w:marTop w:val="0"/>
      <w:marBottom w:val="0"/>
      <w:divBdr>
        <w:top w:val="none" w:sz="0" w:space="0" w:color="auto"/>
        <w:left w:val="none" w:sz="0" w:space="0" w:color="auto"/>
        <w:bottom w:val="none" w:sz="0" w:space="0" w:color="auto"/>
        <w:right w:val="none" w:sz="0" w:space="0" w:color="auto"/>
      </w:divBdr>
    </w:div>
    <w:div w:id="1175220906">
      <w:bodyDiv w:val="1"/>
      <w:marLeft w:val="0"/>
      <w:marRight w:val="0"/>
      <w:marTop w:val="0"/>
      <w:marBottom w:val="0"/>
      <w:divBdr>
        <w:top w:val="none" w:sz="0" w:space="0" w:color="auto"/>
        <w:left w:val="none" w:sz="0" w:space="0" w:color="auto"/>
        <w:bottom w:val="none" w:sz="0" w:space="0" w:color="auto"/>
        <w:right w:val="none" w:sz="0" w:space="0" w:color="auto"/>
      </w:divBdr>
    </w:div>
    <w:div w:id="1178545012">
      <w:bodyDiv w:val="1"/>
      <w:marLeft w:val="0"/>
      <w:marRight w:val="0"/>
      <w:marTop w:val="0"/>
      <w:marBottom w:val="0"/>
      <w:divBdr>
        <w:top w:val="none" w:sz="0" w:space="0" w:color="auto"/>
        <w:left w:val="none" w:sz="0" w:space="0" w:color="auto"/>
        <w:bottom w:val="none" w:sz="0" w:space="0" w:color="auto"/>
        <w:right w:val="none" w:sz="0" w:space="0" w:color="auto"/>
      </w:divBdr>
    </w:div>
    <w:div w:id="1178888942">
      <w:bodyDiv w:val="1"/>
      <w:marLeft w:val="0"/>
      <w:marRight w:val="0"/>
      <w:marTop w:val="0"/>
      <w:marBottom w:val="0"/>
      <w:divBdr>
        <w:top w:val="none" w:sz="0" w:space="0" w:color="auto"/>
        <w:left w:val="none" w:sz="0" w:space="0" w:color="auto"/>
        <w:bottom w:val="none" w:sz="0" w:space="0" w:color="auto"/>
        <w:right w:val="none" w:sz="0" w:space="0" w:color="auto"/>
      </w:divBdr>
    </w:div>
    <w:div w:id="1184899338">
      <w:bodyDiv w:val="1"/>
      <w:marLeft w:val="0"/>
      <w:marRight w:val="0"/>
      <w:marTop w:val="0"/>
      <w:marBottom w:val="0"/>
      <w:divBdr>
        <w:top w:val="none" w:sz="0" w:space="0" w:color="auto"/>
        <w:left w:val="none" w:sz="0" w:space="0" w:color="auto"/>
        <w:bottom w:val="none" w:sz="0" w:space="0" w:color="auto"/>
        <w:right w:val="none" w:sz="0" w:space="0" w:color="auto"/>
      </w:divBdr>
    </w:div>
    <w:div w:id="1188563702">
      <w:bodyDiv w:val="1"/>
      <w:marLeft w:val="0"/>
      <w:marRight w:val="0"/>
      <w:marTop w:val="0"/>
      <w:marBottom w:val="0"/>
      <w:divBdr>
        <w:top w:val="none" w:sz="0" w:space="0" w:color="auto"/>
        <w:left w:val="none" w:sz="0" w:space="0" w:color="auto"/>
        <w:bottom w:val="none" w:sz="0" w:space="0" w:color="auto"/>
        <w:right w:val="none" w:sz="0" w:space="0" w:color="auto"/>
      </w:divBdr>
    </w:div>
    <w:div w:id="1199586843">
      <w:bodyDiv w:val="1"/>
      <w:marLeft w:val="0"/>
      <w:marRight w:val="0"/>
      <w:marTop w:val="0"/>
      <w:marBottom w:val="0"/>
      <w:divBdr>
        <w:top w:val="none" w:sz="0" w:space="0" w:color="auto"/>
        <w:left w:val="none" w:sz="0" w:space="0" w:color="auto"/>
        <w:bottom w:val="none" w:sz="0" w:space="0" w:color="auto"/>
        <w:right w:val="none" w:sz="0" w:space="0" w:color="auto"/>
      </w:divBdr>
    </w:div>
    <w:div w:id="1200584348">
      <w:bodyDiv w:val="1"/>
      <w:marLeft w:val="0"/>
      <w:marRight w:val="0"/>
      <w:marTop w:val="0"/>
      <w:marBottom w:val="0"/>
      <w:divBdr>
        <w:top w:val="none" w:sz="0" w:space="0" w:color="auto"/>
        <w:left w:val="none" w:sz="0" w:space="0" w:color="auto"/>
        <w:bottom w:val="none" w:sz="0" w:space="0" w:color="auto"/>
        <w:right w:val="none" w:sz="0" w:space="0" w:color="auto"/>
      </w:divBdr>
    </w:div>
    <w:div w:id="1218319607">
      <w:bodyDiv w:val="1"/>
      <w:marLeft w:val="0"/>
      <w:marRight w:val="0"/>
      <w:marTop w:val="0"/>
      <w:marBottom w:val="0"/>
      <w:divBdr>
        <w:top w:val="none" w:sz="0" w:space="0" w:color="auto"/>
        <w:left w:val="none" w:sz="0" w:space="0" w:color="auto"/>
        <w:bottom w:val="none" w:sz="0" w:space="0" w:color="auto"/>
        <w:right w:val="none" w:sz="0" w:space="0" w:color="auto"/>
      </w:divBdr>
    </w:div>
    <w:div w:id="1218593595">
      <w:bodyDiv w:val="1"/>
      <w:marLeft w:val="0"/>
      <w:marRight w:val="0"/>
      <w:marTop w:val="0"/>
      <w:marBottom w:val="0"/>
      <w:divBdr>
        <w:top w:val="none" w:sz="0" w:space="0" w:color="auto"/>
        <w:left w:val="none" w:sz="0" w:space="0" w:color="auto"/>
        <w:bottom w:val="none" w:sz="0" w:space="0" w:color="auto"/>
        <w:right w:val="none" w:sz="0" w:space="0" w:color="auto"/>
      </w:divBdr>
    </w:div>
    <w:div w:id="1219391813">
      <w:bodyDiv w:val="1"/>
      <w:marLeft w:val="0"/>
      <w:marRight w:val="0"/>
      <w:marTop w:val="0"/>
      <w:marBottom w:val="0"/>
      <w:divBdr>
        <w:top w:val="none" w:sz="0" w:space="0" w:color="auto"/>
        <w:left w:val="none" w:sz="0" w:space="0" w:color="auto"/>
        <w:bottom w:val="none" w:sz="0" w:space="0" w:color="auto"/>
        <w:right w:val="none" w:sz="0" w:space="0" w:color="auto"/>
      </w:divBdr>
    </w:div>
    <w:div w:id="1226722312">
      <w:bodyDiv w:val="1"/>
      <w:marLeft w:val="0"/>
      <w:marRight w:val="0"/>
      <w:marTop w:val="0"/>
      <w:marBottom w:val="0"/>
      <w:divBdr>
        <w:top w:val="none" w:sz="0" w:space="0" w:color="auto"/>
        <w:left w:val="none" w:sz="0" w:space="0" w:color="auto"/>
        <w:bottom w:val="none" w:sz="0" w:space="0" w:color="auto"/>
        <w:right w:val="none" w:sz="0" w:space="0" w:color="auto"/>
      </w:divBdr>
    </w:div>
    <w:div w:id="1229345169">
      <w:bodyDiv w:val="1"/>
      <w:marLeft w:val="0"/>
      <w:marRight w:val="0"/>
      <w:marTop w:val="0"/>
      <w:marBottom w:val="0"/>
      <w:divBdr>
        <w:top w:val="none" w:sz="0" w:space="0" w:color="auto"/>
        <w:left w:val="none" w:sz="0" w:space="0" w:color="auto"/>
        <w:bottom w:val="none" w:sz="0" w:space="0" w:color="auto"/>
        <w:right w:val="none" w:sz="0" w:space="0" w:color="auto"/>
      </w:divBdr>
    </w:div>
    <w:div w:id="1245381353">
      <w:bodyDiv w:val="1"/>
      <w:marLeft w:val="0"/>
      <w:marRight w:val="0"/>
      <w:marTop w:val="0"/>
      <w:marBottom w:val="0"/>
      <w:divBdr>
        <w:top w:val="none" w:sz="0" w:space="0" w:color="auto"/>
        <w:left w:val="none" w:sz="0" w:space="0" w:color="auto"/>
        <w:bottom w:val="none" w:sz="0" w:space="0" w:color="auto"/>
        <w:right w:val="none" w:sz="0" w:space="0" w:color="auto"/>
      </w:divBdr>
    </w:div>
    <w:div w:id="1247376836">
      <w:bodyDiv w:val="1"/>
      <w:marLeft w:val="0"/>
      <w:marRight w:val="0"/>
      <w:marTop w:val="0"/>
      <w:marBottom w:val="0"/>
      <w:divBdr>
        <w:top w:val="none" w:sz="0" w:space="0" w:color="auto"/>
        <w:left w:val="none" w:sz="0" w:space="0" w:color="auto"/>
        <w:bottom w:val="none" w:sz="0" w:space="0" w:color="auto"/>
        <w:right w:val="none" w:sz="0" w:space="0" w:color="auto"/>
      </w:divBdr>
    </w:div>
    <w:div w:id="1249927675">
      <w:bodyDiv w:val="1"/>
      <w:marLeft w:val="0"/>
      <w:marRight w:val="0"/>
      <w:marTop w:val="0"/>
      <w:marBottom w:val="0"/>
      <w:divBdr>
        <w:top w:val="none" w:sz="0" w:space="0" w:color="auto"/>
        <w:left w:val="none" w:sz="0" w:space="0" w:color="auto"/>
        <w:bottom w:val="none" w:sz="0" w:space="0" w:color="auto"/>
        <w:right w:val="none" w:sz="0" w:space="0" w:color="auto"/>
      </w:divBdr>
    </w:div>
    <w:div w:id="1252860970">
      <w:bodyDiv w:val="1"/>
      <w:marLeft w:val="0"/>
      <w:marRight w:val="0"/>
      <w:marTop w:val="0"/>
      <w:marBottom w:val="0"/>
      <w:divBdr>
        <w:top w:val="none" w:sz="0" w:space="0" w:color="auto"/>
        <w:left w:val="none" w:sz="0" w:space="0" w:color="auto"/>
        <w:bottom w:val="none" w:sz="0" w:space="0" w:color="auto"/>
        <w:right w:val="none" w:sz="0" w:space="0" w:color="auto"/>
      </w:divBdr>
    </w:div>
    <w:div w:id="1262496074">
      <w:bodyDiv w:val="1"/>
      <w:marLeft w:val="0"/>
      <w:marRight w:val="0"/>
      <w:marTop w:val="0"/>
      <w:marBottom w:val="0"/>
      <w:divBdr>
        <w:top w:val="none" w:sz="0" w:space="0" w:color="auto"/>
        <w:left w:val="none" w:sz="0" w:space="0" w:color="auto"/>
        <w:bottom w:val="none" w:sz="0" w:space="0" w:color="auto"/>
        <w:right w:val="none" w:sz="0" w:space="0" w:color="auto"/>
      </w:divBdr>
    </w:div>
    <w:div w:id="1263145254">
      <w:bodyDiv w:val="1"/>
      <w:marLeft w:val="0"/>
      <w:marRight w:val="0"/>
      <w:marTop w:val="0"/>
      <w:marBottom w:val="0"/>
      <w:divBdr>
        <w:top w:val="none" w:sz="0" w:space="0" w:color="auto"/>
        <w:left w:val="none" w:sz="0" w:space="0" w:color="auto"/>
        <w:bottom w:val="none" w:sz="0" w:space="0" w:color="auto"/>
        <w:right w:val="none" w:sz="0" w:space="0" w:color="auto"/>
      </w:divBdr>
    </w:div>
    <w:div w:id="1263731524">
      <w:bodyDiv w:val="1"/>
      <w:marLeft w:val="0"/>
      <w:marRight w:val="0"/>
      <w:marTop w:val="0"/>
      <w:marBottom w:val="0"/>
      <w:divBdr>
        <w:top w:val="none" w:sz="0" w:space="0" w:color="auto"/>
        <w:left w:val="none" w:sz="0" w:space="0" w:color="auto"/>
        <w:bottom w:val="none" w:sz="0" w:space="0" w:color="auto"/>
        <w:right w:val="none" w:sz="0" w:space="0" w:color="auto"/>
      </w:divBdr>
    </w:div>
    <w:div w:id="1265503863">
      <w:bodyDiv w:val="1"/>
      <w:marLeft w:val="0"/>
      <w:marRight w:val="0"/>
      <w:marTop w:val="0"/>
      <w:marBottom w:val="0"/>
      <w:divBdr>
        <w:top w:val="none" w:sz="0" w:space="0" w:color="auto"/>
        <w:left w:val="none" w:sz="0" w:space="0" w:color="auto"/>
        <w:bottom w:val="none" w:sz="0" w:space="0" w:color="auto"/>
        <w:right w:val="none" w:sz="0" w:space="0" w:color="auto"/>
      </w:divBdr>
    </w:div>
    <w:div w:id="1267469154">
      <w:bodyDiv w:val="1"/>
      <w:marLeft w:val="0"/>
      <w:marRight w:val="0"/>
      <w:marTop w:val="0"/>
      <w:marBottom w:val="0"/>
      <w:divBdr>
        <w:top w:val="none" w:sz="0" w:space="0" w:color="auto"/>
        <w:left w:val="none" w:sz="0" w:space="0" w:color="auto"/>
        <w:bottom w:val="none" w:sz="0" w:space="0" w:color="auto"/>
        <w:right w:val="none" w:sz="0" w:space="0" w:color="auto"/>
      </w:divBdr>
    </w:div>
    <w:div w:id="1277369960">
      <w:bodyDiv w:val="1"/>
      <w:marLeft w:val="0"/>
      <w:marRight w:val="0"/>
      <w:marTop w:val="0"/>
      <w:marBottom w:val="0"/>
      <w:divBdr>
        <w:top w:val="none" w:sz="0" w:space="0" w:color="auto"/>
        <w:left w:val="none" w:sz="0" w:space="0" w:color="auto"/>
        <w:bottom w:val="none" w:sz="0" w:space="0" w:color="auto"/>
        <w:right w:val="none" w:sz="0" w:space="0" w:color="auto"/>
      </w:divBdr>
    </w:div>
    <w:div w:id="1277719095">
      <w:bodyDiv w:val="1"/>
      <w:marLeft w:val="0"/>
      <w:marRight w:val="0"/>
      <w:marTop w:val="0"/>
      <w:marBottom w:val="0"/>
      <w:divBdr>
        <w:top w:val="none" w:sz="0" w:space="0" w:color="auto"/>
        <w:left w:val="none" w:sz="0" w:space="0" w:color="auto"/>
        <w:bottom w:val="none" w:sz="0" w:space="0" w:color="auto"/>
        <w:right w:val="none" w:sz="0" w:space="0" w:color="auto"/>
      </w:divBdr>
    </w:div>
    <w:div w:id="1282614570">
      <w:bodyDiv w:val="1"/>
      <w:marLeft w:val="0"/>
      <w:marRight w:val="0"/>
      <w:marTop w:val="0"/>
      <w:marBottom w:val="0"/>
      <w:divBdr>
        <w:top w:val="none" w:sz="0" w:space="0" w:color="auto"/>
        <w:left w:val="none" w:sz="0" w:space="0" w:color="auto"/>
        <w:bottom w:val="none" w:sz="0" w:space="0" w:color="auto"/>
        <w:right w:val="none" w:sz="0" w:space="0" w:color="auto"/>
      </w:divBdr>
    </w:div>
    <w:div w:id="1284460108">
      <w:bodyDiv w:val="1"/>
      <w:marLeft w:val="0"/>
      <w:marRight w:val="0"/>
      <w:marTop w:val="0"/>
      <w:marBottom w:val="0"/>
      <w:divBdr>
        <w:top w:val="none" w:sz="0" w:space="0" w:color="auto"/>
        <w:left w:val="none" w:sz="0" w:space="0" w:color="auto"/>
        <w:bottom w:val="none" w:sz="0" w:space="0" w:color="auto"/>
        <w:right w:val="none" w:sz="0" w:space="0" w:color="auto"/>
      </w:divBdr>
    </w:div>
    <w:div w:id="1286884804">
      <w:bodyDiv w:val="1"/>
      <w:marLeft w:val="0"/>
      <w:marRight w:val="0"/>
      <w:marTop w:val="0"/>
      <w:marBottom w:val="0"/>
      <w:divBdr>
        <w:top w:val="none" w:sz="0" w:space="0" w:color="auto"/>
        <w:left w:val="none" w:sz="0" w:space="0" w:color="auto"/>
        <w:bottom w:val="none" w:sz="0" w:space="0" w:color="auto"/>
        <w:right w:val="none" w:sz="0" w:space="0" w:color="auto"/>
      </w:divBdr>
    </w:div>
    <w:div w:id="1287158020">
      <w:bodyDiv w:val="1"/>
      <w:marLeft w:val="0"/>
      <w:marRight w:val="0"/>
      <w:marTop w:val="0"/>
      <w:marBottom w:val="0"/>
      <w:divBdr>
        <w:top w:val="none" w:sz="0" w:space="0" w:color="auto"/>
        <w:left w:val="none" w:sz="0" w:space="0" w:color="auto"/>
        <w:bottom w:val="none" w:sz="0" w:space="0" w:color="auto"/>
        <w:right w:val="none" w:sz="0" w:space="0" w:color="auto"/>
      </w:divBdr>
    </w:div>
    <w:div w:id="1290819892">
      <w:bodyDiv w:val="1"/>
      <w:marLeft w:val="0"/>
      <w:marRight w:val="0"/>
      <w:marTop w:val="0"/>
      <w:marBottom w:val="0"/>
      <w:divBdr>
        <w:top w:val="none" w:sz="0" w:space="0" w:color="auto"/>
        <w:left w:val="none" w:sz="0" w:space="0" w:color="auto"/>
        <w:bottom w:val="none" w:sz="0" w:space="0" w:color="auto"/>
        <w:right w:val="none" w:sz="0" w:space="0" w:color="auto"/>
      </w:divBdr>
    </w:div>
    <w:div w:id="1301037316">
      <w:bodyDiv w:val="1"/>
      <w:marLeft w:val="0"/>
      <w:marRight w:val="0"/>
      <w:marTop w:val="0"/>
      <w:marBottom w:val="0"/>
      <w:divBdr>
        <w:top w:val="none" w:sz="0" w:space="0" w:color="auto"/>
        <w:left w:val="none" w:sz="0" w:space="0" w:color="auto"/>
        <w:bottom w:val="none" w:sz="0" w:space="0" w:color="auto"/>
        <w:right w:val="none" w:sz="0" w:space="0" w:color="auto"/>
      </w:divBdr>
    </w:div>
    <w:div w:id="1309438554">
      <w:bodyDiv w:val="1"/>
      <w:marLeft w:val="0"/>
      <w:marRight w:val="0"/>
      <w:marTop w:val="0"/>
      <w:marBottom w:val="0"/>
      <w:divBdr>
        <w:top w:val="none" w:sz="0" w:space="0" w:color="auto"/>
        <w:left w:val="none" w:sz="0" w:space="0" w:color="auto"/>
        <w:bottom w:val="none" w:sz="0" w:space="0" w:color="auto"/>
        <w:right w:val="none" w:sz="0" w:space="0" w:color="auto"/>
      </w:divBdr>
    </w:div>
    <w:div w:id="1315448184">
      <w:bodyDiv w:val="1"/>
      <w:marLeft w:val="0"/>
      <w:marRight w:val="0"/>
      <w:marTop w:val="0"/>
      <w:marBottom w:val="0"/>
      <w:divBdr>
        <w:top w:val="none" w:sz="0" w:space="0" w:color="auto"/>
        <w:left w:val="none" w:sz="0" w:space="0" w:color="auto"/>
        <w:bottom w:val="none" w:sz="0" w:space="0" w:color="auto"/>
        <w:right w:val="none" w:sz="0" w:space="0" w:color="auto"/>
      </w:divBdr>
    </w:div>
    <w:div w:id="1315912634">
      <w:bodyDiv w:val="1"/>
      <w:marLeft w:val="0"/>
      <w:marRight w:val="0"/>
      <w:marTop w:val="0"/>
      <w:marBottom w:val="0"/>
      <w:divBdr>
        <w:top w:val="none" w:sz="0" w:space="0" w:color="auto"/>
        <w:left w:val="none" w:sz="0" w:space="0" w:color="auto"/>
        <w:bottom w:val="none" w:sz="0" w:space="0" w:color="auto"/>
        <w:right w:val="none" w:sz="0" w:space="0" w:color="auto"/>
      </w:divBdr>
    </w:div>
    <w:div w:id="1319772148">
      <w:bodyDiv w:val="1"/>
      <w:marLeft w:val="0"/>
      <w:marRight w:val="0"/>
      <w:marTop w:val="0"/>
      <w:marBottom w:val="0"/>
      <w:divBdr>
        <w:top w:val="none" w:sz="0" w:space="0" w:color="auto"/>
        <w:left w:val="none" w:sz="0" w:space="0" w:color="auto"/>
        <w:bottom w:val="none" w:sz="0" w:space="0" w:color="auto"/>
        <w:right w:val="none" w:sz="0" w:space="0" w:color="auto"/>
      </w:divBdr>
    </w:div>
    <w:div w:id="1322345707">
      <w:bodyDiv w:val="1"/>
      <w:marLeft w:val="0"/>
      <w:marRight w:val="0"/>
      <w:marTop w:val="0"/>
      <w:marBottom w:val="0"/>
      <w:divBdr>
        <w:top w:val="none" w:sz="0" w:space="0" w:color="auto"/>
        <w:left w:val="none" w:sz="0" w:space="0" w:color="auto"/>
        <w:bottom w:val="none" w:sz="0" w:space="0" w:color="auto"/>
        <w:right w:val="none" w:sz="0" w:space="0" w:color="auto"/>
      </w:divBdr>
    </w:div>
    <w:div w:id="1327830467">
      <w:bodyDiv w:val="1"/>
      <w:marLeft w:val="0"/>
      <w:marRight w:val="0"/>
      <w:marTop w:val="0"/>
      <w:marBottom w:val="0"/>
      <w:divBdr>
        <w:top w:val="none" w:sz="0" w:space="0" w:color="auto"/>
        <w:left w:val="none" w:sz="0" w:space="0" w:color="auto"/>
        <w:bottom w:val="none" w:sz="0" w:space="0" w:color="auto"/>
        <w:right w:val="none" w:sz="0" w:space="0" w:color="auto"/>
      </w:divBdr>
    </w:div>
    <w:div w:id="1328171579">
      <w:bodyDiv w:val="1"/>
      <w:marLeft w:val="0"/>
      <w:marRight w:val="0"/>
      <w:marTop w:val="0"/>
      <w:marBottom w:val="0"/>
      <w:divBdr>
        <w:top w:val="none" w:sz="0" w:space="0" w:color="auto"/>
        <w:left w:val="none" w:sz="0" w:space="0" w:color="auto"/>
        <w:bottom w:val="none" w:sz="0" w:space="0" w:color="auto"/>
        <w:right w:val="none" w:sz="0" w:space="0" w:color="auto"/>
      </w:divBdr>
    </w:div>
    <w:div w:id="1328554065">
      <w:bodyDiv w:val="1"/>
      <w:marLeft w:val="0"/>
      <w:marRight w:val="0"/>
      <w:marTop w:val="0"/>
      <w:marBottom w:val="0"/>
      <w:divBdr>
        <w:top w:val="none" w:sz="0" w:space="0" w:color="auto"/>
        <w:left w:val="none" w:sz="0" w:space="0" w:color="auto"/>
        <w:bottom w:val="none" w:sz="0" w:space="0" w:color="auto"/>
        <w:right w:val="none" w:sz="0" w:space="0" w:color="auto"/>
      </w:divBdr>
    </w:div>
    <w:div w:id="1336542171">
      <w:bodyDiv w:val="1"/>
      <w:marLeft w:val="0"/>
      <w:marRight w:val="0"/>
      <w:marTop w:val="0"/>
      <w:marBottom w:val="0"/>
      <w:divBdr>
        <w:top w:val="none" w:sz="0" w:space="0" w:color="auto"/>
        <w:left w:val="none" w:sz="0" w:space="0" w:color="auto"/>
        <w:bottom w:val="none" w:sz="0" w:space="0" w:color="auto"/>
        <w:right w:val="none" w:sz="0" w:space="0" w:color="auto"/>
      </w:divBdr>
    </w:div>
    <w:div w:id="1340084975">
      <w:bodyDiv w:val="1"/>
      <w:marLeft w:val="0"/>
      <w:marRight w:val="0"/>
      <w:marTop w:val="0"/>
      <w:marBottom w:val="0"/>
      <w:divBdr>
        <w:top w:val="none" w:sz="0" w:space="0" w:color="auto"/>
        <w:left w:val="none" w:sz="0" w:space="0" w:color="auto"/>
        <w:bottom w:val="none" w:sz="0" w:space="0" w:color="auto"/>
        <w:right w:val="none" w:sz="0" w:space="0" w:color="auto"/>
      </w:divBdr>
    </w:div>
    <w:div w:id="1340962072">
      <w:bodyDiv w:val="1"/>
      <w:marLeft w:val="0"/>
      <w:marRight w:val="0"/>
      <w:marTop w:val="0"/>
      <w:marBottom w:val="0"/>
      <w:divBdr>
        <w:top w:val="none" w:sz="0" w:space="0" w:color="auto"/>
        <w:left w:val="none" w:sz="0" w:space="0" w:color="auto"/>
        <w:bottom w:val="none" w:sz="0" w:space="0" w:color="auto"/>
        <w:right w:val="none" w:sz="0" w:space="0" w:color="auto"/>
      </w:divBdr>
    </w:div>
    <w:div w:id="1344549367">
      <w:bodyDiv w:val="1"/>
      <w:marLeft w:val="0"/>
      <w:marRight w:val="0"/>
      <w:marTop w:val="0"/>
      <w:marBottom w:val="0"/>
      <w:divBdr>
        <w:top w:val="none" w:sz="0" w:space="0" w:color="auto"/>
        <w:left w:val="none" w:sz="0" w:space="0" w:color="auto"/>
        <w:bottom w:val="none" w:sz="0" w:space="0" w:color="auto"/>
        <w:right w:val="none" w:sz="0" w:space="0" w:color="auto"/>
      </w:divBdr>
    </w:div>
    <w:div w:id="1346129659">
      <w:bodyDiv w:val="1"/>
      <w:marLeft w:val="0"/>
      <w:marRight w:val="0"/>
      <w:marTop w:val="0"/>
      <w:marBottom w:val="0"/>
      <w:divBdr>
        <w:top w:val="none" w:sz="0" w:space="0" w:color="auto"/>
        <w:left w:val="none" w:sz="0" w:space="0" w:color="auto"/>
        <w:bottom w:val="none" w:sz="0" w:space="0" w:color="auto"/>
        <w:right w:val="none" w:sz="0" w:space="0" w:color="auto"/>
      </w:divBdr>
    </w:div>
    <w:div w:id="1346593253">
      <w:bodyDiv w:val="1"/>
      <w:marLeft w:val="0"/>
      <w:marRight w:val="0"/>
      <w:marTop w:val="0"/>
      <w:marBottom w:val="0"/>
      <w:divBdr>
        <w:top w:val="none" w:sz="0" w:space="0" w:color="auto"/>
        <w:left w:val="none" w:sz="0" w:space="0" w:color="auto"/>
        <w:bottom w:val="none" w:sz="0" w:space="0" w:color="auto"/>
        <w:right w:val="none" w:sz="0" w:space="0" w:color="auto"/>
      </w:divBdr>
    </w:div>
    <w:div w:id="1351301330">
      <w:bodyDiv w:val="1"/>
      <w:marLeft w:val="0"/>
      <w:marRight w:val="0"/>
      <w:marTop w:val="0"/>
      <w:marBottom w:val="0"/>
      <w:divBdr>
        <w:top w:val="none" w:sz="0" w:space="0" w:color="auto"/>
        <w:left w:val="none" w:sz="0" w:space="0" w:color="auto"/>
        <w:bottom w:val="none" w:sz="0" w:space="0" w:color="auto"/>
        <w:right w:val="none" w:sz="0" w:space="0" w:color="auto"/>
      </w:divBdr>
    </w:div>
    <w:div w:id="1352951976">
      <w:bodyDiv w:val="1"/>
      <w:marLeft w:val="0"/>
      <w:marRight w:val="0"/>
      <w:marTop w:val="0"/>
      <w:marBottom w:val="0"/>
      <w:divBdr>
        <w:top w:val="none" w:sz="0" w:space="0" w:color="auto"/>
        <w:left w:val="none" w:sz="0" w:space="0" w:color="auto"/>
        <w:bottom w:val="none" w:sz="0" w:space="0" w:color="auto"/>
        <w:right w:val="none" w:sz="0" w:space="0" w:color="auto"/>
      </w:divBdr>
    </w:div>
    <w:div w:id="1358654294">
      <w:bodyDiv w:val="1"/>
      <w:marLeft w:val="0"/>
      <w:marRight w:val="0"/>
      <w:marTop w:val="0"/>
      <w:marBottom w:val="0"/>
      <w:divBdr>
        <w:top w:val="none" w:sz="0" w:space="0" w:color="auto"/>
        <w:left w:val="none" w:sz="0" w:space="0" w:color="auto"/>
        <w:bottom w:val="none" w:sz="0" w:space="0" w:color="auto"/>
        <w:right w:val="none" w:sz="0" w:space="0" w:color="auto"/>
      </w:divBdr>
    </w:div>
    <w:div w:id="1370456012">
      <w:bodyDiv w:val="1"/>
      <w:marLeft w:val="0"/>
      <w:marRight w:val="0"/>
      <w:marTop w:val="0"/>
      <w:marBottom w:val="0"/>
      <w:divBdr>
        <w:top w:val="none" w:sz="0" w:space="0" w:color="auto"/>
        <w:left w:val="none" w:sz="0" w:space="0" w:color="auto"/>
        <w:bottom w:val="none" w:sz="0" w:space="0" w:color="auto"/>
        <w:right w:val="none" w:sz="0" w:space="0" w:color="auto"/>
      </w:divBdr>
    </w:div>
    <w:div w:id="1373067655">
      <w:bodyDiv w:val="1"/>
      <w:marLeft w:val="0"/>
      <w:marRight w:val="0"/>
      <w:marTop w:val="0"/>
      <w:marBottom w:val="0"/>
      <w:divBdr>
        <w:top w:val="none" w:sz="0" w:space="0" w:color="auto"/>
        <w:left w:val="none" w:sz="0" w:space="0" w:color="auto"/>
        <w:bottom w:val="none" w:sz="0" w:space="0" w:color="auto"/>
        <w:right w:val="none" w:sz="0" w:space="0" w:color="auto"/>
      </w:divBdr>
    </w:div>
    <w:div w:id="1373847163">
      <w:bodyDiv w:val="1"/>
      <w:marLeft w:val="0"/>
      <w:marRight w:val="0"/>
      <w:marTop w:val="0"/>
      <w:marBottom w:val="0"/>
      <w:divBdr>
        <w:top w:val="none" w:sz="0" w:space="0" w:color="auto"/>
        <w:left w:val="none" w:sz="0" w:space="0" w:color="auto"/>
        <w:bottom w:val="none" w:sz="0" w:space="0" w:color="auto"/>
        <w:right w:val="none" w:sz="0" w:space="0" w:color="auto"/>
      </w:divBdr>
    </w:div>
    <w:div w:id="1375764219">
      <w:bodyDiv w:val="1"/>
      <w:marLeft w:val="0"/>
      <w:marRight w:val="0"/>
      <w:marTop w:val="0"/>
      <w:marBottom w:val="0"/>
      <w:divBdr>
        <w:top w:val="none" w:sz="0" w:space="0" w:color="auto"/>
        <w:left w:val="none" w:sz="0" w:space="0" w:color="auto"/>
        <w:bottom w:val="none" w:sz="0" w:space="0" w:color="auto"/>
        <w:right w:val="none" w:sz="0" w:space="0" w:color="auto"/>
      </w:divBdr>
    </w:div>
    <w:div w:id="1378973465">
      <w:bodyDiv w:val="1"/>
      <w:marLeft w:val="0"/>
      <w:marRight w:val="0"/>
      <w:marTop w:val="0"/>
      <w:marBottom w:val="0"/>
      <w:divBdr>
        <w:top w:val="none" w:sz="0" w:space="0" w:color="auto"/>
        <w:left w:val="none" w:sz="0" w:space="0" w:color="auto"/>
        <w:bottom w:val="none" w:sz="0" w:space="0" w:color="auto"/>
        <w:right w:val="none" w:sz="0" w:space="0" w:color="auto"/>
      </w:divBdr>
    </w:div>
    <w:div w:id="1390349072">
      <w:bodyDiv w:val="1"/>
      <w:marLeft w:val="0"/>
      <w:marRight w:val="0"/>
      <w:marTop w:val="0"/>
      <w:marBottom w:val="0"/>
      <w:divBdr>
        <w:top w:val="none" w:sz="0" w:space="0" w:color="auto"/>
        <w:left w:val="none" w:sz="0" w:space="0" w:color="auto"/>
        <w:bottom w:val="none" w:sz="0" w:space="0" w:color="auto"/>
        <w:right w:val="none" w:sz="0" w:space="0" w:color="auto"/>
      </w:divBdr>
    </w:div>
    <w:div w:id="1396858094">
      <w:bodyDiv w:val="1"/>
      <w:marLeft w:val="0"/>
      <w:marRight w:val="0"/>
      <w:marTop w:val="0"/>
      <w:marBottom w:val="0"/>
      <w:divBdr>
        <w:top w:val="none" w:sz="0" w:space="0" w:color="auto"/>
        <w:left w:val="none" w:sz="0" w:space="0" w:color="auto"/>
        <w:bottom w:val="none" w:sz="0" w:space="0" w:color="auto"/>
        <w:right w:val="none" w:sz="0" w:space="0" w:color="auto"/>
      </w:divBdr>
    </w:div>
    <w:div w:id="1398473187">
      <w:bodyDiv w:val="1"/>
      <w:marLeft w:val="0"/>
      <w:marRight w:val="0"/>
      <w:marTop w:val="0"/>
      <w:marBottom w:val="0"/>
      <w:divBdr>
        <w:top w:val="none" w:sz="0" w:space="0" w:color="auto"/>
        <w:left w:val="none" w:sz="0" w:space="0" w:color="auto"/>
        <w:bottom w:val="none" w:sz="0" w:space="0" w:color="auto"/>
        <w:right w:val="none" w:sz="0" w:space="0" w:color="auto"/>
      </w:divBdr>
    </w:div>
    <w:div w:id="1398480444">
      <w:bodyDiv w:val="1"/>
      <w:marLeft w:val="0"/>
      <w:marRight w:val="0"/>
      <w:marTop w:val="0"/>
      <w:marBottom w:val="0"/>
      <w:divBdr>
        <w:top w:val="none" w:sz="0" w:space="0" w:color="auto"/>
        <w:left w:val="none" w:sz="0" w:space="0" w:color="auto"/>
        <w:bottom w:val="none" w:sz="0" w:space="0" w:color="auto"/>
        <w:right w:val="none" w:sz="0" w:space="0" w:color="auto"/>
      </w:divBdr>
    </w:div>
    <w:div w:id="1402825304">
      <w:bodyDiv w:val="1"/>
      <w:marLeft w:val="0"/>
      <w:marRight w:val="0"/>
      <w:marTop w:val="0"/>
      <w:marBottom w:val="0"/>
      <w:divBdr>
        <w:top w:val="none" w:sz="0" w:space="0" w:color="auto"/>
        <w:left w:val="none" w:sz="0" w:space="0" w:color="auto"/>
        <w:bottom w:val="none" w:sz="0" w:space="0" w:color="auto"/>
        <w:right w:val="none" w:sz="0" w:space="0" w:color="auto"/>
      </w:divBdr>
    </w:div>
    <w:div w:id="1404182274">
      <w:bodyDiv w:val="1"/>
      <w:marLeft w:val="0"/>
      <w:marRight w:val="0"/>
      <w:marTop w:val="0"/>
      <w:marBottom w:val="0"/>
      <w:divBdr>
        <w:top w:val="none" w:sz="0" w:space="0" w:color="auto"/>
        <w:left w:val="none" w:sz="0" w:space="0" w:color="auto"/>
        <w:bottom w:val="none" w:sz="0" w:space="0" w:color="auto"/>
        <w:right w:val="none" w:sz="0" w:space="0" w:color="auto"/>
      </w:divBdr>
    </w:div>
    <w:div w:id="1420296266">
      <w:bodyDiv w:val="1"/>
      <w:marLeft w:val="0"/>
      <w:marRight w:val="0"/>
      <w:marTop w:val="0"/>
      <w:marBottom w:val="0"/>
      <w:divBdr>
        <w:top w:val="none" w:sz="0" w:space="0" w:color="auto"/>
        <w:left w:val="none" w:sz="0" w:space="0" w:color="auto"/>
        <w:bottom w:val="none" w:sz="0" w:space="0" w:color="auto"/>
        <w:right w:val="none" w:sz="0" w:space="0" w:color="auto"/>
      </w:divBdr>
    </w:div>
    <w:div w:id="1422140830">
      <w:bodyDiv w:val="1"/>
      <w:marLeft w:val="0"/>
      <w:marRight w:val="0"/>
      <w:marTop w:val="0"/>
      <w:marBottom w:val="0"/>
      <w:divBdr>
        <w:top w:val="none" w:sz="0" w:space="0" w:color="auto"/>
        <w:left w:val="none" w:sz="0" w:space="0" w:color="auto"/>
        <w:bottom w:val="none" w:sz="0" w:space="0" w:color="auto"/>
        <w:right w:val="none" w:sz="0" w:space="0" w:color="auto"/>
      </w:divBdr>
    </w:div>
    <w:div w:id="1424180543">
      <w:bodyDiv w:val="1"/>
      <w:marLeft w:val="0"/>
      <w:marRight w:val="0"/>
      <w:marTop w:val="0"/>
      <w:marBottom w:val="0"/>
      <w:divBdr>
        <w:top w:val="none" w:sz="0" w:space="0" w:color="auto"/>
        <w:left w:val="none" w:sz="0" w:space="0" w:color="auto"/>
        <w:bottom w:val="none" w:sz="0" w:space="0" w:color="auto"/>
        <w:right w:val="none" w:sz="0" w:space="0" w:color="auto"/>
      </w:divBdr>
    </w:div>
    <w:div w:id="1434864179">
      <w:bodyDiv w:val="1"/>
      <w:marLeft w:val="0"/>
      <w:marRight w:val="0"/>
      <w:marTop w:val="0"/>
      <w:marBottom w:val="0"/>
      <w:divBdr>
        <w:top w:val="none" w:sz="0" w:space="0" w:color="auto"/>
        <w:left w:val="none" w:sz="0" w:space="0" w:color="auto"/>
        <w:bottom w:val="none" w:sz="0" w:space="0" w:color="auto"/>
        <w:right w:val="none" w:sz="0" w:space="0" w:color="auto"/>
      </w:divBdr>
    </w:div>
    <w:div w:id="1435856982">
      <w:bodyDiv w:val="1"/>
      <w:marLeft w:val="0"/>
      <w:marRight w:val="0"/>
      <w:marTop w:val="0"/>
      <w:marBottom w:val="0"/>
      <w:divBdr>
        <w:top w:val="none" w:sz="0" w:space="0" w:color="auto"/>
        <w:left w:val="none" w:sz="0" w:space="0" w:color="auto"/>
        <w:bottom w:val="none" w:sz="0" w:space="0" w:color="auto"/>
        <w:right w:val="none" w:sz="0" w:space="0" w:color="auto"/>
      </w:divBdr>
    </w:div>
    <w:div w:id="1441149057">
      <w:bodyDiv w:val="1"/>
      <w:marLeft w:val="0"/>
      <w:marRight w:val="0"/>
      <w:marTop w:val="0"/>
      <w:marBottom w:val="0"/>
      <w:divBdr>
        <w:top w:val="none" w:sz="0" w:space="0" w:color="auto"/>
        <w:left w:val="none" w:sz="0" w:space="0" w:color="auto"/>
        <w:bottom w:val="none" w:sz="0" w:space="0" w:color="auto"/>
        <w:right w:val="none" w:sz="0" w:space="0" w:color="auto"/>
      </w:divBdr>
    </w:div>
    <w:div w:id="1441532531">
      <w:bodyDiv w:val="1"/>
      <w:marLeft w:val="0"/>
      <w:marRight w:val="0"/>
      <w:marTop w:val="0"/>
      <w:marBottom w:val="0"/>
      <w:divBdr>
        <w:top w:val="none" w:sz="0" w:space="0" w:color="auto"/>
        <w:left w:val="none" w:sz="0" w:space="0" w:color="auto"/>
        <w:bottom w:val="none" w:sz="0" w:space="0" w:color="auto"/>
        <w:right w:val="none" w:sz="0" w:space="0" w:color="auto"/>
      </w:divBdr>
    </w:div>
    <w:div w:id="1450006418">
      <w:bodyDiv w:val="1"/>
      <w:marLeft w:val="0"/>
      <w:marRight w:val="0"/>
      <w:marTop w:val="0"/>
      <w:marBottom w:val="0"/>
      <w:divBdr>
        <w:top w:val="none" w:sz="0" w:space="0" w:color="auto"/>
        <w:left w:val="none" w:sz="0" w:space="0" w:color="auto"/>
        <w:bottom w:val="none" w:sz="0" w:space="0" w:color="auto"/>
        <w:right w:val="none" w:sz="0" w:space="0" w:color="auto"/>
      </w:divBdr>
    </w:div>
    <w:div w:id="1450735813">
      <w:bodyDiv w:val="1"/>
      <w:marLeft w:val="0"/>
      <w:marRight w:val="0"/>
      <w:marTop w:val="0"/>
      <w:marBottom w:val="0"/>
      <w:divBdr>
        <w:top w:val="none" w:sz="0" w:space="0" w:color="auto"/>
        <w:left w:val="none" w:sz="0" w:space="0" w:color="auto"/>
        <w:bottom w:val="none" w:sz="0" w:space="0" w:color="auto"/>
        <w:right w:val="none" w:sz="0" w:space="0" w:color="auto"/>
      </w:divBdr>
    </w:div>
    <w:div w:id="1453791544">
      <w:bodyDiv w:val="1"/>
      <w:marLeft w:val="0"/>
      <w:marRight w:val="0"/>
      <w:marTop w:val="0"/>
      <w:marBottom w:val="0"/>
      <w:divBdr>
        <w:top w:val="none" w:sz="0" w:space="0" w:color="auto"/>
        <w:left w:val="none" w:sz="0" w:space="0" w:color="auto"/>
        <w:bottom w:val="none" w:sz="0" w:space="0" w:color="auto"/>
        <w:right w:val="none" w:sz="0" w:space="0" w:color="auto"/>
      </w:divBdr>
    </w:div>
    <w:div w:id="1458260816">
      <w:bodyDiv w:val="1"/>
      <w:marLeft w:val="0"/>
      <w:marRight w:val="0"/>
      <w:marTop w:val="0"/>
      <w:marBottom w:val="0"/>
      <w:divBdr>
        <w:top w:val="none" w:sz="0" w:space="0" w:color="auto"/>
        <w:left w:val="none" w:sz="0" w:space="0" w:color="auto"/>
        <w:bottom w:val="none" w:sz="0" w:space="0" w:color="auto"/>
        <w:right w:val="none" w:sz="0" w:space="0" w:color="auto"/>
      </w:divBdr>
    </w:div>
    <w:div w:id="1467312794">
      <w:bodyDiv w:val="1"/>
      <w:marLeft w:val="0"/>
      <w:marRight w:val="0"/>
      <w:marTop w:val="0"/>
      <w:marBottom w:val="0"/>
      <w:divBdr>
        <w:top w:val="none" w:sz="0" w:space="0" w:color="auto"/>
        <w:left w:val="none" w:sz="0" w:space="0" w:color="auto"/>
        <w:bottom w:val="none" w:sz="0" w:space="0" w:color="auto"/>
        <w:right w:val="none" w:sz="0" w:space="0" w:color="auto"/>
      </w:divBdr>
    </w:div>
    <w:div w:id="1470125762">
      <w:bodyDiv w:val="1"/>
      <w:marLeft w:val="0"/>
      <w:marRight w:val="0"/>
      <w:marTop w:val="0"/>
      <w:marBottom w:val="0"/>
      <w:divBdr>
        <w:top w:val="none" w:sz="0" w:space="0" w:color="auto"/>
        <w:left w:val="none" w:sz="0" w:space="0" w:color="auto"/>
        <w:bottom w:val="none" w:sz="0" w:space="0" w:color="auto"/>
        <w:right w:val="none" w:sz="0" w:space="0" w:color="auto"/>
      </w:divBdr>
    </w:div>
    <w:div w:id="1473981488">
      <w:bodyDiv w:val="1"/>
      <w:marLeft w:val="0"/>
      <w:marRight w:val="0"/>
      <w:marTop w:val="0"/>
      <w:marBottom w:val="0"/>
      <w:divBdr>
        <w:top w:val="none" w:sz="0" w:space="0" w:color="auto"/>
        <w:left w:val="none" w:sz="0" w:space="0" w:color="auto"/>
        <w:bottom w:val="none" w:sz="0" w:space="0" w:color="auto"/>
        <w:right w:val="none" w:sz="0" w:space="0" w:color="auto"/>
      </w:divBdr>
    </w:div>
    <w:div w:id="1476527865">
      <w:bodyDiv w:val="1"/>
      <w:marLeft w:val="0"/>
      <w:marRight w:val="0"/>
      <w:marTop w:val="0"/>
      <w:marBottom w:val="0"/>
      <w:divBdr>
        <w:top w:val="none" w:sz="0" w:space="0" w:color="auto"/>
        <w:left w:val="none" w:sz="0" w:space="0" w:color="auto"/>
        <w:bottom w:val="none" w:sz="0" w:space="0" w:color="auto"/>
        <w:right w:val="none" w:sz="0" w:space="0" w:color="auto"/>
      </w:divBdr>
    </w:div>
    <w:div w:id="1476995661">
      <w:bodyDiv w:val="1"/>
      <w:marLeft w:val="0"/>
      <w:marRight w:val="0"/>
      <w:marTop w:val="0"/>
      <w:marBottom w:val="0"/>
      <w:divBdr>
        <w:top w:val="none" w:sz="0" w:space="0" w:color="auto"/>
        <w:left w:val="none" w:sz="0" w:space="0" w:color="auto"/>
        <w:bottom w:val="none" w:sz="0" w:space="0" w:color="auto"/>
        <w:right w:val="none" w:sz="0" w:space="0" w:color="auto"/>
      </w:divBdr>
    </w:div>
    <w:div w:id="1495610611">
      <w:bodyDiv w:val="1"/>
      <w:marLeft w:val="0"/>
      <w:marRight w:val="0"/>
      <w:marTop w:val="0"/>
      <w:marBottom w:val="0"/>
      <w:divBdr>
        <w:top w:val="none" w:sz="0" w:space="0" w:color="auto"/>
        <w:left w:val="none" w:sz="0" w:space="0" w:color="auto"/>
        <w:bottom w:val="none" w:sz="0" w:space="0" w:color="auto"/>
        <w:right w:val="none" w:sz="0" w:space="0" w:color="auto"/>
      </w:divBdr>
    </w:div>
    <w:div w:id="1500923032">
      <w:bodyDiv w:val="1"/>
      <w:marLeft w:val="0"/>
      <w:marRight w:val="0"/>
      <w:marTop w:val="0"/>
      <w:marBottom w:val="0"/>
      <w:divBdr>
        <w:top w:val="none" w:sz="0" w:space="0" w:color="auto"/>
        <w:left w:val="none" w:sz="0" w:space="0" w:color="auto"/>
        <w:bottom w:val="none" w:sz="0" w:space="0" w:color="auto"/>
        <w:right w:val="none" w:sz="0" w:space="0" w:color="auto"/>
      </w:divBdr>
    </w:div>
    <w:div w:id="1506700418">
      <w:bodyDiv w:val="1"/>
      <w:marLeft w:val="0"/>
      <w:marRight w:val="0"/>
      <w:marTop w:val="0"/>
      <w:marBottom w:val="0"/>
      <w:divBdr>
        <w:top w:val="none" w:sz="0" w:space="0" w:color="auto"/>
        <w:left w:val="none" w:sz="0" w:space="0" w:color="auto"/>
        <w:bottom w:val="none" w:sz="0" w:space="0" w:color="auto"/>
        <w:right w:val="none" w:sz="0" w:space="0" w:color="auto"/>
      </w:divBdr>
    </w:div>
    <w:div w:id="1507593030">
      <w:bodyDiv w:val="1"/>
      <w:marLeft w:val="0"/>
      <w:marRight w:val="0"/>
      <w:marTop w:val="0"/>
      <w:marBottom w:val="0"/>
      <w:divBdr>
        <w:top w:val="none" w:sz="0" w:space="0" w:color="auto"/>
        <w:left w:val="none" w:sz="0" w:space="0" w:color="auto"/>
        <w:bottom w:val="none" w:sz="0" w:space="0" w:color="auto"/>
        <w:right w:val="none" w:sz="0" w:space="0" w:color="auto"/>
      </w:divBdr>
    </w:div>
    <w:div w:id="1508404976">
      <w:bodyDiv w:val="1"/>
      <w:marLeft w:val="0"/>
      <w:marRight w:val="0"/>
      <w:marTop w:val="0"/>
      <w:marBottom w:val="0"/>
      <w:divBdr>
        <w:top w:val="none" w:sz="0" w:space="0" w:color="auto"/>
        <w:left w:val="none" w:sz="0" w:space="0" w:color="auto"/>
        <w:bottom w:val="none" w:sz="0" w:space="0" w:color="auto"/>
        <w:right w:val="none" w:sz="0" w:space="0" w:color="auto"/>
      </w:divBdr>
    </w:div>
    <w:div w:id="1514761169">
      <w:bodyDiv w:val="1"/>
      <w:marLeft w:val="0"/>
      <w:marRight w:val="0"/>
      <w:marTop w:val="0"/>
      <w:marBottom w:val="0"/>
      <w:divBdr>
        <w:top w:val="none" w:sz="0" w:space="0" w:color="auto"/>
        <w:left w:val="none" w:sz="0" w:space="0" w:color="auto"/>
        <w:bottom w:val="none" w:sz="0" w:space="0" w:color="auto"/>
        <w:right w:val="none" w:sz="0" w:space="0" w:color="auto"/>
      </w:divBdr>
    </w:div>
    <w:div w:id="1515732158">
      <w:bodyDiv w:val="1"/>
      <w:marLeft w:val="0"/>
      <w:marRight w:val="0"/>
      <w:marTop w:val="0"/>
      <w:marBottom w:val="0"/>
      <w:divBdr>
        <w:top w:val="none" w:sz="0" w:space="0" w:color="auto"/>
        <w:left w:val="none" w:sz="0" w:space="0" w:color="auto"/>
        <w:bottom w:val="none" w:sz="0" w:space="0" w:color="auto"/>
        <w:right w:val="none" w:sz="0" w:space="0" w:color="auto"/>
      </w:divBdr>
    </w:div>
    <w:div w:id="1520850960">
      <w:bodyDiv w:val="1"/>
      <w:marLeft w:val="0"/>
      <w:marRight w:val="0"/>
      <w:marTop w:val="0"/>
      <w:marBottom w:val="0"/>
      <w:divBdr>
        <w:top w:val="none" w:sz="0" w:space="0" w:color="auto"/>
        <w:left w:val="none" w:sz="0" w:space="0" w:color="auto"/>
        <w:bottom w:val="none" w:sz="0" w:space="0" w:color="auto"/>
        <w:right w:val="none" w:sz="0" w:space="0" w:color="auto"/>
      </w:divBdr>
    </w:div>
    <w:div w:id="1523084571">
      <w:bodyDiv w:val="1"/>
      <w:marLeft w:val="0"/>
      <w:marRight w:val="0"/>
      <w:marTop w:val="0"/>
      <w:marBottom w:val="0"/>
      <w:divBdr>
        <w:top w:val="none" w:sz="0" w:space="0" w:color="auto"/>
        <w:left w:val="none" w:sz="0" w:space="0" w:color="auto"/>
        <w:bottom w:val="none" w:sz="0" w:space="0" w:color="auto"/>
        <w:right w:val="none" w:sz="0" w:space="0" w:color="auto"/>
      </w:divBdr>
    </w:div>
    <w:div w:id="1534732304">
      <w:bodyDiv w:val="1"/>
      <w:marLeft w:val="0"/>
      <w:marRight w:val="0"/>
      <w:marTop w:val="0"/>
      <w:marBottom w:val="0"/>
      <w:divBdr>
        <w:top w:val="none" w:sz="0" w:space="0" w:color="auto"/>
        <w:left w:val="none" w:sz="0" w:space="0" w:color="auto"/>
        <w:bottom w:val="none" w:sz="0" w:space="0" w:color="auto"/>
        <w:right w:val="none" w:sz="0" w:space="0" w:color="auto"/>
      </w:divBdr>
    </w:div>
    <w:div w:id="1535343728">
      <w:bodyDiv w:val="1"/>
      <w:marLeft w:val="0"/>
      <w:marRight w:val="0"/>
      <w:marTop w:val="0"/>
      <w:marBottom w:val="0"/>
      <w:divBdr>
        <w:top w:val="none" w:sz="0" w:space="0" w:color="auto"/>
        <w:left w:val="none" w:sz="0" w:space="0" w:color="auto"/>
        <w:bottom w:val="none" w:sz="0" w:space="0" w:color="auto"/>
        <w:right w:val="none" w:sz="0" w:space="0" w:color="auto"/>
      </w:divBdr>
    </w:div>
    <w:div w:id="1535536745">
      <w:bodyDiv w:val="1"/>
      <w:marLeft w:val="0"/>
      <w:marRight w:val="0"/>
      <w:marTop w:val="0"/>
      <w:marBottom w:val="0"/>
      <w:divBdr>
        <w:top w:val="none" w:sz="0" w:space="0" w:color="auto"/>
        <w:left w:val="none" w:sz="0" w:space="0" w:color="auto"/>
        <w:bottom w:val="none" w:sz="0" w:space="0" w:color="auto"/>
        <w:right w:val="none" w:sz="0" w:space="0" w:color="auto"/>
      </w:divBdr>
    </w:div>
    <w:div w:id="1536040779">
      <w:bodyDiv w:val="1"/>
      <w:marLeft w:val="0"/>
      <w:marRight w:val="0"/>
      <w:marTop w:val="0"/>
      <w:marBottom w:val="0"/>
      <w:divBdr>
        <w:top w:val="none" w:sz="0" w:space="0" w:color="auto"/>
        <w:left w:val="none" w:sz="0" w:space="0" w:color="auto"/>
        <w:bottom w:val="none" w:sz="0" w:space="0" w:color="auto"/>
        <w:right w:val="none" w:sz="0" w:space="0" w:color="auto"/>
      </w:divBdr>
    </w:div>
    <w:div w:id="1541168244">
      <w:bodyDiv w:val="1"/>
      <w:marLeft w:val="0"/>
      <w:marRight w:val="0"/>
      <w:marTop w:val="0"/>
      <w:marBottom w:val="0"/>
      <w:divBdr>
        <w:top w:val="none" w:sz="0" w:space="0" w:color="auto"/>
        <w:left w:val="none" w:sz="0" w:space="0" w:color="auto"/>
        <w:bottom w:val="none" w:sz="0" w:space="0" w:color="auto"/>
        <w:right w:val="none" w:sz="0" w:space="0" w:color="auto"/>
      </w:divBdr>
    </w:div>
    <w:div w:id="1541892037">
      <w:bodyDiv w:val="1"/>
      <w:marLeft w:val="0"/>
      <w:marRight w:val="0"/>
      <w:marTop w:val="0"/>
      <w:marBottom w:val="0"/>
      <w:divBdr>
        <w:top w:val="none" w:sz="0" w:space="0" w:color="auto"/>
        <w:left w:val="none" w:sz="0" w:space="0" w:color="auto"/>
        <w:bottom w:val="none" w:sz="0" w:space="0" w:color="auto"/>
        <w:right w:val="none" w:sz="0" w:space="0" w:color="auto"/>
      </w:divBdr>
    </w:div>
    <w:div w:id="1549565114">
      <w:bodyDiv w:val="1"/>
      <w:marLeft w:val="0"/>
      <w:marRight w:val="0"/>
      <w:marTop w:val="0"/>
      <w:marBottom w:val="0"/>
      <w:divBdr>
        <w:top w:val="none" w:sz="0" w:space="0" w:color="auto"/>
        <w:left w:val="none" w:sz="0" w:space="0" w:color="auto"/>
        <w:bottom w:val="none" w:sz="0" w:space="0" w:color="auto"/>
        <w:right w:val="none" w:sz="0" w:space="0" w:color="auto"/>
      </w:divBdr>
    </w:div>
    <w:div w:id="1550726787">
      <w:bodyDiv w:val="1"/>
      <w:marLeft w:val="0"/>
      <w:marRight w:val="0"/>
      <w:marTop w:val="0"/>
      <w:marBottom w:val="0"/>
      <w:divBdr>
        <w:top w:val="none" w:sz="0" w:space="0" w:color="auto"/>
        <w:left w:val="none" w:sz="0" w:space="0" w:color="auto"/>
        <w:bottom w:val="none" w:sz="0" w:space="0" w:color="auto"/>
        <w:right w:val="none" w:sz="0" w:space="0" w:color="auto"/>
      </w:divBdr>
    </w:div>
    <w:div w:id="1551190847">
      <w:bodyDiv w:val="1"/>
      <w:marLeft w:val="0"/>
      <w:marRight w:val="0"/>
      <w:marTop w:val="0"/>
      <w:marBottom w:val="0"/>
      <w:divBdr>
        <w:top w:val="none" w:sz="0" w:space="0" w:color="auto"/>
        <w:left w:val="none" w:sz="0" w:space="0" w:color="auto"/>
        <w:bottom w:val="none" w:sz="0" w:space="0" w:color="auto"/>
        <w:right w:val="none" w:sz="0" w:space="0" w:color="auto"/>
      </w:divBdr>
    </w:div>
    <w:div w:id="1555853823">
      <w:bodyDiv w:val="1"/>
      <w:marLeft w:val="0"/>
      <w:marRight w:val="0"/>
      <w:marTop w:val="0"/>
      <w:marBottom w:val="0"/>
      <w:divBdr>
        <w:top w:val="none" w:sz="0" w:space="0" w:color="auto"/>
        <w:left w:val="none" w:sz="0" w:space="0" w:color="auto"/>
        <w:bottom w:val="none" w:sz="0" w:space="0" w:color="auto"/>
        <w:right w:val="none" w:sz="0" w:space="0" w:color="auto"/>
      </w:divBdr>
    </w:div>
    <w:div w:id="1558055759">
      <w:bodyDiv w:val="1"/>
      <w:marLeft w:val="0"/>
      <w:marRight w:val="0"/>
      <w:marTop w:val="0"/>
      <w:marBottom w:val="0"/>
      <w:divBdr>
        <w:top w:val="none" w:sz="0" w:space="0" w:color="auto"/>
        <w:left w:val="none" w:sz="0" w:space="0" w:color="auto"/>
        <w:bottom w:val="none" w:sz="0" w:space="0" w:color="auto"/>
        <w:right w:val="none" w:sz="0" w:space="0" w:color="auto"/>
      </w:divBdr>
    </w:div>
    <w:div w:id="1566069697">
      <w:bodyDiv w:val="1"/>
      <w:marLeft w:val="0"/>
      <w:marRight w:val="0"/>
      <w:marTop w:val="0"/>
      <w:marBottom w:val="0"/>
      <w:divBdr>
        <w:top w:val="none" w:sz="0" w:space="0" w:color="auto"/>
        <w:left w:val="none" w:sz="0" w:space="0" w:color="auto"/>
        <w:bottom w:val="none" w:sz="0" w:space="0" w:color="auto"/>
        <w:right w:val="none" w:sz="0" w:space="0" w:color="auto"/>
      </w:divBdr>
    </w:div>
    <w:div w:id="1578201524">
      <w:bodyDiv w:val="1"/>
      <w:marLeft w:val="0"/>
      <w:marRight w:val="0"/>
      <w:marTop w:val="0"/>
      <w:marBottom w:val="0"/>
      <w:divBdr>
        <w:top w:val="none" w:sz="0" w:space="0" w:color="auto"/>
        <w:left w:val="none" w:sz="0" w:space="0" w:color="auto"/>
        <w:bottom w:val="none" w:sz="0" w:space="0" w:color="auto"/>
        <w:right w:val="none" w:sz="0" w:space="0" w:color="auto"/>
      </w:divBdr>
    </w:div>
    <w:div w:id="1581672831">
      <w:bodyDiv w:val="1"/>
      <w:marLeft w:val="0"/>
      <w:marRight w:val="0"/>
      <w:marTop w:val="0"/>
      <w:marBottom w:val="0"/>
      <w:divBdr>
        <w:top w:val="none" w:sz="0" w:space="0" w:color="auto"/>
        <w:left w:val="none" w:sz="0" w:space="0" w:color="auto"/>
        <w:bottom w:val="none" w:sz="0" w:space="0" w:color="auto"/>
        <w:right w:val="none" w:sz="0" w:space="0" w:color="auto"/>
      </w:divBdr>
    </w:div>
    <w:div w:id="1585801289">
      <w:bodyDiv w:val="1"/>
      <w:marLeft w:val="0"/>
      <w:marRight w:val="0"/>
      <w:marTop w:val="0"/>
      <w:marBottom w:val="0"/>
      <w:divBdr>
        <w:top w:val="none" w:sz="0" w:space="0" w:color="auto"/>
        <w:left w:val="none" w:sz="0" w:space="0" w:color="auto"/>
        <w:bottom w:val="none" w:sz="0" w:space="0" w:color="auto"/>
        <w:right w:val="none" w:sz="0" w:space="0" w:color="auto"/>
      </w:divBdr>
    </w:div>
    <w:div w:id="1596935320">
      <w:bodyDiv w:val="1"/>
      <w:marLeft w:val="0"/>
      <w:marRight w:val="0"/>
      <w:marTop w:val="0"/>
      <w:marBottom w:val="0"/>
      <w:divBdr>
        <w:top w:val="none" w:sz="0" w:space="0" w:color="auto"/>
        <w:left w:val="none" w:sz="0" w:space="0" w:color="auto"/>
        <w:bottom w:val="none" w:sz="0" w:space="0" w:color="auto"/>
        <w:right w:val="none" w:sz="0" w:space="0" w:color="auto"/>
      </w:divBdr>
    </w:div>
    <w:div w:id="1600478810">
      <w:bodyDiv w:val="1"/>
      <w:marLeft w:val="0"/>
      <w:marRight w:val="0"/>
      <w:marTop w:val="0"/>
      <w:marBottom w:val="0"/>
      <w:divBdr>
        <w:top w:val="none" w:sz="0" w:space="0" w:color="auto"/>
        <w:left w:val="none" w:sz="0" w:space="0" w:color="auto"/>
        <w:bottom w:val="none" w:sz="0" w:space="0" w:color="auto"/>
        <w:right w:val="none" w:sz="0" w:space="0" w:color="auto"/>
      </w:divBdr>
    </w:div>
    <w:div w:id="1608151794">
      <w:bodyDiv w:val="1"/>
      <w:marLeft w:val="0"/>
      <w:marRight w:val="0"/>
      <w:marTop w:val="0"/>
      <w:marBottom w:val="0"/>
      <w:divBdr>
        <w:top w:val="none" w:sz="0" w:space="0" w:color="auto"/>
        <w:left w:val="none" w:sz="0" w:space="0" w:color="auto"/>
        <w:bottom w:val="none" w:sz="0" w:space="0" w:color="auto"/>
        <w:right w:val="none" w:sz="0" w:space="0" w:color="auto"/>
      </w:divBdr>
    </w:div>
    <w:div w:id="1609462635">
      <w:bodyDiv w:val="1"/>
      <w:marLeft w:val="0"/>
      <w:marRight w:val="0"/>
      <w:marTop w:val="0"/>
      <w:marBottom w:val="0"/>
      <w:divBdr>
        <w:top w:val="none" w:sz="0" w:space="0" w:color="auto"/>
        <w:left w:val="none" w:sz="0" w:space="0" w:color="auto"/>
        <w:bottom w:val="none" w:sz="0" w:space="0" w:color="auto"/>
        <w:right w:val="none" w:sz="0" w:space="0" w:color="auto"/>
      </w:divBdr>
    </w:div>
    <w:div w:id="1612515481">
      <w:bodyDiv w:val="1"/>
      <w:marLeft w:val="0"/>
      <w:marRight w:val="0"/>
      <w:marTop w:val="0"/>
      <w:marBottom w:val="0"/>
      <w:divBdr>
        <w:top w:val="none" w:sz="0" w:space="0" w:color="auto"/>
        <w:left w:val="none" w:sz="0" w:space="0" w:color="auto"/>
        <w:bottom w:val="none" w:sz="0" w:space="0" w:color="auto"/>
        <w:right w:val="none" w:sz="0" w:space="0" w:color="auto"/>
      </w:divBdr>
    </w:div>
    <w:div w:id="1619490484">
      <w:bodyDiv w:val="1"/>
      <w:marLeft w:val="0"/>
      <w:marRight w:val="0"/>
      <w:marTop w:val="0"/>
      <w:marBottom w:val="0"/>
      <w:divBdr>
        <w:top w:val="none" w:sz="0" w:space="0" w:color="auto"/>
        <w:left w:val="none" w:sz="0" w:space="0" w:color="auto"/>
        <w:bottom w:val="none" w:sz="0" w:space="0" w:color="auto"/>
        <w:right w:val="none" w:sz="0" w:space="0" w:color="auto"/>
      </w:divBdr>
    </w:div>
    <w:div w:id="1622220906">
      <w:bodyDiv w:val="1"/>
      <w:marLeft w:val="0"/>
      <w:marRight w:val="0"/>
      <w:marTop w:val="0"/>
      <w:marBottom w:val="0"/>
      <w:divBdr>
        <w:top w:val="none" w:sz="0" w:space="0" w:color="auto"/>
        <w:left w:val="none" w:sz="0" w:space="0" w:color="auto"/>
        <w:bottom w:val="none" w:sz="0" w:space="0" w:color="auto"/>
        <w:right w:val="none" w:sz="0" w:space="0" w:color="auto"/>
      </w:divBdr>
    </w:div>
    <w:div w:id="1627664096">
      <w:bodyDiv w:val="1"/>
      <w:marLeft w:val="0"/>
      <w:marRight w:val="0"/>
      <w:marTop w:val="0"/>
      <w:marBottom w:val="0"/>
      <w:divBdr>
        <w:top w:val="none" w:sz="0" w:space="0" w:color="auto"/>
        <w:left w:val="none" w:sz="0" w:space="0" w:color="auto"/>
        <w:bottom w:val="none" w:sz="0" w:space="0" w:color="auto"/>
        <w:right w:val="none" w:sz="0" w:space="0" w:color="auto"/>
      </w:divBdr>
    </w:div>
    <w:div w:id="1634284849">
      <w:bodyDiv w:val="1"/>
      <w:marLeft w:val="0"/>
      <w:marRight w:val="0"/>
      <w:marTop w:val="0"/>
      <w:marBottom w:val="0"/>
      <w:divBdr>
        <w:top w:val="none" w:sz="0" w:space="0" w:color="auto"/>
        <w:left w:val="none" w:sz="0" w:space="0" w:color="auto"/>
        <w:bottom w:val="none" w:sz="0" w:space="0" w:color="auto"/>
        <w:right w:val="none" w:sz="0" w:space="0" w:color="auto"/>
      </w:divBdr>
    </w:div>
    <w:div w:id="1638492600">
      <w:bodyDiv w:val="1"/>
      <w:marLeft w:val="0"/>
      <w:marRight w:val="0"/>
      <w:marTop w:val="0"/>
      <w:marBottom w:val="0"/>
      <w:divBdr>
        <w:top w:val="none" w:sz="0" w:space="0" w:color="auto"/>
        <w:left w:val="none" w:sz="0" w:space="0" w:color="auto"/>
        <w:bottom w:val="none" w:sz="0" w:space="0" w:color="auto"/>
        <w:right w:val="none" w:sz="0" w:space="0" w:color="auto"/>
      </w:divBdr>
    </w:div>
    <w:div w:id="1638955932">
      <w:bodyDiv w:val="1"/>
      <w:marLeft w:val="0"/>
      <w:marRight w:val="0"/>
      <w:marTop w:val="0"/>
      <w:marBottom w:val="0"/>
      <w:divBdr>
        <w:top w:val="none" w:sz="0" w:space="0" w:color="auto"/>
        <w:left w:val="none" w:sz="0" w:space="0" w:color="auto"/>
        <w:bottom w:val="none" w:sz="0" w:space="0" w:color="auto"/>
        <w:right w:val="none" w:sz="0" w:space="0" w:color="auto"/>
      </w:divBdr>
    </w:div>
    <w:div w:id="1643341804">
      <w:bodyDiv w:val="1"/>
      <w:marLeft w:val="0"/>
      <w:marRight w:val="0"/>
      <w:marTop w:val="0"/>
      <w:marBottom w:val="0"/>
      <w:divBdr>
        <w:top w:val="none" w:sz="0" w:space="0" w:color="auto"/>
        <w:left w:val="none" w:sz="0" w:space="0" w:color="auto"/>
        <w:bottom w:val="none" w:sz="0" w:space="0" w:color="auto"/>
        <w:right w:val="none" w:sz="0" w:space="0" w:color="auto"/>
      </w:divBdr>
    </w:div>
    <w:div w:id="1646353278">
      <w:bodyDiv w:val="1"/>
      <w:marLeft w:val="0"/>
      <w:marRight w:val="0"/>
      <w:marTop w:val="0"/>
      <w:marBottom w:val="0"/>
      <w:divBdr>
        <w:top w:val="none" w:sz="0" w:space="0" w:color="auto"/>
        <w:left w:val="none" w:sz="0" w:space="0" w:color="auto"/>
        <w:bottom w:val="none" w:sz="0" w:space="0" w:color="auto"/>
        <w:right w:val="none" w:sz="0" w:space="0" w:color="auto"/>
      </w:divBdr>
    </w:div>
    <w:div w:id="1646930404">
      <w:bodyDiv w:val="1"/>
      <w:marLeft w:val="0"/>
      <w:marRight w:val="0"/>
      <w:marTop w:val="0"/>
      <w:marBottom w:val="0"/>
      <w:divBdr>
        <w:top w:val="none" w:sz="0" w:space="0" w:color="auto"/>
        <w:left w:val="none" w:sz="0" w:space="0" w:color="auto"/>
        <w:bottom w:val="none" w:sz="0" w:space="0" w:color="auto"/>
        <w:right w:val="none" w:sz="0" w:space="0" w:color="auto"/>
      </w:divBdr>
    </w:div>
    <w:div w:id="1653216924">
      <w:bodyDiv w:val="1"/>
      <w:marLeft w:val="0"/>
      <w:marRight w:val="0"/>
      <w:marTop w:val="0"/>
      <w:marBottom w:val="0"/>
      <w:divBdr>
        <w:top w:val="none" w:sz="0" w:space="0" w:color="auto"/>
        <w:left w:val="none" w:sz="0" w:space="0" w:color="auto"/>
        <w:bottom w:val="none" w:sz="0" w:space="0" w:color="auto"/>
        <w:right w:val="none" w:sz="0" w:space="0" w:color="auto"/>
      </w:divBdr>
    </w:div>
    <w:div w:id="1655602245">
      <w:bodyDiv w:val="1"/>
      <w:marLeft w:val="0"/>
      <w:marRight w:val="0"/>
      <w:marTop w:val="0"/>
      <w:marBottom w:val="0"/>
      <w:divBdr>
        <w:top w:val="none" w:sz="0" w:space="0" w:color="auto"/>
        <w:left w:val="none" w:sz="0" w:space="0" w:color="auto"/>
        <w:bottom w:val="none" w:sz="0" w:space="0" w:color="auto"/>
        <w:right w:val="none" w:sz="0" w:space="0" w:color="auto"/>
      </w:divBdr>
    </w:div>
    <w:div w:id="1662540717">
      <w:bodyDiv w:val="1"/>
      <w:marLeft w:val="0"/>
      <w:marRight w:val="0"/>
      <w:marTop w:val="0"/>
      <w:marBottom w:val="0"/>
      <w:divBdr>
        <w:top w:val="none" w:sz="0" w:space="0" w:color="auto"/>
        <w:left w:val="none" w:sz="0" w:space="0" w:color="auto"/>
        <w:bottom w:val="none" w:sz="0" w:space="0" w:color="auto"/>
        <w:right w:val="none" w:sz="0" w:space="0" w:color="auto"/>
      </w:divBdr>
    </w:div>
    <w:div w:id="1668485552">
      <w:bodyDiv w:val="1"/>
      <w:marLeft w:val="0"/>
      <w:marRight w:val="0"/>
      <w:marTop w:val="0"/>
      <w:marBottom w:val="0"/>
      <w:divBdr>
        <w:top w:val="none" w:sz="0" w:space="0" w:color="auto"/>
        <w:left w:val="none" w:sz="0" w:space="0" w:color="auto"/>
        <w:bottom w:val="none" w:sz="0" w:space="0" w:color="auto"/>
        <w:right w:val="none" w:sz="0" w:space="0" w:color="auto"/>
      </w:divBdr>
    </w:div>
    <w:div w:id="1670450853">
      <w:bodyDiv w:val="1"/>
      <w:marLeft w:val="0"/>
      <w:marRight w:val="0"/>
      <w:marTop w:val="0"/>
      <w:marBottom w:val="0"/>
      <w:divBdr>
        <w:top w:val="none" w:sz="0" w:space="0" w:color="auto"/>
        <w:left w:val="none" w:sz="0" w:space="0" w:color="auto"/>
        <w:bottom w:val="none" w:sz="0" w:space="0" w:color="auto"/>
        <w:right w:val="none" w:sz="0" w:space="0" w:color="auto"/>
      </w:divBdr>
    </w:div>
    <w:div w:id="1672025536">
      <w:bodyDiv w:val="1"/>
      <w:marLeft w:val="0"/>
      <w:marRight w:val="0"/>
      <w:marTop w:val="0"/>
      <w:marBottom w:val="0"/>
      <w:divBdr>
        <w:top w:val="none" w:sz="0" w:space="0" w:color="auto"/>
        <w:left w:val="none" w:sz="0" w:space="0" w:color="auto"/>
        <w:bottom w:val="none" w:sz="0" w:space="0" w:color="auto"/>
        <w:right w:val="none" w:sz="0" w:space="0" w:color="auto"/>
      </w:divBdr>
    </w:div>
    <w:div w:id="1672219020">
      <w:bodyDiv w:val="1"/>
      <w:marLeft w:val="0"/>
      <w:marRight w:val="0"/>
      <w:marTop w:val="0"/>
      <w:marBottom w:val="0"/>
      <w:divBdr>
        <w:top w:val="none" w:sz="0" w:space="0" w:color="auto"/>
        <w:left w:val="none" w:sz="0" w:space="0" w:color="auto"/>
        <w:bottom w:val="none" w:sz="0" w:space="0" w:color="auto"/>
        <w:right w:val="none" w:sz="0" w:space="0" w:color="auto"/>
      </w:divBdr>
    </w:div>
    <w:div w:id="1673141161">
      <w:bodyDiv w:val="1"/>
      <w:marLeft w:val="0"/>
      <w:marRight w:val="0"/>
      <w:marTop w:val="0"/>
      <w:marBottom w:val="0"/>
      <w:divBdr>
        <w:top w:val="none" w:sz="0" w:space="0" w:color="auto"/>
        <w:left w:val="none" w:sz="0" w:space="0" w:color="auto"/>
        <w:bottom w:val="none" w:sz="0" w:space="0" w:color="auto"/>
        <w:right w:val="none" w:sz="0" w:space="0" w:color="auto"/>
      </w:divBdr>
    </w:div>
    <w:div w:id="1676883520">
      <w:bodyDiv w:val="1"/>
      <w:marLeft w:val="0"/>
      <w:marRight w:val="0"/>
      <w:marTop w:val="0"/>
      <w:marBottom w:val="0"/>
      <w:divBdr>
        <w:top w:val="none" w:sz="0" w:space="0" w:color="auto"/>
        <w:left w:val="none" w:sz="0" w:space="0" w:color="auto"/>
        <w:bottom w:val="none" w:sz="0" w:space="0" w:color="auto"/>
        <w:right w:val="none" w:sz="0" w:space="0" w:color="auto"/>
      </w:divBdr>
    </w:div>
    <w:div w:id="1677152585">
      <w:bodyDiv w:val="1"/>
      <w:marLeft w:val="0"/>
      <w:marRight w:val="0"/>
      <w:marTop w:val="0"/>
      <w:marBottom w:val="0"/>
      <w:divBdr>
        <w:top w:val="none" w:sz="0" w:space="0" w:color="auto"/>
        <w:left w:val="none" w:sz="0" w:space="0" w:color="auto"/>
        <w:bottom w:val="none" w:sz="0" w:space="0" w:color="auto"/>
        <w:right w:val="none" w:sz="0" w:space="0" w:color="auto"/>
      </w:divBdr>
    </w:div>
    <w:div w:id="1684434791">
      <w:bodyDiv w:val="1"/>
      <w:marLeft w:val="0"/>
      <w:marRight w:val="0"/>
      <w:marTop w:val="0"/>
      <w:marBottom w:val="0"/>
      <w:divBdr>
        <w:top w:val="none" w:sz="0" w:space="0" w:color="auto"/>
        <w:left w:val="none" w:sz="0" w:space="0" w:color="auto"/>
        <w:bottom w:val="none" w:sz="0" w:space="0" w:color="auto"/>
        <w:right w:val="none" w:sz="0" w:space="0" w:color="auto"/>
      </w:divBdr>
    </w:div>
    <w:div w:id="1688871621">
      <w:bodyDiv w:val="1"/>
      <w:marLeft w:val="0"/>
      <w:marRight w:val="0"/>
      <w:marTop w:val="0"/>
      <w:marBottom w:val="0"/>
      <w:divBdr>
        <w:top w:val="none" w:sz="0" w:space="0" w:color="auto"/>
        <w:left w:val="none" w:sz="0" w:space="0" w:color="auto"/>
        <w:bottom w:val="none" w:sz="0" w:space="0" w:color="auto"/>
        <w:right w:val="none" w:sz="0" w:space="0" w:color="auto"/>
      </w:divBdr>
    </w:div>
    <w:div w:id="1690910094">
      <w:bodyDiv w:val="1"/>
      <w:marLeft w:val="0"/>
      <w:marRight w:val="0"/>
      <w:marTop w:val="0"/>
      <w:marBottom w:val="0"/>
      <w:divBdr>
        <w:top w:val="none" w:sz="0" w:space="0" w:color="auto"/>
        <w:left w:val="none" w:sz="0" w:space="0" w:color="auto"/>
        <w:bottom w:val="none" w:sz="0" w:space="0" w:color="auto"/>
        <w:right w:val="none" w:sz="0" w:space="0" w:color="auto"/>
      </w:divBdr>
    </w:div>
    <w:div w:id="1691688079">
      <w:bodyDiv w:val="1"/>
      <w:marLeft w:val="0"/>
      <w:marRight w:val="0"/>
      <w:marTop w:val="0"/>
      <w:marBottom w:val="0"/>
      <w:divBdr>
        <w:top w:val="none" w:sz="0" w:space="0" w:color="auto"/>
        <w:left w:val="none" w:sz="0" w:space="0" w:color="auto"/>
        <w:bottom w:val="none" w:sz="0" w:space="0" w:color="auto"/>
        <w:right w:val="none" w:sz="0" w:space="0" w:color="auto"/>
      </w:divBdr>
    </w:div>
    <w:div w:id="1694723833">
      <w:bodyDiv w:val="1"/>
      <w:marLeft w:val="0"/>
      <w:marRight w:val="0"/>
      <w:marTop w:val="0"/>
      <w:marBottom w:val="0"/>
      <w:divBdr>
        <w:top w:val="none" w:sz="0" w:space="0" w:color="auto"/>
        <w:left w:val="none" w:sz="0" w:space="0" w:color="auto"/>
        <w:bottom w:val="none" w:sz="0" w:space="0" w:color="auto"/>
        <w:right w:val="none" w:sz="0" w:space="0" w:color="auto"/>
      </w:divBdr>
    </w:div>
    <w:div w:id="1703020189">
      <w:bodyDiv w:val="1"/>
      <w:marLeft w:val="0"/>
      <w:marRight w:val="0"/>
      <w:marTop w:val="0"/>
      <w:marBottom w:val="0"/>
      <w:divBdr>
        <w:top w:val="none" w:sz="0" w:space="0" w:color="auto"/>
        <w:left w:val="none" w:sz="0" w:space="0" w:color="auto"/>
        <w:bottom w:val="none" w:sz="0" w:space="0" w:color="auto"/>
        <w:right w:val="none" w:sz="0" w:space="0" w:color="auto"/>
      </w:divBdr>
    </w:div>
    <w:div w:id="1703431741">
      <w:bodyDiv w:val="1"/>
      <w:marLeft w:val="0"/>
      <w:marRight w:val="0"/>
      <w:marTop w:val="0"/>
      <w:marBottom w:val="0"/>
      <w:divBdr>
        <w:top w:val="none" w:sz="0" w:space="0" w:color="auto"/>
        <w:left w:val="none" w:sz="0" w:space="0" w:color="auto"/>
        <w:bottom w:val="none" w:sz="0" w:space="0" w:color="auto"/>
        <w:right w:val="none" w:sz="0" w:space="0" w:color="auto"/>
      </w:divBdr>
    </w:div>
    <w:div w:id="1708800947">
      <w:bodyDiv w:val="1"/>
      <w:marLeft w:val="0"/>
      <w:marRight w:val="0"/>
      <w:marTop w:val="0"/>
      <w:marBottom w:val="0"/>
      <w:divBdr>
        <w:top w:val="none" w:sz="0" w:space="0" w:color="auto"/>
        <w:left w:val="none" w:sz="0" w:space="0" w:color="auto"/>
        <w:bottom w:val="none" w:sz="0" w:space="0" w:color="auto"/>
        <w:right w:val="none" w:sz="0" w:space="0" w:color="auto"/>
      </w:divBdr>
    </w:div>
    <w:div w:id="1712417214">
      <w:bodyDiv w:val="1"/>
      <w:marLeft w:val="0"/>
      <w:marRight w:val="0"/>
      <w:marTop w:val="0"/>
      <w:marBottom w:val="0"/>
      <w:divBdr>
        <w:top w:val="none" w:sz="0" w:space="0" w:color="auto"/>
        <w:left w:val="none" w:sz="0" w:space="0" w:color="auto"/>
        <w:bottom w:val="none" w:sz="0" w:space="0" w:color="auto"/>
        <w:right w:val="none" w:sz="0" w:space="0" w:color="auto"/>
      </w:divBdr>
    </w:div>
    <w:div w:id="1714227330">
      <w:bodyDiv w:val="1"/>
      <w:marLeft w:val="0"/>
      <w:marRight w:val="0"/>
      <w:marTop w:val="0"/>
      <w:marBottom w:val="0"/>
      <w:divBdr>
        <w:top w:val="none" w:sz="0" w:space="0" w:color="auto"/>
        <w:left w:val="none" w:sz="0" w:space="0" w:color="auto"/>
        <w:bottom w:val="none" w:sz="0" w:space="0" w:color="auto"/>
        <w:right w:val="none" w:sz="0" w:space="0" w:color="auto"/>
      </w:divBdr>
    </w:div>
    <w:div w:id="1715078700">
      <w:bodyDiv w:val="1"/>
      <w:marLeft w:val="0"/>
      <w:marRight w:val="0"/>
      <w:marTop w:val="0"/>
      <w:marBottom w:val="0"/>
      <w:divBdr>
        <w:top w:val="none" w:sz="0" w:space="0" w:color="auto"/>
        <w:left w:val="none" w:sz="0" w:space="0" w:color="auto"/>
        <w:bottom w:val="none" w:sz="0" w:space="0" w:color="auto"/>
        <w:right w:val="none" w:sz="0" w:space="0" w:color="auto"/>
      </w:divBdr>
    </w:div>
    <w:div w:id="1716150150">
      <w:bodyDiv w:val="1"/>
      <w:marLeft w:val="0"/>
      <w:marRight w:val="0"/>
      <w:marTop w:val="0"/>
      <w:marBottom w:val="0"/>
      <w:divBdr>
        <w:top w:val="none" w:sz="0" w:space="0" w:color="auto"/>
        <w:left w:val="none" w:sz="0" w:space="0" w:color="auto"/>
        <w:bottom w:val="none" w:sz="0" w:space="0" w:color="auto"/>
        <w:right w:val="none" w:sz="0" w:space="0" w:color="auto"/>
      </w:divBdr>
    </w:div>
    <w:div w:id="1716927964">
      <w:bodyDiv w:val="1"/>
      <w:marLeft w:val="0"/>
      <w:marRight w:val="0"/>
      <w:marTop w:val="0"/>
      <w:marBottom w:val="0"/>
      <w:divBdr>
        <w:top w:val="none" w:sz="0" w:space="0" w:color="auto"/>
        <w:left w:val="none" w:sz="0" w:space="0" w:color="auto"/>
        <w:bottom w:val="none" w:sz="0" w:space="0" w:color="auto"/>
        <w:right w:val="none" w:sz="0" w:space="0" w:color="auto"/>
      </w:divBdr>
    </w:div>
    <w:div w:id="1718817596">
      <w:bodyDiv w:val="1"/>
      <w:marLeft w:val="0"/>
      <w:marRight w:val="0"/>
      <w:marTop w:val="0"/>
      <w:marBottom w:val="0"/>
      <w:divBdr>
        <w:top w:val="none" w:sz="0" w:space="0" w:color="auto"/>
        <w:left w:val="none" w:sz="0" w:space="0" w:color="auto"/>
        <w:bottom w:val="none" w:sz="0" w:space="0" w:color="auto"/>
        <w:right w:val="none" w:sz="0" w:space="0" w:color="auto"/>
      </w:divBdr>
    </w:div>
    <w:div w:id="1724675709">
      <w:bodyDiv w:val="1"/>
      <w:marLeft w:val="0"/>
      <w:marRight w:val="0"/>
      <w:marTop w:val="0"/>
      <w:marBottom w:val="0"/>
      <w:divBdr>
        <w:top w:val="none" w:sz="0" w:space="0" w:color="auto"/>
        <w:left w:val="none" w:sz="0" w:space="0" w:color="auto"/>
        <w:bottom w:val="none" w:sz="0" w:space="0" w:color="auto"/>
        <w:right w:val="none" w:sz="0" w:space="0" w:color="auto"/>
      </w:divBdr>
    </w:div>
    <w:div w:id="1728264363">
      <w:bodyDiv w:val="1"/>
      <w:marLeft w:val="0"/>
      <w:marRight w:val="0"/>
      <w:marTop w:val="0"/>
      <w:marBottom w:val="0"/>
      <w:divBdr>
        <w:top w:val="none" w:sz="0" w:space="0" w:color="auto"/>
        <w:left w:val="none" w:sz="0" w:space="0" w:color="auto"/>
        <w:bottom w:val="none" w:sz="0" w:space="0" w:color="auto"/>
        <w:right w:val="none" w:sz="0" w:space="0" w:color="auto"/>
      </w:divBdr>
    </w:div>
    <w:div w:id="1735733860">
      <w:bodyDiv w:val="1"/>
      <w:marLeft w:val="0"/>
      <w:marRight w:val="0"/>
      <w:marTop w:val="0"/>
      <w:marBottom w:val="0"/>
      <w:divBdr>
        <w:top w:val="none" w:sz="0" w:space="0" w:color="auto"/>
        <w:left w:val="none" w:sz="0" w:space="0" w:color="auto"/>
        <w:bottom w:val="none" w:sz="0" w:space="0" w:color="auto"/>
        <w:right w:val="none" w:sz="0" w:space="0" w:color="auto"/>
      </w:divBdr>
    </w:div>
    <w:div w:id="1735740589">
      <w:bodyDiv w:val="1"/>
      <w:marLeft w:val="0"/>
      <w:marRight w:val="0"/>
      <w:marTop w:val="0"/>
      <w:marBottom w:val="0"/>
      <w:divBdr>
        <w:top w:val="none" w:sz="0" w:space="0" w:color="auto"/>
        <w:left w:val="none" w:sz="0" w:space="0" w:color="auto"/>
        <w:bottom w:val="none" w:sz="0" w:space="0" w:color="auto"/>
        <w:right w:val="none" w:sz="0" w:space="0" w:color="auto"/>
      </w:divBdr>
    </w:div>
    <w:div w:id="1736515452">
      <w:bodyDiv w:val="1"/>
      <w:marLeft w:val="0"/>
      <w:marRight w:val="0"/>
      <w:marTop w:val="0"/>
      <w:marBottom w:val="0"/>
      <w:divBdr>
        <w:top w:val="none" w:sz="0" w:space="0" w:color="auto"/>
        <w:left w:val="none" w:sz="0" w:space="0" w:color="auto"/>
        <w:bottom w:val="none" w:sz="0" w:space="0" w:color="auto"/>
        <w:right w:val="none" w:sz="0" w:space="0" w:color="auto"/>
      </w:divBdr>
    </w:div>
    <w:div w:id="1739209162">
      <w:bodyDiv w:val="1"/>
      <w:marLeft w:val="0"/>
      <w:marRight w:val="0"/>
      <w:marTop w:val="0"/>
      <w:marBottom w:val="0"/>
      <w:divBdr>
        <w:top w:val="none" w:sz="0" w:space="0" w:color="auto"/>
        <w:left w:val="none" w:sz="0" w:space="0" w:color="auto"/>
        <w:bottom w:val="none" w:sz="0" w:space="0" w:color="auto"/>
        <w:right w:val="none" w:sz="0" w:space="0" w:color="auto"/>
      </w:divBdr>
    </w:div>
    <w:div w:id="1739594739">
      <w:bodyDiv w:val="1"/>
      <w:marLeft w:val="0"/>
      <w:marRight w:val="0"/>
      <w:marTop w:val="0"/>
      <w:marBottom w:val="0"/>
      <w:divBdr>
        <w:top w:val="none" w:sz="0" w:space="0" w:color="auto"/>
        <w:left w:val="none" w:sz="0" w:space="0" w:color="auto"/>
        <w:bottom w:val="none" w:sz="0" w:space="0" w:color="auto"/>
        <w:right w:val="none" w:sz="0" w:space="0" w:color="auto"/>
      </w:divBdr>
    </w:div>
    <w:div w:id="1748110281">
      <w:bodyDiv w:val="1"/>
      <w:marLeft w:val="0"/>
      <w:marRight w:val="0"/>
      <w:marTop w:val="0"/>
      <w:marBottom w:val="0"/>
      <w:divBdr>
        <w:top w:val="none" w:sz="0" w:space="0" w:color="auto"/>
        <w:left w:val="none" w:sz="0" w:space="0" w:color="auto"/>
        <w:bottom w:val="none" w:sz="0" w:space="0" w:color="auto"/>
        <w:right w:val="none" w:sz="0" w:space="0" w:color="auto"/>
      </w:divBdr>
    </w:div>
    <w:div w:id="1754279013">
      <w:bodyDiv w:val="1"/>
      <w:marLeft w:val="0"/>
      <w:marRight w:val="0"/>
      <w:marTop w:val="0"/>
      <w:marBottom w:val="0"/>
      <w:divBdr>
        <w:top w:val="none" w:sz="0" w:space="0" w:color="auto"/>
        <w:left w:val="none" w:sz="0" w:space="0" w:color="auto"/>
        <w:bottom w:val="none" w:sz="0" w:space="0" w:color="auto"/>
        <w:right w:val="none" w:sz="0" w:space="0" w:color="auto"/>
      </w:divBdr>
    </w:div>
    <w:div w:id="1756971014">
      <w:bodyDiv w:val="1"/>
      <w:marLeft w:val="0"/>
      <w:marRight w:val="0"/>
      <w:marTop w:val="0"/>
      <w:marBottom w:val="0"/>
      <w:divBdr>
        <w:top w:val="none" w:sz="0" w:space="0" w:color="auto"/>
        <w:left w:val="none" w:sz="0" w:space="0" w:color="auto"/>
        <w:bottom w:val="none" w:sz="0" w:space="0" w:color="auto"/>
        <w:right w:val="none" w:sz="0" w:space="0" w:color="auto"/>
      </w:divBdr>
    </w:div>
    <w:div w:id="1764956562">
      <w:bodyDiv w:val="1"/>
      <w:marLeft w:val="0"/>
      <w:marRight w:val="0"/>
      <w:marTop w:val="0"/>
      <w:marBottom w:val="0"/>
      <w:divBdr>
        <w:top w:val="none" w:sz="0" w:space="0" w:color="auto"/>
        <w:left w:val="none" w:sz="0" w:space="0" w:color="auto"/>
        <w:bottom w:val="none" w:sz="0" w:space="0" w:color="auto"/>
        <w:right w:val="none" w:sz="0" w:space="0" w:color="auto"/>
      </w:divBdr>
    </w:div>
    <w:div w:id="1774666935">
      <w:bodyDiv w:val="1"/>
      <w:marLeft w:val="0"/>
      <w:marRight w:val="0"/>
      <w:marTop w:val="0"/>
      <w:marBottom w:val="0"/>
      <w:divBdr>
        <w:top w:val="none" w:sz="0" w:space="0" w:color="auto"/>
        <w:left w:val="none" w:sz="0" w:space="0" w:color="auto"/>
        <w:bottom w:val="none" w:sz="0" w:space="0" w:color="auto"/>
        <w:right w:val="none" w:sz="0" w:space="0" w:color="auto"/>
      </w:divBdr>
    </w:div>
    <w:div w:id="1779445132">
      <w:bodyDiv w:val="1"/>
      <w:marLeft w:val="0"/>
      <w:marRight w:val="0"/>
      <w:marTop w:val="0"/>
      <w:marBottom w:val="0"/>
      <w:divBdr>
        <w:top w:val="none" w:sz="0" w:space="0" w:color="auto"/>
        <w:left w:val="none" w:sz="0" w:space="0" w:color="auto"/>
        <w:bottom w:val="none" w:sz="0" w:space="0" w:color="auto"/>
        <w:right w:val="none" w:sz="0" w:space="0" w:color="auto"/>
      </w:divBdr>
    </w:div>
    <w:div w:id="1781606173">
      <w:bodyDiv w:val="1"/>
      <w:marLeft w:val="0"/>
      <w:marRight w:val="0"/>
      <w:marTop w:val="0"/>
      <w:marBottom w:val="0"/>
      <w:divBdr>
        <w:top w:val="none" w:sz="0" w:space="0" w:color="auto"/>
        <w:left w:val="none" w:sz="0" w:space="0" w:color="auto"/>
        <w:bottom w:val="none" w:sz="0" w:space="0" w:color="auto"/>
        <w:right w:val="none" w:sz="0" w:space="0" w:color="auto"/>
      </w:divBdr>
    </w:div>
    <w:div w:id="1784182235">
      <w:bodyDiv w:val="1"/>
      <w:marLeft w:val="0"/>
      <w:marRight w:val="0"/>
      <w:marTop w:val="0"/>
      <w:marBottom w:val="0"/>
      <w:divBdr>
        <w:top w:val="none" w:sz="0" w:space="0" w:color="auto"/>
        <w:left w:val="none" w:sz="0" w:space="0" w:color="auto"/>
        <w:bottom w:val="none" w:sz="0" w:space="0" w:color="auto"/>
        <w:right w:val="none" w:sz="0" w:space="0" w:color="auto"/>
      </w:divBdr>
    </w:div>
    <w:div w:id="1788623361">
      <w:bodyDiv w:val="1"/>
      <w:marLeft w:val="0"/>
      <w:marRight w:val="0"/>
      <w:marTop w:val="0"/>
      <w:marBottom w:val="0"/>
      <w:divBdr>
        <w:top w:val="none" w:sz="0" w:space="0" w:color="auto"/>
        <w:left w:val="none" w:sz="0" w:space="0" w:color="auto"/>
        <w:bottom w:val="none" w:sz="0" w:space="0" w:color="auto"/>
        <w:right w:val="none" w:sz="0" w:space="0" w:color="auto"/>
      </w:divBdr>
    </w:div>
    <w:div w:id="1790126911">
      <w:bodyDiv w:val="1"/>
      <w:marLeft w:val="0"/>
      <w:marRight w:val="0"/>
      <w:marTop w:val="0"/>
      <w:marBottom w:val="0"/>
      <w:divBdr>
        <w:top w:val="none" w:sz="0" w:space="0" w:color="auto"/>
        <w:left w:val="none" w:sz="0" w:space="0" w:color="auto"/>
        <w:bottom w:val="none" w:sz="0" w:space="0" w:color="auto"/>
        <w:right w:val="none" w:sz="0" w:space="0" w:color="auto"/>
      </w:divBdr>
    </w:div>
    <w:div w:id="1790778883">
      <w:bodyDiv w:val="1"/>
      <w:marLeft w:val="0"/>
      <w:marRight w:val="0"/>
      <w:marTop w:val="0"/>
      <w:marBottom w:val="0"/>
      <w:divBdr>
        <w:top w:val="none" w:sz="0" w:space="0" w:color="auto"/>
        <w:left w:val="none" w:sz="0" w:space="0" w:color="auto"/>
        <w:bottom w:val="none" w:sz="0" w:space="0" w:color="auto"/>
        <w:right w:val="none" w:sz="0" w:space="0" w:color="auto"/>
      </w:divBdr>
    </w:div>
    <w:div w:id="1793982749">
      <w:bodyDiv w:val="1"/>
      <w:marLeft w:val="0"/>
      <w:marRight w:val="0"/>
      <w:marTop w:val="0"/>
      <w:marBottom w:val="0"/>
      <w:divBdr>
        <w:top w:val="none" w:sz="0" w:space="0" w:color="auto"/>
        <w:left w:val="none" w:sz="0" w:space="0" w:color="auto"/>
        <w:bottom w:val="none" w:sz="0" w:space="0" w:color="auto"/>
        <w:right w:val="none" w:sz="0" w:space="0" w:color="auto"/>
      </w:divBdr>
    </w:div>
    <w:div w:id="1801922320">
      <w:bodyDiv w:val="1"/>
      <w:marLeft w:val="0"/>
      <w:marRight w:val="0"/>
      <w:marTop w:val="0"/>
      <w:marBottom w:val="0"/>
      <w:divBdr>
        <w:top w:val="none" w:sz="0" w:space="0" w:color="auto"/>
        <w:left w:val="none" w:sz="0" w:space="0" w:color="auto"/>
        <w:bottom w:val="none" w:sz="0" w:space="0" w:color="auto"/>
        <w:right w:val="none" w:sz="0" w:space="0" w:color="auto"/>
      </w:divBdr>
    </w:div>
    <w:div w:id="1807354188">
      <w:bodyDiv w:val="1"/>
      <w:marLeft w:val="0"/>
      <w:marRight w:val="0"/>
      <w:marTop w:val="0"/>
      <w:marBottom w:val="0"/>
      <w:divBdr>
        <w:top w:val="none" w:sz="0" w:space="0" w:color="auto"/>
        <w:left w:val="none" w:sz="0" w:space="0" w:color="auto"/>
        <w:bottom w:val="none" w:sz="0" w:space="0" w:color="auto"/>
        <w:right w:val="none" w:sz="0" w:space="0" w:color="auto"/>
      </w:divBdr>
    </w:div>
    <w:div w:id="1809785077">
      <w:bodyDiv w:val="1"/>
      <w:marLeft w:val="0"/>
      <w:marRight w:val="0"/>
      <w:marTop w:val="0"/>
      <w:marBottom w:val="0"/>
      <w:divBdr>
        <w:top w:val="none" w:sz="0" w:space="0" w:color="auto"/>
        <w:left w:val="none" w:sz="0" w:space="0" w:color="auto"/>
        <w:bottom w:val="none" w:sz="0" w:space="0" w:color="auto"/>
        <w:right w:val="none" w:sz="0" w:space="0" w:color="auto"/>
      </w:divBdr>
    </w:div>
    <w:div w:id="1810173765">
      <w:bodyDiv w:val="1"/>
      <w:marLeft w:val="0"/>
      <w:marRight w:val="0"/>
      <w:marTop w:val="0"/>
      <w:marBottom w:val="0"/>
      <w:divBdr>
        <w:top w:val="none" w:sz="0" w:space="0" w:color="auto"/>
        <w:left w:val="none" w:sz="0" w:space="0" w:color="auto"/>
        <w:bottom w:val="none" w:sz="0" w:space="0" w:color="auto"/>
        <w:right w:val="none" w:sz="0" w:space="0" w:color="auto"/>
      </w:divBdr>
    </w:div>
    <w:div w:id="1813791788">
      <w:bodyDiv w:val="1"/>
      <w:marLeft w:val="0"/>
      <w:marRight w:val="0"/>
      <w:marTop w:val="0"/>
      <w:marBottom w:val="0"/>
      <w:divBdr>
        <w:top w:val="none" w:sz="0" w:space="0" w:color="auto"/>
        <w:left w:val="none" w:sz="0" w:space="0" w:color="auto"/>
        <w:bottom w:val="none" w:sz="0" w:space="0" w:color="auto"/>
        <w:right w:val="none" w:sz="0" w:space="0" w:color="auto"/>
      </w:divBdr>
    </w:div>
    <w:div w:id="1814329720">
      <w:bodyDiv w:val="1"/>
      <w:marLeft w:val="0"/>
      <w:marRight w:val="0"/>
      <w:marTop w:val="0"/>
      <w:marBottom w:val="0"/>
      <w:divBdr>
        <w:top w:val="none" w:sz="0" w:space="0" w:color="auto"/>
        <w:left w:val="none" w:sz="0" w:space="0" w:color="auto"/>
        <w:bottom w:val="none" w:sz="0" w:space="0" w:color="auto"/>
        <w:right w:val="none" w:sz="0" w:space="0" w:color="auto"/>
      </w:divBdr>
    </w:div>
    <w:div w:id="1818842449">
      <w:bodyDiv w:val="1"/>
      <w:marLeft w:val="0"/>
      <w:marRight w:val="0"/>
      <w:marTop w:val="0"/>
      <w:marBottom w:val="0"/>
      <w:divBdr>
        <w:top w:val="none" w:sz="0" w:space="0" w:color="auto"/>
        <w:left w:val="none" w:sz="0" w:space="0" w:color="auto"/>
        <w:bottom w:val="none" w:sz="0" w:space="0" w:color="auto"/>
        <w:right w:val="none" w:sz="0" w:space="0" w:color="auto"/>
      </w:divBdr>
    </w:div>
    <w:div w:id="1827940244">
      <w:bodyDiv w:val="1"/>
      <w:marLeft w:val="0"/>
      <w:marRight w:val="0"/>
      <w:marTop w:val="0"/>
      <w:marBottom w:val="0"/>
      <w:divBdr>
        <w:top w:val="none" w:sz="0" w:space="0" w:color="auto"/>
        <w:left w:val="none" w:sz="0" w:space="0" w:color="auto"/>
        <w:bottom w:val="none" w:sz="0" w:space="0" w:color="auto"/>
        <w:right w:val="none" w:sz="0" w:space="0" w:color="auto"/>
      </w:divBdr>
    </w:div>
    <w:div w:id="1831217053">
      <w:bodyDiv w:val="1"/>
      <w:marLeft w:val="0"/>
      <w:marRight w:val="0"/>
      <w:marTop w:val="0"/>
      <w:marBottom w:val="0"/>
      <w:divBdr>
        <w:top w:val="none" w:sz="0" w:space="0" w:color="auto"/>
        <w:left w:val="none" w:sz="0" w:space="0" w:color="auto"/>
        <w:bottom w:val="none" w:sz="0" w:space="0" w:color="auto"/>
        <w:right w:val="none" w:sz="0" w:space="0" w:color="auto"/>
      </w:divBdr>
    </w:div>
    <w:div w:id="1840195866">
      <w:bodyDiv w:val="1"/>
      <w:marLeft w:val="0"/>
      <w:marRight w:val="0"/>
      <w:marTop w:val="0"/>
      <w:marBottom w:val="0"/>
      <w:divBdr>
        <w:top w:val="none" w:sz="0" w:space="0" w:color="auto"/>
        <w:left w:val="none" w:sz="0" w:space="0" w:color="auto"/>
        <w:bottom w:val="none" w:sz="0" w:space="0" w:color="auto"/>
        <w:right w:val="none" w:sz="0" w:space="0" w:color="auto"/>
      </w:divBdr>
    </w:div>
    <w:div w:id="1844779668">
      <w:bodyDiv w:val="1"/>
      <w:marLeft w:val="0"/>
      <w:marRight w:val="0"/>
      <w:marTop w:val="0"/>
      <w:marBottom w:val="0"/>
      <w:divBdr>
        <w:top w:val="none" w:sz="0" w:space="0" w:color="auto"/>
        <w:left w:val="none" w:sz="0" w:space="0" w:color="auto"/>
        <w:bottom w:val="none" w:sz="0" w:space="0" w:color="auto"/>
        <w:right w:val="none" w:sz="0" w:space="0" w:color="auto"/>
      </w:divBdr>
    </w:div>
    <w:div w:id="1845315829">
      <w:bodyDiv w:val="1"/>
      <w:marLeft w:val="0"/>
      <w:marRight w:val="0"/>
      <w:marTop w:val="0"/>
      <w:marBottom w:val="0"/>
      <w:divBdr>
        <w:top w:val="none" w:sz="0" w:space="0" w:color="auto"/>
        <w:left w:val="none" w:sz="0" w:space="0" w:color="auto"/>
        <w:bottom w:val="none" w:sz="0" w:space="0" w:color="auto"/>
        <w:right w:val="none" w:sz="0" w:space="0" w:color="auto"/>
      </w:divBdr>
    </w:div>
    <w:div w:id="1852254450">
      <w:bodyDiv w:val="1"/>
      <w:marLeft w:val="0"/>
      <w:marRight w:val="0"/>
      <w:marTop w:val="0"/>
      <w:marBottom w:val="0"/>
      <w:divBdr>
        <w:top w:val="none" w:sz="0" w:space="0" w:color="auto"/>
        <w:left w:val="none" w:sz="0" w:space="0" w:color="auto"/>
        <w:bottom w:val="none" w:sz="0" w:space="0" w:color="auto"/>
        <w:right w:val="none" w:sz="0" w:space="0" w:color="auto"/>
      </w:divBdr>
    </w:div>
    <w:div w:id="1852328668">
      <w:bodyDiv w:val="1"/>
      <w:marLeft w:val="0"/>
      <w:marRight w:val="0"/>
      <w:marTop w:val="0"/>
      <w:marBottom w:val="0"/>
      <w:divBdr>
        <w:top w:val="none" w:sz="0" w:space="0" w:color="auto"/>
        <w:left w:val="none" w:sz="0" w:space="0" w:color="auto"/>
        <w:bottom w:val="none" w:sz="0" w:space="0" w:color="auto"/>
        <w:right w:val="none" w:sz="0" w:space="0" w:color="auto"/>
      </w:divBdr>
    </w:div>
    <w:div w:id="1867866489">
      <w:bodyDiv w:val="1"/>
      <w:marLeft w:val="0"/>
      <w:marRight w:val="0"/>
      <w:marTop w:val="0"/>
      <w:marBottom w:val="0"/>
      <w:divBdr>
        <w:top w:val="none" w:sz="0" w:space="0" w:color="auto"/>
        <w:left w:val="none" w:sz="0" w:space="0" w:color="auto"/>
        <w:bottom w:val="none" w:sz="0" w:space="0" w:color="auto"/>
        <w:right w:val="none" w:sz="0" w:space="0" w:color="auto"/>
      </w:divBdr>
    </w:div>
    <w:div w:id="1872915494">
      <w:bodyDiv w:val="1"/>
      <w:marLeft w:val="0"/>
      <w:marRight w:val="0"/>
      <w:marTop w:val="0"/>
      <w:marBottom w:val="0"/>
      <w:divBdr>
        <w:top w:val="none" w:sz="0" w:space="0" w:color="auto"/>
        <w:left w:val="none" w:sz="0" w:space="0" w:color="auto"/>
        <w:bottom w:val="none" w:sz="0" w:space="0" w:color="auto"/>
        <w:right w:val="none" w:sz="0" w:space="0" w:color="auto"/>
      </w:divBdr>
    </w:div>
    <w:div w:id="1879126186">
      <w:bodyDiv w:val="1"/>
      <w:marLeft w:val="0"/>
      <w:marRight w:val="0"/>
      <w:marTop w:val="0"/>
      <w:marBottom w:val="0"/>
      <w:divBdr>
        <w:top w:val="none" w:sz="0" w:space="0" w:color="auto"/>
        <w:left w:val="none" w:sz="0" w:space="0" w:color="auto"/>
        <w:bottom w:val="none" w:sz="0" w:space="0" w:color="auto"/>
        <w:right w:val="none" w:sz="0" w:space="0" w:color="auto"/>
      </w:divBdr>
    </w:div>
    <w:div w:id="1884713422">
      <w:bodyDiv w:val="1"/>
      <w:marLeft w:val="0"/>
      <w:marRight w:val="0"/>
      <w:marTop w:val="0"/>
      <w:marBottom w:val="0"/>
      <w:divBdr>
        <w:top w:val="none" w:sz="0" w:space="0" w:color="auto"/>
        <w:left w:val="none" w:sz="0" w:space="0" w:color="auto"/>
        <w:bottom w:val="none" w:sz="0" w:space="0" w:color="auto"/>
        <w:right w:val="none" w:sz="0" w:space="0" w:color="auto"/>
      </w:divBdr>
    </w:div>
    <w:div w:id="1886067259">
      <w:bodyDiv w:val="1"/>
      <w:marLeft w:val="0"/>
      <w:marRight w:val="0"/>
      <w:marTop w:val="0"/>
      <w:marBottom w:val="0"/>
      <w:divBdr>
        <w:top w:val="none" w:sz="0" w:space="0" w:color="auto"/>
        <w:left w:val="none" w:sz="0" w:space="0" w:color="auto"/>
        <w:bottom w:val="none" w:sz="0" w:space="0" w:color="auto"/>
        <w:right w:val="none" w:sz="0" w:space="0" w:color="auto"/>
      </w:divBdr>
    </w:div>
    <w:div w:id="1888643411">
      <w:bodyDiv w:val="1"/>
      <w:marLeft w:val="0"/>
      <w:marRight w:val="0"/>
      <w:marTop w:val="0"/>
      <w:marBottom w:val="0"/>
      <w:divBdr>
        <w:top w:val="none" w:sz="0" w:space="0" w:color="auto"/>
        <w:left w:val="none" w:sz="0" w:space="0" w:color="auto"/>
        <w:bottom w:val="none" w:sz="0" w:space="0" w:color="auto"/>
        <w:right w:val="none" w:sz="0" w:space="0" w:color="auto"/>
      </w:divBdr>
    </w:div>
    <w:div w:id="1895266115">
      <w:bodyDiv w:val="1"/>
      <w:marLeft w:val="0"/>
      <w:marRight w:val="0"/>
      <w:marTop w:val="0"/>
      <w:marBottom w:val="0"/>
      <w:divBdr>
        <w:top w:val="none" w:sz="0" w:space="0" w:color="auto"/>
        <w:left w:val="none" w:sz="0" w:space="0" w:color="auto"/>
        <w:bottom w:val="none" w:sz="0" w:space="0" w:color="auto"/>
        <w:right w:val="none" w:sz="0" w:space="0" w:color="auto"/>
      </w:divBdr>
    </w:div>
    <w:div w:id="1902056446">
      <w:bodyDiv w:val="1"/>
      <w:marLeft w:val="0"/>
      <w:marRight w:val="0"/>
      <w:marTop w:val="0"/>
      <w:marBottom w:val="0"/>
      <w:divBdr>
        <w:top w:val="none" w:sz="0" w:space="0" w:color="auto"/>
        <w:left w:val="none" w:sz="0" w:space="0" w:color="auto"/>
        <w:bottom w:val="none" w:sz="0" w:space="0" w:color="auto"/>
        <w:right w:val="none" w:sz="0" w:space="0" w:color="auto"/>
      </w:divBdr>
    </w:div>
    <w:div w:id="1907916581">
      <w:bodyDiv w:val="1"/>
      <w:marLeft w:val="0"/>
      <w:marRight w:val="0"/>
      <w:marTop w:val="0"/>
      <w:marBottom w:val="0"/>
      <w:divBdr>
        <w:top w:val="none" w:sz="0" w:space="0" w:color="auto"/>
        <w:left w:val="none" w:sz="0" w:space="0" w:color="auto"/>
        <w:bottom w:val="none" w:sz="0" w:space="0" w:color="auto"/>
        <w:right w:val="none" w:sz="0" w:space="0" w:color="auto"/>
      </w:divBdr>
    </w:div>
    <w:div w:id="1909724956">
      <w:bodyDiv w:val="1"/>
      <w:marLeft w:val="0"/>
      <w:marRight w:val="0"/>
      <w:marTop w:val="0"/>
      <w:marBottom w:val="0"/>
      <w:divBdr>
        <w:top w:val="none" w:sz="0" w:space="0" w:color="auto"/>
        <w:left w:val="none" w:sz="0" w:space="0" w:color="auto"/>
        <w:bottom w:val="none" w:sz="0" w:space="0" w:color="auto"/>
        <w:right w:val="none" w:sz="0" w:space="0" w:color="auto"/>
      </w:divBdr>
    </w:div>
    <w:div w:id="1911696922">
      <w:bodyDiv w:val="1"/>
      <w:marLeft w:val="0"/>
      <w:marRight w:val="0"/>
      <w:marTop w:val="0"/>
      <w:marBottom w:val="0"/>
      <w:divBdr>
        <w:top w:val="none" w:sz="0" w:space="0" w:color="auto"/>
        <w:left w:val="none" w:sz="0" w:space="0" w:color="auto"/>
        <w:bottom w:val="none" w:sz="0" w:space="0" w:color="auto"/>
        <w:right w:val="none" w:sz="0" w:space="0" w:color="auto"/>
      </w:divBdr>
    </w:div>
    <w:div w:id="1911887079">
      <w:bodyDiv w:val="1"/>
      <w:marLeft w:val="0"/>
      <w:marRight w:val="0"/>
      <w:marTop w:val="0"/>
      <w:marBottom w:val="0"/>
      <w:divBdr>
        <w:top w:val="none" w:sz="0" w:space="0" w:color="auto"/>
        <w:left w:val="none" w:sz="0" w:space="0" w:color="auto"/>
        <w:bottom w:val="none" w:sz="0" w:space="0" w:color="auto"/>
        <w:right w:val="none" w:sz="0" w:space="0" w:color="auto"/>
      </w:divBdr>
    </w:div>
    <w:div w:id="1921212079">
      <w:bodyDiv w:val="1"/>
      <w:marLeft w:val="0"/>
      <w:marRight w:val="0"/>
      <w:marTop w:val="0"/>
      <w:marBottom w:val="0"/>
      <w:divBdr>
        <w:top w:val="none" w:sz="0" w:space="0" w:color="auto"/>
        <w:left w:val="none" w:sz="0" w:space="0" w:color="auto"/>
        <w:bottom w:val="none" w:sz="0" w:space="0" w:color="auto"/>
        <w:right w:val="none" w:sz="0" w:space="0" w:color="auto"/>
      </w:divBdr>
    </w:div>
    <w:div w:id="1939368074">
      <w:bodyDiv w:val="1"/>
      <w:marLeft w:val="0"/>
      <w:marRight w:val="0"/>
      <w:marTop w:val="0"/>
      <w:marBottom w:val="0"/>
      <w:divBdr>
        <w:top w:val="none" w:sz="0" w:space="0" w:color="auto"/>
        <w:left w:val="none" w:sz="0" w:space="0" w:color="auto"/>
        <w:bottom w:val="none" w:sz="0" w:space="0" w:color="auto"/>
        <w:right w:val="none" w:sz="0" w:space="0" w:color="auto"/>
      </w:divBdr>
    </w:div>
    <w:div w:id="1943490983">
      <w:bodyDiv w:val="1"/>
      <w:marLeft w:val="0"/>
      <w:marRight w:val="0"/>
      <w:marTop w:val="0"/>
      <w:marBottom w:val="0"/>
      <w:divBdr>
        <w:top w:val="none" w:sz="0" w:space="0" w:color="auto"/>
        <w:left w:val="none" w:sz="0" w:space="0" w:color="auto"/>
        <w:bottom w:val="none" w:sz="0" w:space="0" w:color="auto"/>
        <w:right w:val="none" w:sz="0" w:space="0" w:color="auto"/>
      </w:divBdr>
    </w:div>
    <w:div w:id="1944461404">
      <w:bodyDiv w:val="1"/>
      <w:marLeft w:val="0"/>
      <w:marRight w:val="0"/>
      <w:marTop w:val="0"/>
      <w:marBottom w:val="0"/>
      <w:divBdr>
        <w:top w:val="none" w:sz="0" w:space="0" w:color="auto"/>
        <w:left w:val="none" w:sz="0" w:space="0" w:color="auto"/>
        <w:bottom w:val="none" w:sz="0" w:space="0" w:color="auto"/>
        <w:right w:val="none" w:sz="0" w:space="0" w:color="auto"/>
      </w:divBdr>
    </w:div>
    <w:div w:id="1962148158">
      <w:bodyDiv w:val="1"/>
      <w:marLeft w:val="0"/>
      <w:marRight w:val="0"/>
      <w:marTop w:val="0"/>
      <w:marBottom w:val="0"/>
      <w:divBdr>
        <w:top w:val="none" w:sz="0" w:space="0" w:color="auto"/>
        <w:left w:val="none" w:sz="0" w:space="0" w:color="auto"/>
        <w:bottom w:val="none" w:sz="0" w:space="0" w:color="auto"/>
        <w:right w:val="none" w:sz="0" w:space="0" w:color="auto"/>
      </w:divBdr>
    </w:div>
    <w:div w:id="1964336924">
      <w:bodyDiv w:val="1"/>
      <w:marLeft w:val="0"/>
      <w:marRight w:val="0"/>
      <w:marTop w:val="0"/>
      <w:marBottom w:val="0"/>
      <w:divBdr>
        <w:top w:val="none" w:sz="0" w:space="0" w:color="auto"/>
        <w:left w:val="none" w:sz="0" w:space="0" w:color="auto"/>
        <w:bottom w:val="none" w:sz="0" w:space="0" w:color="auto"/>
        <w:right w:val="none" w:sz="0" w:space="0" w:color="auto"/>
      </w:divBdr>
    </w:div>
    <w:div w:id="1972517978">
      <w:bodyDiv w:val="1"/>
      <w:marLeft w:val="0"/>
      <w:marRight w:val="0"/>
      <w:marTop w:val="0"/>
      <w:marBottom w:val="0"/>
      <w:divBdr>
        <w:top w:val="none" w:sz="0" w:space="0" w:color="auto"/>
        <w:left w:val="none" w:sz="0" w:space="0" w:color="auto"/>
        <w:bottom w:val="none" w:sz="0" w:space="0" w:color="auto"/>
        <w:right w:val="none" w:sz="0" w:space="0" w:color="auto"/>
      </w:divBdr>
    </w:div>
    <w:div w:id="1973095445">
      <w:bodyDiv w:val="1"/>
      <w:marLeft w:val="0"/>
      <w:marRight w:val="0"/>
      <w:marTop w:val="0"/>
      <w:marBottom w:val="0"/>
      <w:divBdr>
        <w:top w:val="none" w:sz="0" w:space="0" w:color="auto"/>
        <w:left w:val="none" w:sz="0" w:space="0" w:color="auto"/>
        <w:bottom w:val="none" w:sz="0" w:space="0" w:color="auto"/>
        <w:right w:val="none" w:sz="0" w:space="0" w:color="auto"/>
      </w:divBdr>
    </w:div>
    <w:div w:id="1976596306">
      <w:bodyDiv w:val="1"/>
      <w:marLeft w:val="0"/>
      <w:marRight w:val="0"/>
      <w:marTop w:val="0"/>
      <w:marBottom w:val="0"/>
      <w:divBdr>
        <w:top w:val="none" w:sz="0" w:space="0" w:color="auto"/>
        <w:left w:val="none" w:sz="0" w:space="0" w:color="auto"/>
        <w:bottom w:val="none" w:sz="0" w:space="0" w:color="auto"/>
        <w:right w:val="none" w:sz="0" w:space="0" w:color="auto"/>
      </w:divBdr>
    </w:div>
    <w:div w:id="1987078134">
      <w:bodyDiv w:val="1"/>
      <w:marLeft w:val="0"/>
      <w:marRight w:val="0"/>
      <w:marTop w:val="0"/>
      <w:marBottom w:val="0"/>
      <w:divBdr>
        <w:top w:val="none" w:sz="0" w:space="0" w:color="auto"/>
        <w:left w:val="none" w:sz="0" w:space="0" w:color="auto"/>
        <w:bottom w:val="none" w:sz="0" w:space="0" w:color="auto"/>
        <w:right w:val="none" w:sz="0" w:space="0" w:color="auto"/>
      </w:divBdr>
    </w:div>
    <w:div w:id="1990405437">
      <w:bodyDiv w:val="1"/>
      <w:marLeft w:val="0"/>
      <w:marRight w:val="0"/>
      <w:marTop w:val="0"/>
      <w:marBottom w:val="0"/>
      <w:divBdr>
        <w:top w:val="none" w:sz="0" w:space="0" w:color="auto"/>
        <w:left w:val="none" w:sz="0" w:space="0" w:color="auto"/>
        <w:bottom w:val="none" w:sz="0" w:space="0" w:color="auto"/>
        <w:right w:val="none" w:sz="0" w:space="0" w:color="auto"/>
      </w:divBdr>
    </w:div>
    <w:div w:id="1993293556">
      <w:bodyDiv w:val="1"/>
      <w:marLeft w:val="0"/>
      <w:marRight w:val="0"/>
      <w:marTop w:val="0"/>
      <w:marBottom w:val="0"/>
      <w:divBdr>
        <w:top w:val="none" w:sz="0" w:space="0" w:color="auto"/>
        <w:left w:val="none" w:sz="0" w:space="0" w:color="auto"/>
        <w:bottom w:val="none" w:sz="0" w:space="0" w:color="auto"/>
        <w:right w:val="none" w:sz="0" w:space="0" w:color="auto"/>
      </w:divBdr>
    </w:div>
    <w:div w:id="2004625885">
      <w:bodyDiv w:val="1"/>
      <w:marLeft w:val="0"/>
      <w:marRight w:val="0"/>
      <w:marTop w:val="0"/>
      <w:marBottom w:val="0"/>
      <w:divBdr>
        <w:top w:val="none" w:sz="0" w:space="0" w:color="auto"/>
        <w:left w:val="none" w:sz="0" w:space="0" w:color="auto"/>
        <w:bottom w:val="none" w:sz="0" w:space="0" w:color="auto"/>
        <w:right w:val="none" w:sz="0" w:space="0" w:color="auto"/>
      </w:divBdr>
    </w:div>
    <w:div w:id="2018269269">
      <w:bodyDiv w:val="1"/>
      <w:marLeft w:val="0"/>
      <w:marRight w:val="0"/>
      <w:marTop w:val="0"/>
      <w:marBottom w:val="0"/>
      <w:divBdr>
        <w:top w:val="none" w:sz="0" w:space="0" w:color="auto"/>
        <w:left w:val="none" w:sz="0" w:space="0" w:color="auto"/>
        <w:bottom w:val="none" w:sz="0" w:space="0" w:color="auto"/>
        <w:right w:val="none" w:sz="0" w:space="0" w:color="auto"/>
      </w:divBdr>
    </w:div>
    <w:div w:id="2019773306">
      <w:bodyDiv w:val="1"/>
      <w:marLeft w:val="0"/>
      <w:marRight w:val="0"/>
      <w:marTop w:val="0"/>
      <w:marBottom w:val="0"/>
      <w:divBdr>
        <w:top w:val="none" w:sz="0" w:space="0" w:color="auto"/>
        <w:left w:val="none" w:sz="0" w:space="0" w:color="auto"/>
        <w:bottom w:val="none" w:sz="0" w:space="0" w:color="auto"/>
        <w:right w:val="none" w:sz="0" w:space="0" w:color="auto"/>
      </w:divBdr>
    </w:div>
    <w:div w:id="2019962525">
      <w:bodyDiv w:val="1"/>
      <w:marLeft w:val="0"/>
      <w:marRight w:val="0"/>
      <w:marTop w:val="0"/>
      <w:marBottom w:val="0"/>
      <w:divBdr>
        <w:top w:val="none" w:sz="0" w:space="0" w:color="auto"/>
        <w:left w:val="none" w:sz="0" w:space="0" w:color="auto"/>
        <w:bottom w:val="none" w:sz="0" w:space="0" w:color="auto"/>
        <w:right w:val="none" w:sz="0" w:space="0" w:color="auto"/>
      </w:divBdr>
    </w:div>
    <w:div w:id="2019966434">
      <w:bodyDiv w:val="1"/>
      <w:marLeft w:val="0"/>
      <w:marRight w:val="0"/>
      <w:marTop w:val="0"/>
      <w:marBottom w:val="0"/>
      <w:divBdr>
        <w:top w:val="none" w:sz="0" w:space="0" w:color="auto"/>
        <w:left w:val="none" w:sz="0" w:space="0" w:color="auto"/>
        <w:bottom w:val="none" w:sz="0" w:space="0" w:color="auto"/>
        <w:right w:val="none" w:sz="0" w:space="0" w:color="auto"/>
      </w:divBdr>
    </w:div>
    <w:div w:id="2021007888">
      <w:bodyDiv w:val="1"/>
      <w:marLeft w:val="0"/>
      <w:marRight w:val="0"/>
      <w:marTop w:val="0"/>
      <w:marBottom w:val="0"/>
      <w:divBdr>
        <w:top w:val="none" w:sz="0" w:space="0" w:color="auto"/>
        <w:left w:val="none" w:sz="0" w:space="0" w:color="auto"/>
        <w:bottom w:val="none" w:sz="0" w:space="0" w:color="auto"/>
        <w:right w:val="none" w:sz="0" w:space="0" w:color="auto"/>
      </w:divBdr>
    </w:div>
    <w:div w:id="2021811419">
      <w:bodyDiv w:val="1"/>
      <w:marLeft w:val="0"/>
      <w:marRight w:val="0"/>
      <w:marTop w:val="0"/>
      <w:marBottom w:val="0"/>
      <w:divBdr>
        <w:top w:val="none" w:sz="0" w:space="0" w:color="auto"/>
        <w:left w:val="none" w:sz="0" w:space="0" w:color="auto"/>
        <w:bottom w:val="none" w:sz="0" w:space="0" w:color="auto"/>
        <w:right w:val="none" w:sz="0" w:space="0" w:color="auto"/>
      </w:divBdr>
    </w:div>
    <w:div w:id="2027368844">
      <w:bodyDiv w:val="1"/>
      <w:marLeft w:val="0"/>
      <w:marRight w:val="0"/>
      <w:marTop w:val="0"/>
      <w:marBottom w:val="0"/>
      <w:divBdr>
        <w:top w:val="none" w:sz="0" w:space="0" w:color="auto"/>
        <w:left w:val="none" w:sz="0" w:space="0" w:color="auto"/>
        <w:bottom w:val="none" w:sz="0" w:space="0" w:color="auto"/>
        <w:right w:val="none" w:sz="0" w:space="0" w:color="auto"/>
      </w:divBdr>
    </w:div>
    <w:div w:id="2030331726">
      <w:bodyDiv w:val="1"/>
      <w:marLeft w:val="0"/>
      <w:marRight w:val="0"/>
      <w:marTop w:val="0"/>
      <w:marBottom w:val="0"/>
      <w:divBdr>
        <w:top w:val="none" w:sz="0" w:space="0" w:color="auto"/>
        <w:left w:val="none" w:sz="0" w:space="0" w:color="auto"/>
        <w:bottom w:val="none" w:sz="0" w:space="0" w:color="auto"/>
        <w:right w:val="none" w:sz="0" w:space="0" w:color="auto"/>
      </w:divBdr>
    </w:div>
    <w:div w:id="2033265252">
      <w:bodyDiv w:val="1"/>
      <w:marLeft w:val="0"/>
      <w:marRight w:val="0"/>
      <w:marTop w:val="0"/>
      <w:marBottom w:val="0"/>
      <w:divBdr>
        <w:top w:val="none" w:sz="0" w:space="0" w:color="auto"/>
        <w:left w:val="none" w:sz="0" w:space="0" w:color="auto"/>
        <w:bottom w:val="none" w:sz="0" w:space="0" w:color="auto"/>
        <w:right w:val="none" w:sz="0" w:space="0" w:color="auto"/>
      </w:divBdr>
    </w:div>
    <w:div w:id="2041586235">
      <w:bodyDiv w:val="1"/>
      <w:marLeft w:val="0"/>
      <w:marRight w:val="0"/>
      <w:marTop w:val="0"/>
      <w:marBottom w:val="0"/>
      <w:divBdr>
        <w:top w:val="none" w:sz="0" w:space="0" w:color="auto"/>
        <w:left w:val="none" w:sz="0" w:space="0" w:color="auto"/>
        <w:bottom w:val="none" w:sz="0" w:space="0" w:color="auto"/>
        <w:right w:val="none" w:sz="0" w:space="0" w:color="auto"/>
      </w:divBdr>
    </w:div>
    <w:div w:id="2055040352">
      <w:bodyDiv w:val="1"/>
      <w:marLeft w:val="0"/>
      <w:marRight w:val="0"/>
      <w:marTop w:val="0"/>
      <w:marBottom w:val="0"/>
      <w:divBdr>
        <w:top w:val="none" w:sz="0" w:space="0" w:color="auto"/>
        <w:left w:val="none" w:sz="0" w:space="0" w:color="auto"/>
        <w:bottom w:val="none" w:sz="0" w:space="0" w:color="auto"/>
        <w:right w:val="none" w:sz="0" w:space="0" w:color="auto"/>
      </w:divBdr>
    </w:div>
    <w:div w:id="2056847497">
      <w:bodyDiv w:val="1"/>
      <w:marLeft w:val="0"/>
      <w:marRight w:val="0"/>
      <w:marTop w:val="0"/>
      <w:marBottom w:val="0"/>
      <w:divBdr>
        <w:top w:val="none" w:sz="0" w:space="0" w:color="auto"/>
        <w:left w:val="none" w:sz="0" w:space="0" w:color="auto"/>
        <w:bottom w:val="none" w:sz="0" w:space="0" w:color="auto"/>
        <w:right w:val="none" w:sz="0" w:space="0" w:color="auto"/>
      </w:divBdr>
    </w:div>
    <w:div w:id="2073499275">
      <w:bodyDiv w:val="1"/>
      <w:marLeft w:val="0"/>
      <w:marRight w:val="0"/>
      <w:marTop w:val="0"/>
      <w:marBottom w:val="0"/>
      <w:divBdr>
        <w:top w:val="none" w:sz="0" w:space="0" w:color="auto"/>
        <w:left w:val="none" w:sz="0" w:space="0" w:color="auto"/>
        <w:bottom w:val="none" w:sz="0" w:space="0" w:color="auto"/>
        <w:right w:val="none" w:sz="0" w:space="0" w:color="auto"/>
      </w:divBdr>
    </w:div>
    <w:div w:id="2083524321">
      <w:bodyDiv w:val="1"/>
      <w:marLeft w:val="0"/>
      <w:marRight w:val="0"/>
      <w:marTop w:val="0"/>
      <w:marBottom w:val="0"/>
      <w:divBdr>
        <w:top w:val="none" w:sz="0" w:space="0" w:color="auto"/>
        <w:left w:val="none" w:sz="0" w:space="0" w:color="auto"/>
        <w:bottom w:val="none" w:sz="0" w:space="0" w:color="auto"/>
        <w:right w:val="none" w:sz="0" w:space="0" w:color="auto"/>
      </w:divBdr>
    </w:div>
    <w:div w:id="2086411418">
      <w:bodyDiv w:val="1"/>
      <w:marLeft w:val="0"/>
      <w:marRight w:val="0"/>
      <w:marTop w:val="0"/>
      <w:marBottom w:val="0"/>
      <w:divBdr>
        <w:top w:val="none" w:sz="0" w:space="0" w:color="auto"/>
        <w:left w:val="none" w:sz="0" w:space="0" w:color="auto"/>
        <w:bottom w:val="none" w:sz="0" w:space="0" w:color="auto"/>
        <w:right w:val="none" w:sz="0" w:space="0" w:color="auto"/>
      </w:divBdr>
    </w:div>
    <w:div w:id="2088066225">
      <w:bodyDiv w:val="1"/>
      <w:marLeft w:val="0"/>
      <w:marRight w:val="0"/>
      <w:marTop w:val="0"/>
      <w:marBottom w:val="0"/>
      <w:divBdr>
        <w:top w:val="none" w:sz="0" w:space="0" w:color="auto"/>
        <w:left w:val="none" w:sz="0" w:space="0" w:color="auto"/>
        <w:bottom w:val="none" w:sz="0" w:space="0" w:color="auto"/>
        <w:right w:val="none" w:sz="0" w:space="0" w:color="auto"/>
      </w:divBdr>
    </w:div>
    <w:div w:id="2090956197">
      <w:bodyDiv w:val="1"/>
      <w:marLeft w:val="0"/>
      <w:marRight w:val="0"/>
      <w:marTop w:val="0"/>
      <w:marBottom w:val="0"/>
      <w:divBdr>
        <w:top w:val="none" w:sz="0" w:space="0" w:color="auto"/>
        <w:left w:val="none" w:sz="0" w:space="0" w:color="auto"/>
        <w:bottom w:val="none" w:sz="0" w:space="0" w:color="auto"/>
        <w:right w:val="none" w:sz="0" w:space="0" w:color="auto"/>
      </w:divBdr>
    </w:div>
    <w:div w:id="2096972464">
      <w:bodyDiv w:val="1"/>
      <w:marLeft w:val="0"/>
      <w:marRight w:val="0"/>
      <w:marTop w:val="0"/>
      <w:marBottom w:val="0"/>
      <w:divBdr>
        <w:top w:val="none" w:sz="0" w:space="0" w:color="auto"/>
        <w:left w:val="none" w:sz="0" w:space="0" w:color="auto"/>
        <w:bottom w:val="none" w:sz="0" w:space="0" w:color="auto"/>
        <w:right w:val="none" w:sz="0" w:space="0" w:color="auto"/>
      </w:divBdr>
    </w:div>
    <w:div w:id="2102098576">
      <w:bodyDiv w:val="1"/>
      <w:marLeft w:val="0"/>
      <w:marRight w:val="0"/>
      <w:marTop w:val="0"/>
      <w:marBottom w:val="0"/>
      <w:divBdr>
        <w:top w:val="none" w:sz="0" w:space="0" w:color="auto"/>
        <w:left w:val="none" w:sz="0" w:space="0" w:color="auto"/>
        <w:bottom w:val="none" w:sz="0" w:space="0" w:color="auto"/>
        <w:right w:val="none" w:sz="0" w:space="0" w:color="auto"/>
      </w:divBdr>
    </w:div>
    <w:div w:id="2105295648">
      <w:bodyDiv w:val="1"/>
      <w:marLeft w:val="0"/>
      <w:marRight w:val="0"/>
      <w:marTop w:val="0"/>
      <w:marBottom w:val="0"/>
      <w:divBdr>
        <w:top w:val="none" w:sz="0" w:space="0" w:color="auto"/>
        <w:left w:val="none" w:sz="0" w:space="0" w:color="auto"/>
        <w:bottom w:val="none" w:sz="0" w:space="0" w:color="auto"/>
        <w:right w:val="none" w:sz="0" w:space="0" w:color="auto"/>
      </w:divBdr>
    </w:div>
    <w:div w:id="2108698452">
      <w:bodyDiv w:val="1"/>
      <w:marLeft w:val="0"/>
      <w:marRight w:val="0"/>
      <w:marTop w:val="0"/>
      <w:marBottom w:val="0"/>
      <w:divBdr>
        <w:top w:val="none" w:sz="0" w:space="0" w:color="auto"/>
        <w:left w:val="none" w:sz="0" w:space="0" w:color="auto"/>
        <w:bottom w:val="none" w:sz="0" w:space="0" w:color="auto"/>
        <w:right w:val="none" w:sz="0" w:space="0" w:color="auto"/>
      </w:divBdr>
    </w:div>
    <w:div w:id="2122605645">
      <w:bodyDiv w:val="1"/>
      <w:marLeft w:val="0"/>
      <w:marRight w:val="0"/>
      <w:marTop w:val="0"/>
      <w:marBottom w:val="0"/>
      <w:divBdr>
        <w:top w:val="none" w:sz="0" w:space="0" w:color="auto"/>
        <w:left w:val="none" w:sz="0" w:space="0" w:color="auto"/>
        <w:bottom w:val="none" w:sz="0" w:space="0" w:color="auto"/>
        <w:right w:val="none" w:sz="0" w:space="0" w:color="auto"/>
      </w:divBdr>
    </w:div>
    <w:div w:id="2126728525">
      <w:bodyDiv w:val="1"/>
      <w:marLeft w:val="0"/>
      <w:marRight w:val="0"/>
      <w:marTop w:val="0"/>
      <w:marBottom w:val="0"/>
      <w:divBdr>
        <w:top w:val="none" w:sz="0" w:space="0" w:color="auto"/>
        <w:left w:val="none" w:sz="0" w:space="0" w:color="auto"/>
        <w:bottom w:val="none" w:sz="0" w:space="0" w:color="auto"/>
        <w:right w:val="none" w:sz="0" w:space="0" w:color="auto"/>
      </w:divBdr>
    </w:div>
    <w:div w:id="2130278801">
      <w:bodyDiv w:val="1"/>
      <w:marLeft w:val="0"/>
      <w:marRight w:val="0"/>
      <w:marTop w:val="0"/>
      <w:marBottom w:val="0"/>
      <w:divBdr>
        <w:top w:val="none" w:sz="0" w:space="0" w:color="auto"/>
        <w:left w:val="none" w:sz="0" w:space="0" w:color="auto"/>
        <w:bottom w:val="none" w:sz="0" w:space="0" w:color="auto"/>
        <w:right w:val="none" w:sz="0" w:space="0" w:color="auto"/>
      </w:divBdr>
    </w:div>
    <w:div w:id="21431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HT-Tedarik%20Talimat&#305;%20Rev%2001.docx" TargetMode="External"/><Relationship Id="rId13" Type="http://schemas.openxmlformats.org/officeDocument/2006/relationships/hyperlink" Target="SHT-Tedarik%20Talimat&#305;%20Rev%2001.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SHT-Tedarik%20Talimat&#305;%20Rev%2001.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SHT-Tedarik%20Talimat&#305;%20Rev%2001.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HT-Tedarik%20Talimat&#305;%20Rev%2001.docx" TargetMode="External"/><Relationship Id="rId5" Type="http://schemas.openxmlformats.org/officeDocument/2006/relationships/webSettings" Target="webSettings.xml"/><Relationship Id="rId15" Type="http://schemas.openxmlformats.org/officeDocument/2006/relationships/hyperlink" Target="SHT-Tedarik%20Talimat&#305;%20Rev%2001.docx" TargetMode="External"/><Relationship Id="rId10" Type="http://schemas.openxmlformats.org/officeDocument/2006/relationships/hyperlink" Target="SHT-Tedarik%20Talimat&#305;%20Rev%2001.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SHT-Tedarik%20Talimat&#305;%20Rev%2001.docx" TargetMode="External"/><Relationship Id="rId14" Type="http://schemas.openxmlformats.org/officeDocument/2006/relationships/hyperlink" Target="SHT-Tedarik%20Talimat&#305;%20Rev%2001.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5615-97EB-48A1-9189-2128A43F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3663</TotalTime>
  <Pages>17</Pages>
  <Words>6564</Words>
  <Characters>37417</Characters>
  <Application>Microsoft Office Word</Application>
  <DocSecurity>0</DocSecurity>
  <Lines>311</Lines>
  <Paragraphs>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SHGM</Company>
  <LinksUpToDate>false</LinksUpToDate>
  <CharactersWithSpaces>43894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970248</dc:creator>
  <cp:keywords/>
  <dc:description/>
  <cp:lastModifiedBy>Emre Dogan</cp:lastModifiedBy>
  <cp:revision>76</cp:revision>
  <cp:lastPrinted>2024-01-16T09:04:00Z</cp:lastPrinted>
  <dcterms:created xsi:type="dcterms:W3CDTF">2026-03-24T16:52:00Z</dcterms:created>
  <dcterms:modified xsi:type="dcterms:W3CDTF">2026-03-30T06:36:00Z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user=emre.dogan</vt:lpwstr>
  </property>
  <property fmtid="{D5CDD505-2E9C-101B-9397-08002B2CF9AE}" pid="4" name="geodilabeltime">
    <vt:lpwstr>datetime=2024-01-15T08:48:21.715Z</vt:lpwstr>
  </property>
</Properties>
</file>