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011"/>
        <w:gridCol w:w="1546"/>
        <w:gridCol w:w="3597"/>
        <w:gridCol w:w="360"/>
        <w:gridCol w:w="360"/>
        <w:gridCol w:w="360"/>
        <w:gridCol w:w="360"/>
        <w:gridCol w:w="1289"/>
        <w:gridCol w:w="1779"/>
        <w:gridCol w:w="3065"/>
      </w:tblGrid>
      <w:tr w:rsidR="0047128E" w:rsidRPr="0047128E" w:rsidTr="00483249">
        <w:trPr>
          <w:trHeight w:val="790"/>
          <w:tblHeader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90FF"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Ref.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Soru Kodu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Gereklilik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Uygun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Uygun Değil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N/A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Sorulmadı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İnceleyen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Alt Atomik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UOD.UOM.DGG.01</w:t>
            </w:r>
          </w:p>
        </w:tc>
        <w:tc>
          <w:tcPr>
            <w:tcW w:w="11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prosedürler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 mevcudiyetine yönelik kargo öğelerinin yeterince kontrol edildiğine ilişkin prosedürün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prosedürler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maddelerin tespiti ve reddedilmesine ilişkin prosedürün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prosedürler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COMAT kapsamında yer alan istisnai tehlikeli maddeler ile değiştirilen veya arızalı parçalara ilişkin prosedürün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prosedürler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Acil durumda yapılması gereken müdahalelere ilişkin prosedürlerinin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prosedürler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Acil durumda sorumlu kaptan pilot tarafından havaalanı otoritelerinin bilgilendirilmesine yönelik prosedürün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yolcular veya ekip üyeleri tarafından taşınan tehlikeli maddelere ilişkin hükümler geliştirmiş mi?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ICAO TI Tablo 8-1’de belirtilen bilgilerin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7;5.1, 8;1.1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teknik talimatlara uygun olarak yolcuların ve ekip üyelerinin tehlikeli maddeler hakkında bilgilendirilmesini sağlıyor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Bilet alımı, check-in ve boarding sırasında yolcu bilgilendirilmesinin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7;5.1, 8;1.1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teknik talimatlara uygun olarak yolcuların ve ekip üyelerinin tehlikeli maddeler hakkında bilgilendirilmesini sağlıyor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445A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Ekip üyelerinin bilgilendirildiğinin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62445A" w:rsidRPr="0062445A" w:rsidRDefault="0062445A" w:rsidP="0062445A">
            <w:pPr>
              <w:rPr>
                <w:rFonts w:ascii="Arial" w:hAnsi="Arial" w:cs="Arial"/>
                <w:sz w:val="16"/>
                <w:szCs w:val="16"/>
              </w:rPr>
            </w:pPr>
          </w:p>
          <w:p w:rsidR="0062445A" w:rsidRPr="0062445A" w:rsidRDefault="0062445A" w:rsidP="0062445A">
            <w:pPr>
              <w:rPr>
                <w:rFonts w:ascii="Arial" w:hAnsi="Arial" w:cs="Arial"/>
                <w:sz w:val="16"/>
                <w:szCs w:val="16"/>
              </w:rPr>
            </w:pPr>
          </w:p>
          <w:p w:rsidR="0062445A" w:rsidRPr="0062445A" w:rsidRDefault="0062445A" w:rsidP="0062445A">
            <w:pPr>
              <w:rPr>
                <w:rFonts w:ascii="Arial" w:hAnsi="Arial" w:cs="Arial"/>
                <w:sz w:val="16"/>
                <w:szCs w:val="16"/>
              </w:rPr>
            </w:pPr>
          </w:p>
          <w:p w:rsidR="0062445A" w:rsidRPr="0062445A" w:rsidRDefault="0062445A" w:rsidP="0062445A">
            <w:pPr>
              <w:rPr>
                <w:rFonts w:ascii="Arial" w:hAnsi="Arial" w:cs="Arial"/>
                <w:sz w:val="16"/>
                <w:szCs w:val="16"/>
              </w:rPr>
            </w:pPr>
          </w:p>
          <w:p w:rsidR="0062445A" w:rsidRPr="0062445A" w:rsidRDefault="0062445A" w:rsidP="0062445A">
            <w:pPr>
              <w:rPr>
                <w:rFonts w:ascii="Arial" w:hAnsi="Arial" w:cs="Arial"/>
                <w:sz w:val="16"/>
                <w:szCs w:val="16"/>
              </w:rPr>
            </w:pPr>
          </w:p>
          <w:p w:rsidR="00483249" w:rsidRPr="0062445A" w:rsidRDefault="00483249" w:rsidP="006244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9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UOD.UOM.DGG.04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1AF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teknik talimatlarda belirtildiği üzere kargo kabul noktalarında tehlikeli maddelerin taşınmasına ilişkin bilgilendirmede bulunuyor mu</w:t>
            </w:r>
            <w:r w:rsidR="00BC3A08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  <w:p w:rsidR="002B31AF" w:rsidRPr="002B31AF" w:rsidRDefault="002B31AF" w:rsidP="002B31AF">
            <w:pPr>
              <w:rPr>
                <w:rFonts w:ascii="Arial" w:hAnsi="Arial" w:cs="Arial"/>
                <w:sz w:val="16"/>
                <w:szCs w:val="16"/>
              </w:rPr>
            </w:pPr>
          </w:p>
          <w:p w:rsidR="002B31AF" w:rsidRPr="002B31AF" w:rsidRDefault="002B31AF" w:rsidP="002B31AF">
            <w:pPr>
              <w:rPr>
                <w:rFonts w:ascii="Arial" w:hAnsi="Arial" w:cs="Arial"/>
                <w:sz w:val="16"/>
                <w:szCs w:val="16"/>
              </w:rPr>
            </w:pPr>
          </w:p>
          <w:p w:rsidR="00483249" w:rsidRPr="002B31AF" w:rsidRDefault="00483249" w:rsidP="002B3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1AF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Yeterli bilgiyi veren görsel materyalin sağlandığının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2B31AF" w:rsidRPr="002B31AF" w:rsidRDefault="002B31AF" w:rsidP="002B31AF">
            <w:pPr>
              <w:rPr>
                <w:rFonts w:ascii="Arial" w:hAnsi="Arial" w:cs="Arial"/>
                <w:sz w:val="16"/>
                <w:szCs w:val="16"/>
              </w:rPr>
            </w:pPr>
          </w:p>
          <w:p w:rsidR="002B31AF" w:rsidRDefault="002B31AF" w:rsidP="002B31AF">
            <w:pPr>
              <w:rPr>
                <w:rFonts w:ascii="Arial" w:hAnsi="Arial" w:cs="Arial"/>
                <w:sz w:val="16"/>
                <w:szCs w:val="16"/>
              </w:rPr>
            </w:pPr>
          </w:p>
          <w:p w:rsidR="002B31AF" w:rsidRDefault="002B31AF" w:rsidP="002B31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2445A" w:rsidRDefault="0062445A" w:rsidP="002B31AF">
            <w:pPr>
              <w:rPr>
                <w:rFonts w:ascii="Arial" w:hAnsi="Arial" w:cs="Arial"/>
                <w:sz w:val="16"/>
                <w:szCs w:val="16"/>
              </w:rPr>
            </w:pPr>
          </w:p>
          <w:p w:rsidR="00483249" w:rsidRPr="0062445A" w:rsidRDefault="00483249" w:rsidP="006244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Emniyet raporlaması kapsamında tehlikeli madde kazasının, tehlikeli madde olayının, kargo veya posta içinde beyan edilmemiş tehlikeli madde tespitinin, yolcu veya ekip beraberinde yasaklı tehlikeli madde taşınmasının yer aldığının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Raporlamanın kaza ve ciddi olay durumunda 48 saat, diğer durumlarda 72 saat içinde vuku devletinin ilgili otoritesine ve Genel Müdürlüğe yapılmasının sağlandığının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Raporlama formlarının kontrolü 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CAT.GEN.MPA.200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Geçmiş raporlamaların içeriğinin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İşleticinin ve yer hizmetleri acentesinin genel kargo veya posta kabulü yapan personeli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İşleticinin ve hizmet alınan yer hizmetleri kuruluşunun kargo, posta veya bagajın elleçlenmesi, depolanması ve yüklenmesinde görevli personeli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Yolcu hizmetleri personeli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Uçuş ekibi üyeleri, loadmaster, yükleme planlayıcıları ve uçuş operasyon uzmanları / uçuş hareket uzmanları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Uçuş ekibi dışındaki ekip üyeleri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Eğitimlerin 24 aylık geçerliliklerinin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 sonunda sınav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eğitimlerin yetkin tehlikeli maddeler eğitmeni tarafından alınmasını sağlıyor mı?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 eğiticisinin işletici tarafından belirlenen gereklilikleri sağladığının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 eğitim kayıtları tutuluyor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 kayıtlarının 36 ay süre ile tutulduğunun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UOD.UOM.DGE.08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 eğitim kayıtları tutuluyor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 kayıtlarında; personel ismi, en son eğitimin tamamlandığı ay, kullanılan eğitim materyalinin açıklaması/kopyası/referansı, eğitim veren kuruluşun unvanı ve adresi, sınav bilgilerinin yer aldığının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</w:tbl>
    <w:p w:rsidR="00C22EA6" w:rsidRDefault="00C22EA6"/>
    <w:sectPr w:rsidR="00C22EA6" w:rsidSect="00695DCC">
      <w:headerReference w:type="default" r:id="rId7"/>
      <w:footerReference w:type="default" r:id="rId8"/>
      <w:pgSz w:w="16838" w:h="11906" w:orient="landscape"/>
      <w:pgMar w:top="851" w:right="851" w:bottom="567" w:left="851" w:header="284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EC" w:rsidRDefault="008E49EC" w:rsidP="0047128E">
      <w:pPr>
        <w:spacing w:after="0" w:line="240" w:lineRule="auto"/>
      </w:pPr>
      <w:r>
        <w:separator/>
      </w:r>
    </w:p>
  </w:endnote>
  <w:endnote w:type="continuationSeparator" w:id="0">
    <w:p w:rsidR="008E49EC" w:rsidRDefault="008E49EC" w:rsidP="0047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6100"/>
      <w:gridCol w:w="2835"/>
      <w:gridCol w:w="1664"/>
    </w:tblGrid>
    <w:tr w:rsidR="0047128E" w:rsidRPr="00695DCC" w:rsidTr="002B31AF">
      <w:tc>
        <w:tcPr>
          <w:tcW w:w="4815" w:type="dxa"/>
        </w:tcPr>
        <w:p w:rsidR="0047128E" w:rsidRPr="00695DCC" w:rsidRDefault="00483249" w:rsidP="002B31AF">
          <w:pPr>
            <w:pStyle w:val="AltBilgi"/>
            <w:spacing w:before="120"/>
            <w:ind w:hanging="113"/>
            <w:rPr>
              <w:rFonts w:ascii="Arial" w:hAnsi="Arial" w:cs="Arial"/>
              <w:sz w:val="16"/>
            </w:rPr>
          </w:pPr>
          <w:r w:rsidRPr="00483249">
            <w:rPr>
              <w:rFonts w:ascii="Arial" w:hAnsi="Arial" w:cs="Arial"/>
              <w:sz w:val="16"/>
            </w:rPr>
            <w:t>Doküman No: SHGM.UOD.51859319.FR.171</w:t>
          </w:r>
        </w:p>
      </w:tc>
      <w:tc>
        <w:tcPr>
          <w:tcW w:w="6100" w:type="dxa"/>
        </w:tcPr>
        <w:p w:rsidR="0047128E" w:rsidRPr="00695DCC" w:rsidRDefault="002B31AF" w:rsidP="0047128E">
          <w:pPr>
            <w:pStyle w:val="AltBilgi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                 </w:t>
          </w:r>
          <w:r w:rsidR="00483249" w:rsidRPr="00483249">
            <w:rPr>
              <w:rFonts w:ascii="Arial" w:hAnsi="Arial" w:cs="Arial"/>
              <w:sz w:val="16"/>
            </w:rPr>
            <w:t>Yürürlük Tarihi: 02/09/2024</w:t>
          </w:r>
        </w:p>
      </w:tc>
      <w:tc>
        <w:tcPr>
          <w:tcW w:w="2835" w:type="dxa"/>
        </w:tcPr>
        <w:p w:rsidR="0047128E" w:rsidRPr="00695DCC" w:rsidRDefault="002B31AF" w:rsidP="0062445A">
          <w:pPr>
            <w:pStyle w:val="AltBilgi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Revizyon No - Tarihi 01</w:t>
          </w:r>
          <w:r w:rsidR="00483249" w:rsidRPr="00483249">
            <w:rPr>
              <w:rFonts w:ascii="Arial" w:hAnsi="Arial" w:cs="Arial"/>
              <w:sz w:val="16"/>
            </w:rPr>
            <w:t xml:space="preserve"> - </w:t>
          </w:r>
          <w:r w:rsidR="0062445A">
            <w:rPr>
              <w:rFonts w:ascii="Arial" w:hAnsi="Arial" w:cs="Arial"/>
              <w:sz w:val="16"/>
            </w:rPr>
            <w:t>28</w:t>
          </w:r>
          <w:r w:rsidR="00483249" w:rsidRPr="00483249">
            <w:rPr>
              <w:rFonts w:ascii="Arial" w:hAnsi="Arial" w:cs="Arial"/>
              <w:sz w:val="16"/>
            </w:rPr>
            <w:t>/0</w:t>
          </w:r>
          <w:r w:rsidR="0062445A">
            <w:rPr>
              <w:rFonts w:ascii="Arial" w:hAnsi="Arial" w:cs="Arial"/>
              <w:sz w:val="16"/>
            </w:rPr>
            <w:t>3</w:t>
          </w:r>
          <w:r w:rsidR="00483249" w:rsidRPr="00483249">
            <w:rPr>
              <w:rFonts w:ascii="Arial" w:hAnsi="Arial" w:cs="Arial"/>
              <w:sz w:val="16"/>
            </w:rPr>
            <w:t>/</w:t>
          </w:r>
          <w:r>
            <w:rPr>
              <w:rFonts w:ascii="Arial" w:hAnsi="Arial" w:cs="Arial"/>
              <w:sz w:val="16"/>
            </w:rPr>
            <w:t>2025</w:t>
          </w:r>
        </w:p>
      </w:tc>
      <w:tc>
        <w:tcPr>
          <w:tcW w:w="1664" w:type="dxa"/>
        </w:tcPr>
        <w:p w:rsidR="0047128E" w:rsidRPr="00695DCC" w:rsidRDefault="0047128E" w:rsidP="0047128E">
          <w:pPr>
            <w:pStyle w:val="AltBilgi"/>
            <w:spacing w:before="120"/>
            <w:jc w:val="right"/>
            <w:rPr>
              <w:rFonts w:ascii="Arial" w:hAnsi="Arial" w:cs="Arial"/>
              <w:sz w:val="16"/>
            </w:rPr>
          </w:pPr>
          <w:r w:rsidRPr="00695DCC">
            <w:rPr>
              <w:rFonts w:ascii="Arial" w:hAnsi="Arial" w:cs="Arial"/>
              <w:sz w:val="16"/>
            </w:rPr>
            <w:t xml:space="preserve">Sayfa 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695DCC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E114E9">
            <w:rPr>
              <w:rFonts w:ascii="Arial" w:hAnsi="Arial" w:cs="Arial"/>
              <w:b/>
              <w:bCs/>
              <w:noProof/>
              <w:sz w:val="16"/>
            </w:rPr>
            <w:t>3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695DCC">
            <w:rPr>
              <w:rFonts w:ascii="Arial" w:hAnsi="Arial" w:cs="Arial"/>
              <w:sz w:val="16"/>
            </w:rPr>
            <w:t xml:space="preserve"> / 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695DCC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E114E9">
            <w:rPr>
              <w:rFonts w:ascii="Arial" w:hAnsi="Arial" w:cs="Arial"/>
              <w:b/>
              <w:bCs/>
              <w:noProof/>
              <w:sz w:val="16"/>
            </w:rPr>
            <w:t>3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:rsidR="0047128E" w:rsidRDefault="004712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EC" w:rsidRDefault="008E49EC" w:rsidP="0047128E">
      <w:pPr>
        <w:spacing w:after="0" w:line="240" w:lineRule="auto"/>
      </w:pPr>
      <w:r>
        <w:separator/>
      </w:r>
    </w:p>
  </w:footnote>
  <w:footnote w:type="continuationSeparator" w:id="0">
    <w:p w:rsidR="008E49EC" w:rsidRDefault="008E49EC" w:rsidP="0047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8E" w:rsidRDefault="0047128E" w:rsidP="0047128E">
    <w:pPr>
      <w:pStyle w:val="stBilgi"/>
      <w:spacing w:after="120"/>
      <w:jc w:val="center"/>
    </w:pPr>
    <w:r>
      <w:rPr>
        <w:noProof/>
        <w:lang w:eastAsia="tr-TR"/>
      </w:rPr>
      <w:drawing>
        <wp:inline distT="0" distB="0" distL="0" distR="0">
          <wp:extent cx="1032491" cy="720000"/>
          <wp:effectExtent l="0" t="0" r="0" b="4445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g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9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28E" w:rsidRPr="0047128E" w:rsidRDefault="0047128E" w:rsidP="0047128E">
    <w:pPr>
      <w:spacing w:before="20" w:after="20"/>
      <w:jc w:val="center"/>
      <w:rPr>
        <w:rFonts w:ascii="Times New Roman" w:hAnsi="Times New Roman" w:cs="Times New Roman"/>
        <w:b/>
        <w:sz w:val="24"/>
      </w:rPr>
    </w:pPr>
    <w:r w:rsidRPr="0047128E">
      <w:rPr>
        <w:rFonts w:ascii="Times New Roman" w:hAnsi="Times New Roman" w:cs="Times New Roman"/>
        <w:b/>
        <w:sz w:val="24"/>
      </w:rPr>
      <w:t>UÇUŞ OPERASYON KOORDİNATÖRLÜĞÜ</w:t>
    </w:r>
  </w:p>
  <w:p w:rsidR="0047128E" w:rsidRPr="0047128E" w:rsidRDefault="0047128E" w:rsidP="0047128E">
    <w:pPr>
      <w:spacing w:before="20" w:after="20"/>
      <w:jc w:val="center"/>
      <w:rPr>
        <w:rFonts w:ascii="Times New Roman" w:hAnsi="Times New Roman" w:cs="Times New Roman"/>
        <w:b/>
        <w:sz w:val="24"/>
      </w:rPr>
    </w:pPr>
    <w:r w:rsidRPr="0047128E">
      <w:rPr>
        <w:rFonts w:ascii="Times New Roman" w:hAnsi="Times New Roman" w:cs="Times New Roman"/>
        <w:b/>
        <w:sz w:val="24"/>
      </w:rPr>
      <w:t>TEHLİKELİ MADDELER</w:t>
    </w:r>
    <w:r w:rsidR="00483249">
      <w:rPr>
        <w:rFonts w:ascii="Times New Roman" w:hAnsi="Times New Roman" w:cs="Times New Roman"/>
        <w:b/>
        <w:sz w:val="24"/>
      </w:rPr>
      <w:t xml:space="preserve"> NON-DG</w:t>
    </w:r>
    <w:r w:rsidRPr="0047128E">
      <w:rPr>
        <w:rFonts w:ascii="Times New Roman" w:hAnsi="Times New Roman" w:cs="Times New Roman"/>
        <w:b/>
        <w:sz w:val="24"/>
      </w:rPr>
      <w:t xml:space="preserve"> DENETİMİ KONTROL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E"/>
    <w:rsid w:val="00086ED0"/>
    <w:rsid w:val="00107410"/>
    <w:rsid w:val="00216CF4"/>
    <w:rsid w:val="0026763A"/>
    <w:rsid w:val="002A7814"/>
    <w:rsid w:val="002B31AF"/>
    <w:rsid w:val="0038012D"/>
    <w:rsid w:val="0045108B"/>
    <w:rsid w:val="0047128E"/>
    <w:rsid w:val="00483249"/>
    <w:rsid w:val="004906D5"/>
    <w:rsid w:val="00614448"/>
    <w:rsid w:val="0062445A"/>
    <w:rsid w:val="00695DCC"/>
    <w:rsid w:val="008E49EC"/>
    <w:rsid w:val="009B0B9D"/>
    <w:rsid w:val="00AE5F97"/>
    <w:rsid w:val="00B53F87"/>
    <w:rsid w:val="00BC3A08"/>
    <w:rsid w:val="00C22EA6"/>
    <w:rsid w:val="00C50C32"/>
    <w:rsid w:val="00DD7213"/>
    <w:rsid w:val="00E114E9"/>
    <w:rsid w:val="00F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2BEC54-1EF9-4681-88AA-FF02FB1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128E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7128E"/>
    <w:rPr>
      <w:color w:val="96607D"/>
      <w:u w:val="single"/>
    </w:rPr>
  </w:style>
  <w:style w:type="paragraph" w:customStyle="1" w:styleId="msonormal0">
    <w:name w:val="msonormal"/>
    <w:basedOn w:val="Normal"/>
    <w:rsid w:val="004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4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6">
    <w:name w:val="xl66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7">
    <w:name w:val="xl67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eastAsia="tr-TR"/>
    </w:rPr>
  </w:style>
  <w:style w:type="paragraph" w:customStyle="1" w:styleId="xl68">
    <w:name w:val="xl68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9">
    <w:name w:val="xl69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71">
    <w:name w:val="xl71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72">
    <w:name w:val="xl72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73">
    <w:name w:val="xl73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128E"/>
  </w:style>
  <w:style w:type="paragraph" w:styleId="AltBilgi">
    <w:name w:val="footer"/>
    <w:basedOn w:val="Normal"/>
    <w:link w:val="AltBilgiChar"/>
    <w:uiPriority w:val="99"/>
    <w:unhideWhenUsed/>
    <w:rsid w:val="004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28E"/>
  </w:style>
  <w:style w:type="table" w:styleId="TabloKlavuzu">
    <w:name w:val="Table Grid"/>
    <w:basedOn w:val="NormalTablo"/>
    <w:uiPriority w:val="39"/>
    <w:rsid w:val="0047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CDB7-6134-47B4-A934-5254BEAA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Unal</dc:creator>
  <cp:keywords/>
  <dc:description/>
  <cp:lastModifiedBy>Sevki Doktur</cp:lastModifiedBy>
  <cp:revision>12</cp:revision>
  <cp:lastPrinted>2025-03-28T11:24:00Z</cp:lastPrinted>
  <dcterms:created xsi:type="dcterms:W3CDTF">2025-03-28T08:59:00Z</dcterms:created>
  <dcterms:modified xsi:type="dcterms:W3CDTF">2025-03-28T11:24:00Z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user=osman.unal</vt:lpwstr>
  </property>
  <property fmtid="{D5CDD505-2E9C-101B-9397-08002B2CF9AE}" pid="4" name="geodilabeltime">
    <vt:lpwstr>datetime=2025-03-28T07:37:58.970Z</vt:lpwstr>
  </property>
</Properties>
</file>