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2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005CAB"/>
        </w:tblBorders>
        <w:tblLayout w:type="fixed"/>
        <w:tblCellMar>
          <w:left w:w="0" w:type="dxa"/>
          <w:right w:w="0" w:type="dxa"/>
        </w:tblCellMar>
        <w:tblLook w:val="0000" w:firstRow="0" w:lastRow="0" w:firstColumn="0" w:lastColumn="0" w:noHBand="0" w:noVBand="0"/>
      </w:tblPr>
      <w:tblGrid>
        <w:gridCol w:w="2405"/>
        <w:gridCol w:w="11624"/>
      </w:tblGrid>
      <w:tr w:rsidR="005B4CBF" w:rsidRPr="005C3DE7" w14:paraId="3E36B9F6" w14:textId="77777777" w:rsidTr="00EB5931">
        <w:trPr>
          <w:jc w:val="center"/>
        </w:trPr>
        <w:tc>
          <w:tcPr>
            <w:tcW w:w="14029" w:type="dxa"/>
            <w:gridSpan w:val="2"/>
            <w:tcBorders>
              <w:bottom w:val="single" w:sz="4" w:space="0" w:color="A6A6A6" w:themeColor="background1" w:themeShade="A6"/>
            </w:tcBorders>
            <w:shd w:val="clear" w:color="auto" w:fill="005CAB"/>
            <w:vAlign w:val="center"/>
          </w:tcPr>
          <w:p w14:paraId="738B332A" w14:textId="77777777" w:rsidR="005B4CBF" w:rsidRPr="005C3DE7" w:rsidRDefault="005B4CBF" w:rsidP="00EB5931">
            <w:pPr>
              <w:ind w:left="109"/>
              <w:jc w:val="center"/>
              <w:rPr>
                <w:rFonts w:cstheme="minorHAnsi"/>
                <w:b/>
                <w:color w:val="FFFFFF"/>
                <w:sz w:val="20"/>
                <w:szCs w:val="20"/>
              </w:rPr>
            </w:pPr>
            <w:r w:rsidRPr="005C3DE7">
              <w:rPr>
                <w:rFonts w:cstheme="minorHAnsi"/>
                <w:b/>
                <w:bCs/>
                <w:color w:val="FFFFFF"/>
                <w:spacing w:val="1"/>
                <w:position w:val="1"/>
                <w:sz w:val="20"/>
                <w:szCs w:val="20"/>
              </w:rPr>
              <w:t>GENEL BİLGİLER</w:t>
            </w:r>
          </w:p>
        </w:tc>
      </w:tr>
      <w:tr w:rsidR="005B4CBF" w:rsidRPr="005C3DE7" w14:paraId="2A73159A" w14:textId="77777777" w:rsidTr="00EB5931">
        <w:trPr>
          <w:jc w:val="center"/>
        </w:trPr>
        <w:tc>
          <w:tcPr>
            <w:tcW w:w="2405" w:type="dxa"/>
            <w:tcBorders>
              <w:right w:val="single" w:sz="4" w:space="0" w:color="A6A6A6" w:themeColor="background1" w:themeShade="A6"/>
            </w:tcBorders>
            <w:shd w:val="clear" w:color="auto" w:fill="auto"/>
            <w:vAlign w:val="center"/>
          </w:tcPr>
          <w:p w14:paraId="5488D4D4" w14:textId="77777777" w:rsidR="005B4CBF" w:rsidRPr="005C3DE7" w:rsidRDefault="005B4CBF" w:rsidP="00EB5931">
            <w:pPr>
              <w:widowControl w:val="0"/>
              <w:autoSpaceDE w:val="0"/>
              <w:autoSpaceDN w:val="0"/>
              <w:adjustRightInd w:val="0"/>
              <w:ind w:right="142"/>
              <w:jc w:val="right"/>
              <w:rPr>
                <w:rFonts w:cstheme="minorHAnsi"/>
                <w:b/>
                <w:bCs/>
                <w:spacing w:val="1"/>
                <w:position w:val="1"/>
                <w:sz w:val="20"/>
                <w:szCs w:val="20"/>
              </w:rPr>
            </w:pPr>
            <w:r w:rsidRPr="005C3DE7">
              <w:rPr>
                <w:rFonts w:cstheme="minorHAnsi"/>
                <w:b/>
                <w:bCs/>
                <w:spacing w:val="1"/>
                <w:position w:val="1"/>
                <w:sz w:val="20"/>
                <w:szCs w:val="20"/>
              </w:rPr>
              <w:t>İŞLETMENİN UNVANI</w:t>
            </w:r>
          </w:p>
        </w:tc>
        <w:tc>
          <w:tcPr>
            <w:tcW w:w="11624" w:type="dxa"/>
            <w:tcBorders>
              <w:left w:val="single" w:sz="4" w:space="0" w:color="A6A6A6" w:themeColor="background1" w:themeShade="A6"/>
            </w:tcBorders>
            <w:tcMar>
              <w:top w:w="0" w:type="dxa"/>
              <w:left w:w="28" w:type="dxa"/>
              <w:bottom w:w="0" w:type="dxa"/>
              <w:right w:w="28" w:type="dxa"/>
            </w:tcMar>
            <w:vAlign w:val="center"/>
          </w:tcPr>
          <w:p w14:paraId="2059A747" w14:textId="77777777" w:rsidR="005B4CBF" w:rsidRPr="005C3DE7" w:rsidRDefault="005B4CBF" w:rsidP="00EB5931">
            <w:pPr>
              <w:widowControl w:val="0"/>
              <w:autoSpaceDE w:val="0"/>
              <w:autoSpaceDN w:val="0"/>
              <w:adjustRightInd w:val="0"/>
              <w:ind w:right="-23"/>
              <w:rPr>
                <w:rFonts w:cstheme="minorHAnsi"/>
                <w:bCs/>
                <w:spacing w:val="1"/>
                <w:position w:val="1"/>
                <w:sz w:val="20"/>
                <w:szCs w:val="20"/>
                <w:lang w:val="en-GB"/>
              </w:rPr>
            </w:pPr>
          </w:p>
        </w:tc>
      </w:tr>
      <w:tr w:rsidR="005B4CBF" w:rsidRPr="005C3DE7" w14:paraId="71FA0342" w14:textId="77777777" w:rsidTr="00EB5931">
        <w:trPr>
          <w:jc w:val="center"/>
        </w:trPr>
        <w:tc>
          <w:tcPr>
            <w:tcW w:w="2405" w:type="dxa"/>
            <w:tcBorders>
              <w:right w:val="single" w:sz="4" w:space="0" w:color="A6A6A6" w:themeColor="background1" w:themeShade="A6"/>
            </w:tcBorders>
            <w:shd w:val="clear" w:color="auto" w:fill="auto"/>
            <w:vAlign w:val="center"/>
          </w:tcPr>
          <w:p w14:paraId="1C108160" w14:textId="77777777" w:rsidR="005B4CBF" w:rsidRPr="005C3DE7" w:rsidRDefault="005B4CBF" w:rsidP="00EB5931">
            <w:pPr>
              <w:widowControl w:val="0"/>
              <w:autoSpaceDE w:val="0"/>
              <w:autoSpaceDN w:val="0"/>
              <w:adjustRightInd w:val="0"/>
              <w:ind w:left="98" w:right="142"/>
              <w:jc w:val="right"/>
              <w:rPr>
                <w:rFonts w:cstheme="minorHAnsi"/>
                <w:b/>
                <w:bCs/>
                <w:spacing w:val="1"/>
                <w:position w:val="1"/>
                <w:sz w:val="20"/>
                <w:szCs w:val="20"/>
              </w:rPr>
            </w:pPr>
            <w:r w:rsidRPr="005C3DE7">
              <w:rPr>
                <w:rFonts w:cstheme="minorHAnsi"/>
                <w:b/>
                <w:bCs/>
                <w:spacing w:val="1"/>
                <w:position w:val="1"/>
                <w:sz w:val="20"/>
                <w:szCs w:val="20"/>
              </w:rPr>
              <w:t>BAŞVURU SAHİBİ</w:t>
            </w:r>
          </w:p>
        </w:tc>
        <w:tc>
          <w:tcPr>
            <w:tcW w:w="11624" w:type="dxa"/>
            <w:tcBorders>
              <w:left w:val="single" w:sz="4" w:space="0" w:color="A6A6A6" w:themeColor="background1" w:themeShade="A6"/>
            </w:tcBorders>
            <w:tcMar>
              <w:top w:w="0" w:type="dxa"/>
              <w:left w:w="28" w:type="dxa"/>
              <w:bottom w:w="0" w:type="dxa"/>
              <w:right w:w="28" w:type="dxa"/>
            </w:tcMar>
            <w:vAlign w:val="center"/>
          </w:tcPr>
          <w:p w14:paraId="403FFDD7" w14:textId="77777777" w:rsidR="005B4CBF" w:rsidRPr="005C3DE7" w:rsidRDefault="005B4CBF" w:rsidP="00EB5931">
            <w:pPr>
              <w:widowControl w:val="0"/>
              <w:autoSpaceDE w:val="0"/>
              <w:autoSpaceDN w:val="0"/>
              <w:adjustRightInd w:val="0"/>
              <w:ind w:right="-23"/>
              <w:rPr>
                <w:rFonts w:cstheme="minorHAnsi"/>
                <w:bCs/>
                <w:spacing w:val="1"/>
                <w:position w:val="1"/>
                <w:sz w:val="20"/>
                <w:szCs w:val="20"/>
                <w:lang w:val="en-GB"/>
              </w:rPr>
            </w:pPr>
          </w:p>
        </w:tc>
      </w:tr>
      <w:tr w:rsidR="005B4CBF" w:rsidRPr="005C3DE7" w14:paraId="77ABD8B4" w14:textId="77777777" w:rsidTr="00EB5931">
        <w:trPr>
          <w:jc w:val="center"/>
        </w:trPr>
        <w:tc>
          <w:tcPr>
            <w:tcW w:w="2405" w:type="dxa"/>
            <w:tcBorders>
              <w:right w:val="single" w:sz="4" w:space="0" w:color="A6A6A6" w:themeColor="background1" w:themeShade="A6"/>
            </w:tcBorders>
            <w:shd w:val="clear" w:color="auto" w:fill="auto"/>
            <w:vAlign w:val="center"/>
          </w:tcPr>
          <w:p w14:paraId="1F5BF93C" w14:textId="77777777" w:rsidR="005B4CBF" w:rsidRPr="005C3DE7" w:rsidRDefault="005B4CBF" w:rsidP="00EB5931">
            <w:pPr>
              <w:widowControl w:val="0"/>
              <w:autoSpaceDE w:val="0"/>
              <w:autoSpaceDN w:val="0"/>
              <w:adjustRightInd w:val="0"/>
              <w:ind w:left="98" w:right="142"/>
              <w:jc w:val="right"/>
              <w:rPr>
                <w:rFonts w:cstheme="minorHAnsi"/>
                <w:b/>
                <w:bCs/>
                <w:spacing w:val="1"/>
                <w:position w:val="1"/>
                <w:sz w:val="20"/>
                <w:szCs w:val="20"/>
              </w:rPr>
            </w:pPr>
            <w:r w:rsidRPr="005C3DE7">
              <w:rPr>
                <w:rFonts w:cstheme="minorHAnsi"/>
                <w:b/>
                <w:bCs/>
                <w:spacing w:val="1"/>
                <w:position w:val="1"/>
                <w:sz w:val="20"/>
                <w:szCs w:val="20"/>
              </w:rPr>
              <w:t>İNCELEYEN</w:t>
            </w:r>
          </w:p>
        </w:tc>
        <w:tc>
          <w:tcPr>
            <w:tcW w:w="11624" w:type="dxa"/>
            <w:tcBorders>
              <w:left w:val="single" w:sz="4" w:space="0" w:color="A6A6A6" w:themeColor="background1" w:themeShade="A6"/>
            </w:tcBorders>
            <w:tcMar>
              <w:top w:w="0" w:type="dxa"/>
              <w:left w:w="28" w:type="dxa"/>
              <w:bottom w:w="0" w:type="dxa"/>
              <w:right w:w="28" w:type="dxa"/>
            </w:tcMar>
            <w:vAlign w:val="center"/>
          </w:tcPr>
          <w:p w14:paraId="267528D2" w14:textId="77777777" w:rsidR="005B4CBF" w:rsidRPr="005C3DE7" w:rsidRDefault="005B4CBF" w:rsidP="00EB5931">
            <w:pPr>
              <w:widowControl w:val="0"/>
              <w:autoSpaceDE w:val="0"/>
              <w:autoSpaceDN w:val="0"/>
              <w:adjustRightInd w:val="0"/>
              <w:ind w:right="-23"/>
              <w:rPr>
                <w:rFonts w:cstheme="minorHAnsi"/>
                <w:bCs/>
                <w:spacing w:val="1"/>
                <w:position w:val="1"/>
                <w:sz w:val="20"/>
                <w:szCs w:val="20"/>
                <w:lang w:val="en-GB"/>
              </w:rPr>
            </w:pPr>
          </w:p>
        </w:tc>
      </w:tr>
      <w:tr w:rsidR="005B4CBF" w:rsidRPr="005C3DE7" w14:paraId="057E3244" w14:textId="77777777" w:rsidTr="00EB5931">
        <w:trPr>
          <w:jc w:val="center"/>
        </w:trPr>
        <w:tc>
          <w:tcPr>
            <w:tcW w:w="2405" w:type="dxa"/>
            <w:tcBorders>
              <w:right w:val="single" w:sz="4" w:space="0" w:color="A6A6A6" w:themeColor="background1" w:themeShade="A6"/>
            </w:tcBorders>
            <w:shd w:val="clear" w:color="auto" w:fill="auto"/>
            <w:vAlign w:val="center"/>
          </w:tcPr>
          <w:p w14:paraId="16A5581F" w14:textId="77777777" w:rsidR="005B4CBF" w:rsidRPr="005C3DE7" w:rsidRDefault="005B4CBF" w:rsidP="00EB5931">
            <w:pPr>
              <w:widowControl w:val="0"/>
              <w:autoSpaceDE w:val="0"/>
              <w:autoSpaceDN w:val="0"/>
              <w:adjustRightInd w:val="0"/>
              <w:ind w:left="98" w:right="142"/>
              <w:jc w:val="right"/>
              <w:rPr>
                <w:rFonts w:cstheme="minorHAnsi"/>
                <w:b/>
                <w:bCs/>
                <w:spacing w:val="1"/>
                <w:position w:val="1"/>
                <w:sz w:val="20"/>
                <w:szCs w:val="20"/>
              </w:rPr>
            </w:pPr>
            <w:r w:rsidRPr="005C3DE7">
              <w:rPr>
                <w:rFonts w:cstheme="minorHAnsi"/>
                <w:b/>
                <w:bCs/>
                <w:spacing w:val="1"/>
                <w:position w:val="1"/>
                <w:sz w:val="20"/>
                <w:szCs w:val="20"/>
              </w:rPr>
              <w:t>İNCELEME TARİHİ</w:t>
            </w:r>
          </w:p>
        </w:tc>
        <w:tc>
          <w:tcPr>
            <w:tcW w:w="11624" w:type="dxa"/>
            <w:tcBorders>
              <w:left w:val="single" w:sz="4" w:space="0" w:color="A6A6A6" w:themeColor="background1" w:themeShade="A6"/>
            </w:tcBorders>
            <w:tcMar>
              <w:top w:w="0" w:type="dxa"/>
              <w:left w:w="28" w:type="dxa"/>
              <w:bottom w:w="0" w:type="dxa"/>
              <w:right w:w="28" w:type="dxa"/>
            </w:tcMar>
            <w:vAlign w:val="center"/>
          </w:tcPr>
          <w:p w14:paraId="603251EF" w14:textId="77777777" w:rsidR="005B4CBF" w:rsidRPr="005C3DE7" w:rsidRDefault="005B4CBF" w:rsidP="00EB5931">
            <w:pPr>
              <w:widowControl w:val="0"/>
              <w:autoSpaceDE w:val="0"/>
              <w:autoSpaceDN w:val="0"/>
              <w:adjustRightInd w:val="0"/>
              <w:ind w:right="-23"/>
              <w:rPr>
                <w:rFonts w:cstheme="minorHAnsi"/>
                <w:bCs/>
                <w:spacing w:val="1"/>
                <w:position w:val="1"/>
                <w:sz w:val="20"/>
                <w:szCs w:val="20"/>
                <w:lang w:val="en-GB"/>
              </w:rPr>
            </w:pPr>
          </w:p>
        </w:tc>
      </w:tr>
    </w:tbl>
    <w:p w14:paraId="555B1885" w14:textId="77777777" w:rsidR="005C3DE7" w:rsidRDefault="005C3DE7" w:rsidP="00A119A7"/>
    <w:tbl>
      <w:tblPr>
        <w:tblW w:w="14034" w:type="dxa"/>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top w:w="28" w:type="dxa"/>
          <w:left w:w="28" w:type="dxa"/>
          <w:bottom w:w="28" w:type="dxa"/>
          <w:right w:w="28" w:type="dxa"/>
        </w:tblCellMar>
        <w:tblLook w:val="04A0" w:firstRow="1" w:lastRow="0" w:firstColumn="1" w:lastColumn="0" w:noHBand="0" w:noVBand="1"/>
      </w:tblPr>
      <w:tblGrid>
        <w:gridCol w:w="426"/>
        <w:gridCol w:w="992"/>
        <w:gridCol w:w="4678"/>
        <w:gridCol w:w="1559"/>
        <w:gridCol w:w="425"/>
        <w:gridCol w:w="425"/>
        <w:gridCol w:w="1985"/>
        <w:gridCol w:w="3544"/>
      </w:tblGrid>
      <w:tr w:rsidR="00024F2F" w:rsidRPr="000E3F4C" w14:paraId="31D37D2D" w14:textId="77777777" w:rsidTr="008D1B2B">
        <w:trPr>
          <w:trHeight w:val="20"/>
          <w:jc w:val="center"/>
        </w:trPr>
        <w:tc>
          <w:tcPr>
            <w:tcW w:w="6096" w:type="dxa"/>
            <w:gridSpan w:val="3"/>
            <w:tcBorders>
              <w:top w:val="single" w:sz="2" w:space="0" w:color="A6A6A6"/>
              <w:left w:val="nil"/>
            </w:tcBorders>
            <w:shd w:val="clear" w:color="auto" w:fill="005CAB"/>
            <w:vAlign w:val="center"/>
          </w:tcPr>
          <w:p w14:paraId="22C87A8A" w14:textId="77777777" w:rsidR="00024F2F" w:rsidRPr="000E3F4C" w:rsidRDefault="00024F2F" w:rsidP="00EB5931">
            <w:pPr>
              <w:jc w:val="center"/>
              <w:rPr>
                <w:rFonts w:cs="Calibri"/>
                <w:b/>
                <w:bCs/>
                <w:color w:val="FFFFFF"/>
                <w:sz w:val="20"/>
                <w:szCs w:val="20"/>
              </w:rPr>
            </w:pPr>
            <w:r>
              <w:rPr>
                <w:rFonts w:cs="Calibri"/>
                <w:b/>
                <w:bCs/>
                <w:color w:val="FFFFFF"/>
                <w:sz w:val="20"/>
                <w:szCs w:val="20"/>
              </w:rPr>
              <w:t>SHT-OPS-B</w:t>
            </w:r>
          </w:p>
        </w:tc>
        <w:tc>
          <w:tcPr>
            <w:tcW w:w="1559" w:type="dxa"/>
            <w:tcBorders>
              <w:top w:val="single" w:sz="2" w:space="0" w:color="A6A6A6"/>
            </w:tcBorders>
            <w:shd w:val="clear" w:color="auto" w:fill="005CAB"/>
          </w:tcPr>
          <w:p w14:paraId="0011B9E8" w14:textId="77777777" w:rsidR="00024F2F" w:rsidRPr="000E3F4C" w:rsidRDefault="00024F2F" w:rsidP="00EB5931">
            <w:pPr>
              <w:jc w:val="center"/>
              <w:rPr>
                <w:rFonts w:cs="Calibri"/>
                <w:b/>
                <w:bCs/>
                <w:color w:val="FFFFFF"/>
                <w:sz w:val="20"/>
                <w:szCs w:val="20"/>
              </w:rPr>
            </w:pPr>
            <w:r w:rsidRPr="000E3F4C">
              <w:rPr>
                <w:rFonts w:cs="Calibri"/>
                <w:b/>
                <w:bCs/>
                <w:color w:val="FFFFFF"/>
                <w:sz w:val="20"/>
                <w:szCs w:val="20"/>
              </w:rPr>
              <w:t>Başvuran İçin;</w:t>
            </w:r>
          </w:p>
        </w:tc>
        <w:tc>
          <w:tcPr>
            <w:tcW w:w="6379" w:type="dxa"/>
            <w:gridSpan w:val="4"/>
            <w:tcBorders>
              <w:top w:val="single" w:sz="2" w:space="0" w:color="A6A6A6"/>
            </w:tcBorders>
            <w:shd w:val="clear" w:color="auto" w:fill="005CAB"/>
          </w:tcPr>
          <w:p w14:paraId="4315AE7B" w14:textId="77777777" w:rsidR="00024F2F" w:rsidRPr="000E3F4C" w:rsidRDefault="00024F2F" w:rsidP="00EB5931">
            <w:pPr>
              <w:jc w:val="center"/>
              <w:rPr>
                <w:rFonts w:cs="Calibri"/>
                <w:b/>
                <w:bCs/>
                <w:color w:val="FFFFFF"/>
                <w:sz w:val="20"/>
                <w:szCs w:val="20"/>
              </w:rPr>
            </w:pPr>
            <w:r w:rsidRPr="000E3F4C">
              <w:rPr>
                <w:rFonts w:cs="Calibri"/>
                <w:b/>
                <w:bCs/>
                <w:color w:val="FFFFFF"/>
                <w:sz w:val="20"/>
                <w:szCs w:val="20"/>
              </w:rPr>
              <w:t>SHGM İçin;</w:t>
            </w:r>
          </w:p>
        </w:tc>
      </w:tr>
      <w:tr w:rsidR="00024F2F" w:rsidRPr="000E3F4C" w14:paraId="7AA214A4" w14:textId="77777777" w:rsidTr="008D1B2B">
        <w:trPr>
          <w:trHeight w:val="20"/>
          <w:jc w:val="center"/>
        </w:trPr>
        <w:tc>
          <w:tcPr>
            <w:tcW w:w="426" w:type="dxa"/>
            <w:shd w:val="clear" w:color="auto" w:fill="BFBFBF"/>
            <w:tcMar>
              <w:left w:w="0" w:type="dxa"/>
              <w:right w:w="0" w:type="dxa"/>
            </w:tcMar>
            <w:vAlign w:val="center"/>
          </w:tcPr>
          <w:p w14:paraId="1975FC52" w14:textId="77777777" w:rsidR="00024F2F" w:rsidRPr="000E3F4C" w:rsidRDefault="00024F2F" w:rsidP="00EB5931">
            <w:pPr>
              <w:jc w:val="center"/>
              <w:rPr>
                <w:rFonts w:cs="Calibri"/>
                <w:b/>
                <w:bCs/>
                <w:sz w:val="20"/>
                <w:szCs w:val="20"/>
              </w:rPr>
            </w:pPr>
            <w:r w:rsidRPr="000E3F4C">
              <w:rPr>
                <w:rFonts w:cs="Calibri"/>
                <w:b/>
                <w:bCs/>
                <w:sz w:val="20"/>
                <w:szCs w:val="20"/>
              </w:rPr>
              <w:t>#</w:t>
            </w:r>
          </w:p>
        </w:tc>
        <w:tc>
          <w:tcPr>
            <w:tcW w:w="992" w:type="dxa"/>
            <w:shd w:val="clear" w:color="auto" w:fill="BFBFBF"/>
            <w:vAlign w:val="center"/>
          </w:tcPr>
          <w:p w14:paraId="5E5D8884" w14:textId="77777777" w:rsidR="00024F2F" w:rsidRPr="000E3F4C" w:rsidRDefault="00024F2F" w:rsidP="00EB5931">
            <w:pPr>
              <w:jc w:val="center"/>
              <w:rPr>
                <w:rFonts w:cs="Calibri"/>
                <w:b/>
                <w:bCs/>
                <w:sz w:val="20"/>
                <w:szCs w:val="20"/>
              </w:rPr>
            </w:pPr>
            <w:proofErr w:type="spellStart"/>
            <w:r w:rsidRPr="000E3F4C">
              <w:rPr>
                <w:rFonts w:cs="Calibri"/>
                <w:b/>
                <w:bCs/>
                <w:sz w:val="20"/>
                <w:szCs w:val="20"/>
              </w:rPr>
              <w:t>Ref</w:t>
            </w:r>
            <w:proofErr w:type="spellEnd"/>
            <w:r w:rsidRPr="000E3F4C">
              <w:rPr>
                <w:rFonts w:cs="Calibri"/>
                <w:b/>
                <w:bCs/>
                <w:sz w:val="20"/>
                <w:szCs w:val="20"/>
              </w:rPr>
              <w:t>.</w:t>
            </w:r>
          </w:p>
        </w:tc>
        <w:tc>
          <w:tcPr>
            <w:tcW w:w="4678" w:type="dxa"/>
            <w:shd w:val="clear" w:color="auto" w:fill="BFBFBF"/>
          </w:tcPr>
          <w:p w14:paraId="454B08AB" w14:textId="77777777" w:rsidR="00024F2F" w:rsidRPr="000E3F4C" w:rsidRDefault="00024F2F" w:rsidP="00EB5931">
            <w:pPr>
              <w:jc w:val="center"/>
              <w:rPr>
                <w:rFonts w:cs="Calibri"/>
                <w:b/>
                <w:bCs/>
                <w:sz w:val="20"/>
                <w:szCs w:val="20"/>
              </w:rPr>
            </w:pPr>
            <w:r w:rsidRPr="000E3F4C">
              <w:rPr>
                <w:rFonts w:cs="Calibri"/>
                <w:b/>
                <w:bCs/>
                <w:sz w:val="20"/>
                <w:szCs w:val="20"/>
              </w:rPr>
              <w:t>Gereklilik</w:t>
            </w:r>
          </w:p>
        </w:tc>
        <w:tc>
          <w:tcPr>
            <w:tcW w:w="1559" w:type="dxa"/>
            <w:shd w:val="clear" w:color="auto" w:fill="BFBFBF"/>
          </w:tcPr>
          <w:p w14:paraId="6A98645B" w14:textId="77777777" w:rsidR="00024F2F" w:rsidRPr="000E3F4C" w:rsidRDefault="00024F2F" w:rsidP="00EB5931">
            <w:pPr>
              <w:jc w:val="center"/>
              <w:rPr>
                <w:rFonts w:cs="Calibri"/>
                <w:b/>
                <w:bCs/>
                <w:sz w:val="20"/>
                <w:szCs w:val="20"/>
              </w:rPr>
            </w:pPr>
            <w:r w:rsidRPr="000E3F4C">
              <w:rPr>
                <w:rFonts w:cs="Calibri"/>
                <w:b/>
                <w:bCs/>
                <w:sz w:val="20"/>
                <w:szCs w:val="20"/>
              </w:rPr>
              <w:t xml:space="preserve">Dosya </w:t>
            </w:r>
            <w:proofErr w:type="spellStart"/>
            <w:r w:rsidRPr="000E3F4C">
              <w:rPr>
                <w:rFonts w:cs="Calibri"/>
                <w:b/>
                <w:bCs/>
                <w:sz w:val="20"/>
                <w:szCs w:val="20"/>
              </w:rPr>
              <w:t>Ref</w:t>
            </w:r>
            <w:proofErr w:type="spellEnd"/>
            <w:r w:rsidRPr="000E3F4C">
              <w:rPr>
                <w:rFonts w:cs="Calibri"/>
                <w:b/>
                <w:bCs/>
                <w:sz w:val="20"/>
                <w:szCs w:val="20"/>
              </w:rPr>
              <w:t>.</w:t>
            </w:r>
          </w:p>
        </w:tc>
        <w:tc>
          <w:tcPr>
            <w:tcW w:w="425" w:type="dxa"/>
            <w:shd w:val="clear" w:color="auto" w:fill="BFBFBF"/>
            <w:vAlign w:val="center"/>
          </w:tcPr>
          <w:p w14:paraId="734EE7E6" w14:textId="77777777" w:rsidR="00024F2F" w:rsidRPr="000E3F4C" w:rsidRDefault="00024F2F" w:rsidP="00EB5931">
            <w:pPr>
              <w:jc w:val="center"/>
              <w:rPr>
                <w:rFonts w:cs="Calibri"/>
                <w:b/>
                <w:bCs/>
                <w:sz w:val="20"/>
                <w:szCs w:val="20"/>
              </w:rPr>
            </w:pPr>
            <w:r w:rsidRPr="000E3F4C">
              <w:rPr>
                <w:rFonts w:cs="Calibri"/>
                <w:b/>
                <w:bCs/>
                <w:sz w:val="20"/>
                <w:szCs w:val="20"/>
              </w:rPr>
              <w:t>U</w:t>
            </w:r>
          </w:p>
        </w:tc>
        <w:tc>
          <w:tcPr>
            <w:tcW w:w="425" w:type="dxa"/>
            <w:shd w:val="clear" w:color="auto" w:fill="BFBFBF"/>
            <w:tcMar>
              <w:left w:w="0" w:type="dxa"/>
              <w:right w:w="0" w:type="dxa"/>
            </w:tcMar>
            <w:vAlign w:val="center"/>
          </w:tcPr>
          <w:p w14:paraId="35235186" w14:textId="77777777" w:rsidR="00024F2F" w:rsidRPr="000E3F4C" w:rsidRDefault="00024F2F" w:rsidP="00EB5931">
            <w:pPr>
              <w:jc w:val="center"/>
              <w:rPr>
                <w:rFonts w:cs="Calibri"/>
                <w:b/>
                <w:bCs/>
                <w:sz w:val="20"/>
                <w:szCs w:val="20"/>
              </w:rPr>
            </w:pPr>
            <w:r w:rsidRPr="000E3F4C">
              <w:rPr>
                <w:rFonts w:cs="Calibri"/>
                <w:b/>
                <w:bCs/>
                <w:sz w:val="20"/>
                <w:szCs w:val="20"/>
              </w:rPr>
              <w:t>UD</w:t>
            </w:r>
          </w:p>
        </w:tc>
        <w:tc>
          <w:tcPr>
            <w:tcW w:w="1985" w:type="dxa"/>
            <w:shd w:val="clear" w:color="auto" w:fill="BFBFBF"/>
            <w:tcMar>
              <w:left w:w="0" w:type="dxa"/>
              <w:right w:w="0" w:type="dxa"/>
            </w:tcMar>
            <w:vAlign w:val="center"/>
          </w:tcPr>
          <w:p w14:paraId="26FB5BF8" w14:textId="77777777" w:rsidR="00024F2F" w:rsidRPr="000E3F4C" w:rsidRDefault="00024F2F" w:rsidP="00EB5931">
            <w:pPr>
              <w:jc w:val="center"/>
              <w:rPr>
                <w:rFonts w:cs="Calibri"/>
                <w:b/>
                <w:bCs/>
                <w:sz w:val="20"/>
                <w:szCs w:val="20"/>
              </w:rPr>
            </w:pPr>
            <w:r w:rsidRPr="000E3F4C">
              <w:rPr>
                <w:rFonts w:cs="Calibri"/>
                <w:b/>
                <w:bCs/>
                <w:sz w:val="20"/>
                <w:szCs w:val="20"/>
              </w:rPr>
              <w:t>İnceleyen</w:t>
            </w:r>
          </w:p>
        </w:tc>
        <w:tc>
          <w:tcPr>
            <w:tcW w:w="3544" w:type="dxa"/>
            <w:shd w:val="clear" w:color="auto" w:fill="BFBFBF"/>
            <w:tcMar>
              <w:left w:w="0" w:type="dxa"/>
              <w:right w:w="0" w:type="dxa"/>
            </w:tcMar>
            <w:vAlign w:val="center"/>
          </w:tcPr>
          <w:p w14:paraId="14040E37" w14:textId="77777777" w:rsidR="00024F2F" w:rsidRPr="000E3F4C" w:rsidRDefault="00024F2F" w:rsidP="00EB5931">
            <w:pPr>
              <w:jc w:val="center"/>
              <w:rPr>
                <w:rFonts w:cs="Calibri"/>
                <w:b/>
                <w:bCs/>
                <w:sz w:val="20"/>
                <w:szCs w:val="20"/>
              </w:rPr>
            </w:pPr>
            <w:r w:rsidRPr="000E3F4C">
              <w:rPr>
                <w:rFonts w:cs="Calibri"/>
                <w:b/>
                <w:bCs/>
                <w:sz w:val="20"/>
                <w:szCs w:val="20"/>
              </w:rPr>
              <w:t>Açıklamalar</w:t>
            </w:r>
          </w:p>
        </w:tc>
      </w:tr>
      <w:tr w:rsidR="0030461C" w:rsidRPr="000E3F4C" w14:paraId="7EB7BF53" w14:textId="77777777" w:rsidTr="008D1B2B">
        <w:trPr>
          <w:trHeight w:val="850"/>
          <w:jc w:val="center"/>
        </w:trPr>
        <w:tc>
          <w:tcPr>
            <w:tcW w:w="426" w:type="dxa"/>
            <w:shd w:val="clear" w:color="auto" w:fill="auto"/>
            <w:tcMar>
              <w:left w:w="0" w:type="dxa"/>
              <w:right w:w="0" w:type="dxa"/>
            </w:tcMar>
            <w:vAlign w:val="center"/>
          </w:tcPr>
          <w:p w14:paraId="36FECE6A" w14:textId="77777777" w:rsidR="0030461C" w:rsidRPr="000E3F4C" w:rsidRDefault="0030461C" w:rsidP="0030461C">
            <w:pPr>
              <w:jc w:val="center"/>
              <w:rPr>
                <w:rFonts w:cs="Calibri"/>
                <w:sz w:val="20"/>
                <w:szCs w:val="20"/>
              </w:rPr>
            </w:pPr>
            <w:r>
              <w:rPr>
                <w:rFonts w:cs="Calibri"/>
                <w:sz w:val="20"/>
                <w:szCs w:val="20"/>
              </w:rPr>
              <w:t>1</w:t>
            </w:r>
          </w:p>
        </w:tc>
        <w:tc>
          <w:tcPr>
            <w:tcW w:w="992" w:type="dxa"/>
            <w:shd w:val="clear" w:color="auto" w:fill="auto"/>
            <w:vAlign w:val="center"/>
          </w:tcPr>
          <w:p w14:paraId="684195A4" w14:textId="77777777" w:rsidR="0030461C" w:rsidRPr="00024F2F" w:rsidRDefault="0030461C" w:rsidP="0030461C">
            <w:pPr>
              <w:jc w:val="left"/>
              <w:rPr>
                <w:rFonts w:cstheme="minorHAnsi"/>
                <w:sz w:val="20"/>
                <w:szCs w:val="20"/>
              </w:rPr>
            </w:pPr>
            <w:r w:rsidRPr="00024F2F">
              <w:rPr>
                <w:rFonts w:cstheme="minorHAnsi"/>
                <w:sz w:val="20"/>
                <w:szCs w:val="20"/>
              </w:rPr>
              <w:t>MADDE 21(1)</w:t>
            </w:r>
          </w:p>
        </w:tc>
        <w:tc>
          <w:tcPr>
            <w:tcW w:w="4678" w:type="dxa"/>
            <w:shd w:val="clear" w:color="auto" w:fill="auto"/>
            <w:vAlign w:val="center"/>
          </w:tcPr>
          <w:p w14:paraId="3716AC50" w14:textId="77777777" w:rsidR="0030461C" w:rsidRDefault="006A1133" w:rsidP="0030461C">
            <w:pPr>
              <w:jc w:val="left"/>
              <w:rPr>
                <w:rFonts w:cstheme="minorHAnsi"/>
                <w:sz w:val="20"/>
                <w:szCs w:val="20"/>
              </w:rPr>
            </w:pPr>
            <w:r>
              <w:rPr>
                <w:rFonts w:cstheme="minorHAnsi"/>
                <w:sz w:val="20"/>
                <w:szCs w:val="20"/>
              </w:rPr>
              <w:t>B</w:t>
            </w:r>
            <w:r w:rsidRPr="00024F2F">
              <w:rPr>
                <w:rFonts w:cstheme="minorHAnsi"/>
                <w:sz w:val="20"/>
                <w:szCs w:val="20"/>
              </w:rPr>
              <w:t>ütün alanları eksiksiz ve okunaklı</w:t>
            </w:r>
            <w:r>
              <w:rPr>
                <w:rFonts w:cstheme="minorHAnsi"/>
                <w:sz w:val="20"/>
                <w:szCs w:val="20"/>
              </w:rPr>
              <w:t xml:space="preserve"> bir şekilde doldurulmuş</w:t>
            </w:r>
            <w:r w:rsidRPr="00024F2F">
              <w:rPr>
                <w:rFonts w:cstheme="minorHAnsi"/>
                <w:sz w:val="20"/>
                <w:szCs w:val="20"/>
              </w:rPr>
              <w:t xml:space="preserve"> </w:t>
            </w:r>
            <w:r>
              <w:rPr>
                <w:rFonts w:cstheme="minorHAnsi"/>
                <w:sz w:val="20"/>
                <w:szCs w:val="20"/>
              </w:rPr>
              <w:t>ve imza atmaya yetkili personel tarafından imzalanmış</w:t>
            </w:r>
            <w:r w:rsidRPr="00024F2F">
              <w:rPr>
                <w:rFonts w:cstheme="minorHAnsi"/>
                <w:sz w:val="20"/>
                <w:szCs w:val="20"/>
              </w:rPr>
              <w:t xml:space="preserve"> </w:t>
            </w:r>
            <w:r>
              <w:rPr>
                <w:rFonts w:cstheme="minorHAnsi"/>
                <w:sz w:val="20"/>
                <w:szCs w:val="20"/>
              </w:rPr>
              <w:t>“</w:t>
            </w:r>
            <w:r w:rsidR="0030461C" w:rsidRPr="00024F2F">
              <w:rPr>
                <w:rFonts w:cstheme="minorHAnsi"/>
                <w:sz w:val="20"/>
                <w:szCs w:val="20"/>
              </w:rPr>
              <w:t>FR.10 Balon Uçuşları İçin Yeni Bölge İnceleme Talep Formu</w:t>
            </w:r>
            <w:r>
              <w:rPr>
                <w:rFonts w:cstheme="minorHAnsi"/>
                <w:sz w:val="20"/>
                <w:szCs w:val="20"/>
              </w:rPr>
              <w:t>”</w:t>
            </w:r>
          </w:p>
          <w:p w14:paraId="7BDD5CF0" w14:textId="77777777" w:rsidR="006A1133" w:rsidRDefault="006A1133" w:rsidP="0030461C">
            <w:pPr>
              <w:jc w:val="left"/>
              <w:rPr>
                <w:rFonts w:cstheme="minorHAnsi"/>
                <w:sz w:val="20"/>
                <w:szCs w:val="20"/>
              </w:rPr>
            </w:pPr>
          </w:p>
          <w:p w14:paraId="76436842" w14:textId="77777777" w:rsidR="008B6411" w:rsidRDefault="006A1133" w:rsidP="0030461C">
            <w:pPr>
              <w:jc w:val="left"/>
              <w:rPr>
                <w:rFonts w:cstheme="minorHAnsi"/>
                <w:i/>
                <w:sz w:val="20"/>
                <w:szCs w:val="20"/>
              </w:rPr>
            </w:pPr>
            <w:r w:rsidRPr="006A1133">
              <w:rPr>
                <w:rFonts w:cstheme="minorHAnsi"/>
                <w:i/>
                <w:sz w:val="20"/>
                <w:szCs w:val="20"/>
              </w:rPr>
              <w:t>Not</w:t>
            </w:r>
            <w:r w:rsidR="008B6411">
              <w:rPr>
                <w:rFonts w:cstheme="minorHAnsi"/>
                <w:i/>
                <w:sz w:val="20"/>
                <w:szCs w:val="20"/>
              </w:rPr>
              <w:t>lar</w:t>
            </w:r>
            <w:r w:rsidRPr="006A1133">
              <w:rPr>
                <w:rFonts w:cstheme="minorHAnsi"/>
                <w:i/>
                <w:sz w:val="20"/>
                <w:szCs w:val="20"/>
              </w:rPr>
              <w:t>:</w:t>
            </w:r>
          </w:p>
          <w:p w14:paraId="13039C99" w14:textId="77777777" w:rsidR="006A1133" w:rsidRDefault="008B6411" w:rsidP="0030461C">
            <w:pPr>
              <w:jc w:val="left"/>
              <w:rPr>
                <w:rFonts w:cstheme="minorHAnsi"/>
                <w:i/>
                <w:sz w:val="20"/>
                <w:szCs w:val="20"/>
              </w:rPr>
            </w:pPr>
            <w:r>
              <w:rPr>
                <w:rFonts w:cstheme="minorHAnsi"/>
                <w:i/>
                <w:sz w:val="20"/>
                <w:szCs w:val="20"/>
              </w:rPr>
              <w:t xml:space="preserve">1) </w:t>
            </w:r>
            <w:r w:rsidR="006A1133" w:rsidRPr="006A1133">
              <w:rPr>
                <w:rFonts w:cstheme="minorHAnsi"/>
                <w:i/>
                <w:sz w:val="20"/>
                <w:szCs w:val="20"/>
              </w:rPr>
              <w:t>Eksik veya hatalı doldurulduğu takdirde Genel Müdürlüğümüzce değerlendirmeye alınmayacaktır. İlave koordinat belirtilmesi ihtiyacı durumunda açıklamalar kısmına yazılabilir.</w:t>
            </w:r>
          </w:p>
          <w:p w14:paraId="0C9B4D5C" w14:textId="77777777" w:rsidR="008B6411" w:rsidRPr="006A1133" w:rsidRDefault="008B6411" w:rsidP="0030461C">
            <w:pPr>
              <w:jc w:val="left"/>
              <w:rPr>
                <w:rFonts w:cstheme="minorHAnsi"/>
                <w:i/>
                <w:sz w:val="20"/>
                <w:szCs w:val="20"/>
              </w:rPr>
            </w:pPr>
            <w:r>
              <w:rPr>
                <w:rFonts w:cstheme="minorHAnsi"/>
                <w:i/>
                <w:sz w:val="20"/>
                <w:szCs w:val="20"/>
              </w:rPr>
              <w:t xml:space="preserve">2) </w:t>
            </w:r>
            <w:r w:rsidRPr="008B6411">
              <w:rPr>
                <w:rFonts w:cstheme="minorHAnsi"/>
                <w:i/>
                <w:sz w:val="20"/>
                <w:szCs w:val="20"/>
              </w:rPr>
              <w:t xml:space="preserve">Uçuş sahası kapalı alan olacak şekilde (örnek: kare, dikdörtgen, üçgen </w:t>
            </w:r>
            <w:proofErr w:type="spellStart"/>
            <w:r w:rsidRPr="008B6411">
              <w:rPr>
                <w:rFonts w:cstheme="minorHAnsi"/>
                <w:i/>
                <w:sz w:val="20"/>
                <w:szCs w:val="20"/>
              </w:rPr>
              <w:t>v.b</w:t>
            </w:r>
            <w:proofErr w:type="spellEnd"/>
            <w:r w:rsidRPr="008B6411">
              <w:rPr>
                <w:rFonts w:cstheme="minorHAnsi"/>
                <w:i/>
                <w:sz w:val="20"/>
                <w:szCs w:val="20"/>
              </w:rPr>
              <w:t>.)</w:t>
            </w:r>
          </w:p>
        </w:tc>
        <w:tc>
          <w:tcPr>
            <w:tcW w:w="1559" w:type="dxa"/>
            <w:shd w:val="clear" w:color="auto" w:fill="auto"/>
            <w:vAlign w:val="center"/>
          </w:tcPr>
          <w:p w14:paraId="3CF3899B" w14:textId="77777777" w:rsidR="0030461C" w:rsidRPr="00024F2F" w:rsidRDefault="0030461C" w:rsidP="0030461C">
            <w:pPr>
              <w:jc w:val="left"/>
              <w:rPr>
                <w:rFonts w:cstheme="minorHAnsi"/>
                <w:sz w:val="20"/>
                <w:szCs w:val="20"/>
              </w:rPr>
            </w:pPr>
          </w:p>
        </w:tc>
        <w:sdt>
          <w:sdtPr>
            <w:rPr>
              <w:rFonts w:cstheme="minorHAnsi"/>
              <w:sz w:val="20"/>
              <w:szCs w:val="20"/>
            </w:rPr>
            <w:id w:val="-1700078246"/>
            <w14:checkbox>
              <w14:checked w14:val="1"/>
              <w14:checkedState w14:val="2612" w14:font="MS Gothic"/>
              <w14:uncheckedState w14:val="2610" w14:font="MS Gothic"/>
            </w14:checkbox>
          </w:sdtPr>
          <w:sdtEndPr/>
          <w:sdtContent>
            <w:tc>
              <w:tcPr>
                <w:tcW w:w="425" w:type="dxa"/>
                <w:shd w:val="clear" w:color="auto" w:fill="auto"/>
                <w:vAlign w:val="center"/>
              </w:tcPr>
              <w:p w14:paraId="65F2C836" w14:textId="3E436665" w:rsidR="0030461C" w:rsidRPr="00024F2F" w:rsidRDefault="008E00C3" w:rsidP="0030461C">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417749629"/>
            <w14:checkbox>
              <w14:checked w14:val="0"/>
              <w14:checkedState w14:val="2612" w14:font="MS Gothic"/>
              <w14:uncheckedState w14:val="2610" w14:font="MS Gothic"/>
            </w14:checkbox>
          </w:sdtPr>
          <w:sdtEndPr/>
          <w:sdtContent>
            <w:tc>
              <w:tcPr>
                <w:tcW w:w="425" w:type="dxa"/>
                <w:shd w:val="clear" w:color="auto" w:fill="auto"/>
                <w:tcMar>
                  <w:left w:w="0" w:type="dxa"/>
                  <w:right w:w="0" w:type="dxa"/>
                </w:tcMar>
                <w:vAlign w:val="center"/>
              </w:tcPr>
              <w:p w14:paraId="2DF7B5B5" w14:textId="77777777" w:rsidR="0030461C" w:rsidRPr="00024F2F" w:rsidRDefault="0030461C" w:rsidP="0030461C">
                <w:pPr>
                  <w:jc w:val="center"/>
                  <w:rPr>
                    <w:rFonts w:cstheme="minorHAnsi"/>
                    <w:sz w:val="20"/>
                    <w:szCs w:val="20"/>
                  </w:rPr>
                </w:pPr>
                <w:r>
                  <w:rPr>
                    <w:rFonts w:ascii="MS Gothic" w:eastAsia="MS Gothic" w:hAnsi="MS Gothic" w:cstheme="minorHAnsi" w:hint="eastAsia"/>
                    <w:sz w:val="20"/>
                    <w:szCs w:val="20"/>
                  </w:rPr>
                  <w:t>☐</w:t>
                </w:r>
              </w:p>
            </w:tc>
          </w:sdtContent>
        </w:sdt>
        <w:tc>
          <w:tcPr>
            <w:tcW w:w="1985" w:type="dxa"/>
            <w:shd w:val="clear" w:color="auto" w:fill="auto"/>
            <w:tcMar>
              <w:left w:w="0" w:type="dxa"/>
              <w:right w:w="0" w:type="dxa"/>
            </w:tcMar>
            <w:vAlign w:val="center"/>
          </w:tcPr>
          <w:p w14:paraId="13029E6C" w14:textId="77777777" w:rsidR="0030461C" w:rsidRPr="00024F2F" w:rsidRDefault="0030461C" w:rsidP="0030461C">
            <w:pPr>
              <w:jc w:val="left"/>
              <w:rPr>
                <w:rFonts w:cstheme="minorHAnsi"/>
                <w:sz w:val="20"/>
                <w:szCs w:val="20"/>
              </w:rPr>
            </w:pPr>
          </w:p>
        </w:tc>
        <w:tc>
          <w:tcPr>
            <w:tcW w:w="3544" w:type="dxa"/>
            <w:shd w:val="clear" w:color="auto" w:fill="auto"/>
            <w:tcMar>
              <w:left w:w="0" w:type="dxa"/>
              <w:right w:w="0" w:type="dxa"/>
            </w:tcMar>
            <w:vAlign w:val="center"/>
          </w:tcPr>
          <w:p w14:paraId="66845B84" w14:textId="77777777" w:rsidR="0030461C" w:rsidRPr="00024F2F" w:rsidRDefault="0030461C" w:rsidP="0030461C">
            <w:pPr>
              <w:jc w:val="left"/>
              <w:rPr>
                <w:rFonts w:cstheme="minorHAnsi"/>
                <w:sz w:val="20"/>
                <w:szCs w:val="20"/>
              </w:rPr>
            </w:pPr>
          </w:p>
        </w:tc>
      </w:tr>
      <w:tr w:rsidR="0030461C" w:rsidRPr="000E3F4C" w14:paraId="2F522407" w14:textId="77777777" w:rsidTr="008D1B2B">
        <w:trPr>
          <w:trHeight w:val="850"/>
          <w:jc w:val="center"/>
        </w:trPr>
        <w:tc>
          <w:tcPr>
            <w:tcW w:w="426" w:type="dxa"/>
            <w:shd w:val="clear" w:color="auto" w:fill="auto"/>
            <w:tcMar>
              <w:left w:w="0" w:type="dxa"/>
              <w:right w:w="0" w:type="dxa"/>
            </w:tcMar>
            <w:vAlign w:val="center"/>
          </w:tcPr>
          <w:p w14:paraId="6A33D454" w14:textId="77777777" w:rsidR="0030461C" w:rsidRPr="000E3F4C" w:rsidRDefault="0030461C" w:rsidP="0030461C">
            <w:pPr>
              <w:jc w:val="center"/>
              <w:rPr>
                <w:rFonts w:cs="Calibri"/>
                <w:sz w:val="20"/>
                <w:szCs w:val="20"/>
              </w:rPr>
            </w:pPr>
            <w:r>
              <w:rPr>
                <w:rFonts w:cs="Calibri"/>
                <w:sz w:val="20"/>
                <w:szCs w:val="20"/>
              </w:rPr>
              <w:t>2</w:t>
            </w:r>
          </w:p>
        </w:tc>
        <w:tc>
          <w:tcPr>
            <w:tcW w:w="992" w:type="dxa"/>
            <w:shd w:val="clear" w:color="auto" w:fill="auto"/>
            <w:vAlign w:val="center"/>
          </w:tcPr>
          <w:p w14:paraId="61657A0C" w14:textId="77777777" w:rsidR="0030461C" w:rsidRPr="00024F2F" w:rsidRDefault="0030461C" w:rsidP="0030461C">
            <w:pPr>
              <w:jc w:val="left"/>
              <w:rPr>
                <w:rFonts w:cstheme="minorHAnsi"/>
                <w:sz w:val="20"/>
                <w:szCs w:val="20"/>
              </w:rPr>
            </w:pPr>
            <w:r w:rsidRPr="00024F2F">
              <w:rPr>
                <w:rFonts w:cstheme="minorHAnsi"/>
                <w:sz w:val="20"/>
                <w:szCs w:val="20"/>
              </w:rPr>
              <w:t>MADDE 21(1)</w:t>
            </w:r>
          </w:p>
        </w:tc>
        <w:tc>
          <w:tcPr>
            <w:tcW w:w="4678" w:type="dxa"/>
            <w:shd w:val="clear" w:color="auto" w:fill="auto"/>
            <w:vAlign w:val="center"/>
          </w:tcPr>
          <w:p w14:paraId="0D080EE8" w14:textId="77777777" w:rsidR="0030461C" w:rsidRPr="00024F2F" w:rsidRDefault="0030461C" w:rsidP="0030461C">
            <w:pPr>
              <w:jc w:val="left"/>
              <w:rPr>
                <w:rFonts w:cstheme="minorHAnsi"/>
                <w:sz w:val="20"/>
                <w:szCs w:val="20"/>
              </w:rPr>
            </w:pPr>
            <w:r w:rsidRPr="00024F2F">
              <w:rPr>
                <w:rFonts w:cstheme="minorHAnsi"/>
                <w:sz w:val="20"/>
                <w:szCs w:val="20"/>
              </w:rPr>
              <w:t>Balon uçuş sahası olarak düzenlenmemiş bölgelerde balon uçuşu gerçekleştirmek isteyen gerçek vey</w:t>
            </w:r>
            <w:r>
              <w:rPr>
                <w:rFonts w:cstheme="minorHAnsi"/>
                <w:sz w:val="20"/>
                <w:szCs w:val="20"/>
              </w:rPr>
              <w:t>a tüzel kişiler, ilgili VALİLİĞİN</w:t>
            </w:r>
            <w:r w:rsidRPr="00024F2F">
              <w:rPr>
                <w:rFonts w:cstheme="minorHAnsi"/>
                <w:sz w:val="20"/>
                <w:szCs w:val="20"/>
              </w:rPr>
              <w:t>; güvenlik, kültür, tarih ve imar açısından ve bölgeye özel diğer hususlar bakımından uygun görüş yazı</w:t>
            </w:r>
            <w:bookmarkStart w:id="0" w:name="_GoBack"/>
            <w:bookmarkEnd w:id="0"/>
            <w:r w:rsidRPr="00024F2F">
              <w:rPr>
                <w:rFonts w:cstheme="minorHAnsi"/>
                <w:sz w:val="20"/>
                <w:szCs w:val="20"/>
              </w:rPr>
              <w:t>ları.</w:t>
            </w:r>
          </w:p>
        </w:tc>
        <w:tc>
          <w:tcPr>
            <w:tcW w:w="1559" w:type="dxa"/>
            <w:shd w:val="clear" w:color="auto" w:fill="auto"/>
            <w:vAlign w:val="center"/>
          </w:tcPr>
          <w:p w14:paraId="09308704" w14:textId="77777777" w:rsidR="0030461C" w:rsidRPr="00024F2F" w:rsidRDefault="0030461C" w:rsidP="0030461C">
            <w:pPr>
              <w:jc w:val="left"/>
              <w:rPr>
                <w:rFonts w:cstheme="minorHAnsi"/>
                <w:sz w:val="20"/>
                <w:szCs w:val="20"/>
              </w:rPr>
            </w:pPr>
          </w:p>
        </w:tc>
        <w:sdt>
          <w:sdtPr>
            <w:rPr>
              <w:rFonts w:cstheme="minorHAnsi"/>
              <w:sz w:val="20"/>
              <w:szCs w:val="20"/>
            </w:rPr>
            <w:id w:val="500011125"/>
            <w14:checkbox>
              <w14:checked w14:val="0"/>
              <w14:checkedState w14:val="2612" w14:font="MS Gothic"/>
              <w14:uncheckedState w14:val="2610" w14:font="MS Gothic"/>
            </w14:checkbox>
          </w:sdtPr>
          <w:sdtEndPr/>
          <w:sdtContent>
            <w:tc>
              <w:tcPr>
                <w:tcW w:w="425" w:type="dxa"/>
                <w:shd w:val="clear" w:color="auto" w:fill="auto"/>
                <w:vAlign w:val="center"/>
              </w:tcPr>
              <w:p w14:paraId="25B868CA" w14:textId="77777777" w:rsidR="0030461C" w:rsidRPr="00024F2F" w:rsidRDefault="0030461C" w:rsidP="0030461C">
                <w:pPr>
                  <w:jc w:val="center"/>
                  <w:rPr>
                    <w:rFonts w:eastAsia="MS Gothic"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803268962"/>
            <w14:checkbox>
              <w14:checked w14:val="0"/>
              <w14:checkedState w14:val="2612" w14:font="MS Gothic"/>
              <w14:uncheckedState w14:val="2610" w14:font="MS Gothic"/>
            </w14:checkbox>
          </w:sdtPr>
          <w:sdtEndPr/>
          <w:sdtContent>
            <w:tc>
              <w:tcPr>
                <w:tcW w:w="425" w:type="dxa"/>
                <w:shd w:val="clear" w:color="auto" w:fill="auto"/>
                <w:tcMar>
                  <w:left w:w="0" w:type="dxa"/>
                  <w:right w:w="0" w:type="dxa"/>
                </w:tcMar>
                <w:vAlign w:val="center"/>
              </w:tcPr>
              <w:p w14:paraId="2E98DA09" w14:textId="77777777" w:rsidR="0030461C" w:rsidRPr="00024F2F" w:rsidRDefault="0030461C" w:rsidP="0030461C">
                <w:pPr>
                  <w:jc w:val="center"/>
                  <w:rPr>
                    <w:rFonts w:eastAsia="MS Gothic" w:cstheme="minorHAnsi"/>
                    <w:sz w:val="20"/>
                    <w:szCs w:val="20"/>
                  </w:rPr>
                </w:pPr>
                <w:r>
                  <w:rPr>
                    <w:rFonts w:ascii="MS Gothic" w:eastAsia="MS Gothic" w:hAnsi="MS Gothic" w:cstheme="minorHAnsi" w:hint="eastAsia"/>
                    <w:sz w:val="20"/>
                    <w:szCs w:val="20"/>
                  </w:rPr>
                  <w:t>☐</w:t>
                </w:r>
              </w:p>
            </w:tc>
          </w:sdtContent>
        </w:sdt>
        <w:tc>
          <w:tcPr>
            <w:tcW w:w="1985" w:type="dxa"/>
            <w:shd w:val="clear" w:color="auto" w:fill="auto"/>
            <w:tcMar>
              <w:left w:w="0" w:type="dxa"/>
              <w:right w:w="0" w:type="dxa"/>
            </w:tcMar>
            <w:vAlign w:val="center"/>
          </w:tcPr>
          <w:p w14:paraId="38F15E24" w14:textId="77777777" w:rsidR="0030461C" w:rsidRPr="00024F2F" w:rsidRDefault="0030461C" w:rsidP="0030461C">
            <w:pPr>
              <w:jc w:val="left"/>
              <w:rPr>
                <w:rFonts w:cstheme="minorHAnsi"/>
                <w:sz w:val="20"/>
                <w:szCs w:val="20"/>
              </w:rPr>
            </w:pPr>
          </w:p>
        </w:tc>
        <w:tc>
          <w:tcPr>
            <w:tcW w:w="3544" w:type="dxa"/>
            <w:shd w:val="clear" w:color="auto" w:fill="auto"/>
            <w:tcMar>
              <w:left w:w="0" w:type="dxa"/>
              <w:right w:w="0" w:type="dxa"/>
            </w:tcMar>
            <w:vAlign w:val="center"/>
          </w:tcPr>
          <w:p w14:paraId="1EB560E0" w14:textId="77777777" w:rsidR="0030461C" w:rsidRPr="00024F2F" w:rsidRDefault="0030461C" w:rsidP="0030461C">
            <w:pPr>
              <w:jc w:val="left"/>
              <w:rPr>
                <w:rFonts w:cstheme="minorHAnsi"/>
                <w:sz w:val="20"/>
                <w:szCs w:val="20"/>
              </w:rPr>
            </w:pPr>
          </w:p>
        </w:tc>
      </w:tr>
      <w:tr w:rsidR="0030461C" w:rsidRPr="000E3F4C" w14:paraId="40FDCA67" w14:textId="77777777" w:rsidTr="008D1B2B">
        <w:trPr>
          <w:trHeight w:val="850"/>
          <w:jc w:val="center"/>
        </w:trPr>
        <w:tc>
          <w:tcPr>
            <w:tcW w:w="426" w:type="dxa"/>
            <w:shd w:val="clear" w:color="auto" w:fill="auto"/>
            <w:tcMar>
              <w:left w:w="0" w:type="dxa"/>
              <w:right w:w="0" w:type="dxa"/>
            </w:tcMar>
            <w:vAlign w:val="center"/>
          </w:tcPr>
          <w:p w14:paraId="7D3CF249" w14:textId="77777777" w:rsidR="0030461C" w:rsidRDefault="0030461C" w:rsidP="0030461C">
            <w:pPr>
              <w:jc w:val="center"/>
              <w:rPr>
                <w:rFonts w:cs="Calibri"/>
                <w:sz w:val="20"/>
                <w:szCs w:val="20"/>
              </w:rPr>
            </w:pPr>
            <w:r>
              <w:rPr>
                <w:rFonts w:cs="Calibri"/>
                <w:sz w:val="20"/>
                <w:szCs w:val="20"/>
              </w:rPr>
              <w:t>3</w:t>
            </w:r>
          </w:p>
        </w:tc>
        <w:tc>
          <w:tcPr>
            <w:tcW w:w="992" w:type="dxa"/>
            <w:shd w:val="clear" w:color="auto" w:fill="auto"/>
            <w:vAlign w:val="center"/>
          </w:tcPr>
          <w:p w14:paraId="2627E13E" w14:textId="77777777" w:rsidR="0030461C" w:rsidRPr="00024F2F" w:rsidRDefault="0030461C" w:rsidP="0030461C">
            <w:pPr>
              <w:jc w:val="left"/>
              <w:rPr>
                <w:rFonts w:cstheme="minorHAnsi"/>
                <w:sz w:val="20"/>
                <w:szCs w:val="20"/>
              </w:rPr>
            </w:pPr>
            <w:r w:rsidRPr="00024F2F">
              <w:rPr>
                <w:rFonts w:cstheme="minorHAnsi"/>
                <w:sz w:val="20"/>
                <w:szCs w:val="20"/>
              </w:rPr>
              <w:t>MADDE 21(1)</w:t>
            </w:r>
          </w:p>
        </w:tc>
        <w:tc>
          <w:tcPr>
            <w:tcW w:w="4678" w:type="dxa"/>
            <w:shd w:val="clear" w:color="auto" w:fill="auto"/>
            <w:vAlign w:val="center"/>
          </w:tcPr>
          <w:p w14:paraId="62F8D1C7" w14:textId="77777777" w:rsidR="0030461C" w:rsidRPr="00024F2F" w:rsidRDefault="0030461C" w:rsidP="0030461C">
            <w:pPr>
              <w:jc w:val="left"/>
              <w:rPr>
                <w:rFonts w:cstheme="minorHAnsi"/>
                <w:sz w:val="20"/>
                <w:szCs w:val="20"/>
              </w:rPr>
            </w:pPr>
            <w:r w:rsidRPr="00024F2F">
              <w:rPr>
                <w:rFonts w:cstheme="minorHAnsi"/>
                <w:sz w:val="20"/>
                <w:szCs w:val="20"/>
              </w:rPr>
              <w:t>Balon uçuş sahası olarak düzenlenmemiş bölgelerde balon uçuşu gerçekleştirmek isteyen gerçek veya tüzel kişiler, ilgili BELEDİYENİN; güvenlik, kültür, tarih ve imar açısından ve bölgeye özel diğer hususlar bakımından uygun görüş yazıları.</w:t>
            </w:r>
          </w:p>
        </w:tc>
        <w:tc>
          <w:tcPr>
            <w:tcW w:w="1559" w:type="dxa"/>
            <w:shd w:val="clear" w:color="auto" w:fill="auto"/>
            <w:vAlign w:val="center"/>
          </w:tcPr>
          <w:p w14:paraId="7E94995A" w14:textId="77777777" w:rsidR="0030461C" w:rsidRPr="00024F2F" w:rsidRDefault="0030461C" w:rsidP="0030461C">
            <w:pPr>
              <w:jc w:val="left"/>
              <w:rPr>
                <w:rFonts w:cstheme="minorHAnsi"/>
                <w:sz w:val="20"/>
                <w:szCs w:val="20"/>
              </w:rPr>
            </w:pPr>
          </w:p>
        </w:tc>
        <w:sdt>
          <w:sdtPr>
            <w:rPr>
              <w:rFonts w:cstheme="minorHAnsi"/>
              <w:sz w:val="20"/>
              <w:szCs w:val="20"/>
            </w:rPr>
            <w:id w:val="-991566903"/>
            <w14:checkbox>
              <w14:checked w14:val="0"/>
              <w14:checkedState w14:val="2612" w14:font="MS Gothic"/>
              <w14:uncheckedState w14:val="2610" w14:font="MS Gothic"/>
            </w14:checkbox>
          </w:sdtPr>
          <w:sdtEndPr/>
          <w:sdtContent>
            <w:tc>
              <w:tcPr>
                <w:tcW w:w="425" w:type="dxa"/>
                <w:shd w:val="clear" w:color="auto" w:fill="auto"/>
                <w:vAlign w:val="center"/>
              </w:tcPr>
              <w:p w14:paraId="25CC1EA3" w14:textId="77777777" w:rsidR="0030461C" w:rsidRPr="00024F2F" w:rsidRDefault="0030461C" w:rsidP="0030461C">
                <w:pPr>
                  <w:jc w:val="center"/>
                  <w:rPr>
                    <w:rFonts w:eastAsia="MS Gothic"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266671977"/>
            <w14:checkbox>
              <w14:checked w14:val="0"/>
              <w14:checkedState w14:val="2612" w14:font="MS Gothic"/>
              <w14:uncheckedState w14:val="2610" w14:font="MS Gothic"/>
            </w14:checkbox>
          </w:sdtPr>
          <w:sdtEndPr/>
          <w:sdtContent>
            <w:tc>
              <w:tcPr>
                <w:tcW w:w="425" w:type="dxa"/>
                <w:shd w:val="clear" w:color="auto" w:fill="auto"/>
                <w:tcMar>
                  <w:left w:w="0" w:type="dxa"/>
                  <w:right w:w="0" w:type="dxa"/>
                </w:tcMar>
                <w:vAlign w:val="center"/>
              </w:tcPr>
              <w:p w14:paraId="22C02051" w14:textId="77777777" w:rsidR="0030461C" w:rsidRPr="00024F2F" w:rsidRDefault="0030461C" w:rsidP="0030461C">
                <w:pPr>
                  <w:jc w:val="center"/>
                  <w:rPr>
                    <w:rFonts w:eastAsia="MS Gothic" w:cstheme="minorHAnsi"/>
                    <w:sz w:val="20"/>
                    <w:szCs w:val="20"/>
                  </w:rPr>
                </w:pPr>
                <w:r>
                  <w:rPr>
                    <w:rFonts w:ascii="MS Gothic" w:eastAsia="MS Gothic" w:hAnsi="MS Gothic" w:cstheme="minorHAnsi" w:hint="eastAsia"/>
                    <w:sz w:val="20"/>
                    <w:szCs w:val="20"/>
                  </w:rPr>
                  <w:t>☐</w:t>
                </w:r>
              </w:p>
            </w:tc>
          </w:sdtContent>
        </w:sdt>
        <w:tc>
          <w:tcPr>
            <w:tcW w:w="1985" w:type="dxa"/>
            <w:shd w:val="clear" w:color="auto" w:fill="auto"/>
            <w:tcMar>
              <w:left w:w="0" w:type="dxa"/>
              <w:right w:w="0" w:type="dxa"/>
            </w:tcMar>
            <w:vAlign w:val="center"/>
          </w:tcPr>
          <w:p w14:paraId="3FA499BE" w14:textId="77777777" w:rsidR="0030461C" w:rsidRPr="00024F2F" w:rsidRDefault="0030461C" w:rsidP="0030461C">
            <w:pPr>
              <w:jc w:val="left"/>
              <w:rPr>
                <w:rFonts w:cstheme="minorHAnsi"/>
                <w:sz w:val="20"/>
                <w:szCs w:val="20"/>
              </w:rPr>
            </w:pPr>
          </w:p>
        </w:tc>
        <w:tc>
          <w:tcPr>
            <w:tcW w:w="3544" w:type="dxa"/>
            <w:shd w:val="clear" w:color="auto" w:fill="auto"/>
            <w:tcMar>
              <w:left w:w="0" w:type="dxa"/>
              <w:right w:w="0" w:type="dxa"/>
            </w:tcMar>
            <w:vAlign w:val="center"/>
          </w:tcPr>
          <w:p w14:paraId="28AAF174" w14:textId="77777777" w:rsidR="0030461C" w:rsidRPr="00024F2F" w:rsidRDefault="0030461C" w:rsidP="0030461C">
            <w:pPr>
              <w:jc w:val="left"/>
              <w:rPr>
                <w:rFonts w:cstheme="minorHAnsi"/>
                <w:sz w:val="20"/>
                <w:szCs w:val="20"/>
              </w:rPr>
            </w:pPr>
          </w:p>
        </w:tc>
      </w:tr>
      <w:tr w:rsidR="0030461C" w:rsidRPr="000E3F4C" w14:paraId="0803FC79" w14:textId="77777777" w:rsidTr="008D1B2B">
        <w:trPr>
          <w:trHeight w:val="850"/>
          <w:jc w:val="center"/>
        </w:trPr>
        <w:tc>
          <w:tcPr>
            <w:tcW w:w="426" w:type="dxa"/>
            <w:shd w:val="clear" w:color="auto" w:fill="auto"/>
            <w:tcMar>
              <w:left w:w="0" w:type="dxa"/>
              <w:right w:w="0" w:type="dxa"/>
            </w:tcMar>
            <w:vAlign w:val="center"/>
          </w:tcPr>
          <w:p w14:paraId="634AB465" w14:textId="77777777" w:rsidR="0030461C" w:rsidRPr="000E3F4C" w:rsidRDefault="0030461C" w:rsidP="0030461C">
            <w:pPr>
              <w:jc w:val="center"/>
              <w:rPr>
                <w:rFonts w:cs="Calibri"/>
                <w:sz w:val="20"/>
                <w:szCs w:val="20"/>
              </w:rPr>
            </w:pPr>
            <w:r>
              <w:rPr>
                <w:rFonts w:cs="Calibri"/>
                <w:sz w:val="20"/>
                <w:szCs w:val="20"/>
              </w:rPr>
              <w:lastRenderedPageBreak/>
              <w:t>4</w:t>
            </w:r>
          </w:p>
        </w:tc>
        <w:tc>
          <w:tcPr>
            <w:tcW w:w="992" w:type="dxa"/>
            <w:shd w:val="clear" w:color="auto" w:fill="auto"/>
            <w:vAlign w:val="center"/>
          </w:tcPr>
          <w:p w14:paraId="43F784DF" w14:textId="77777777" w:rsidR="0030461C" w:rsidRPr="00024F2F" w:rsidRDefault="009950C4" w:rsidP="0030461C">
            <w:pPr>
              <w:jc w:val="left"/>
              <w:rPr>
                <w:rFonts w:cstheme="minorHAnsi"/>
                <w:sz w:val="20"/>
                <w:szCs w:val="20"/>
              </w:rPr>
            </w:pPr>
            <w:r w:rsidRPr="00024F2F">
              <w:rPr>
                <w:rFonts w:cstheme="minorHAnsi"/>
                <w:sz w:val="20"/>
                <w:szCs w:val="20"/>
              </w:rPr>
              <w:t>MADDE 21(1)</w:t>
            </w:r>
            <w:r>
              <w:rPr>
                <w:rFonts w:cstheme="minorHAnsi"/>
                <w:sz w:val="20"/>
                <w:szCs w:val="20"/>
              </w:rPr>
              <w:t xml:space="preserve">, </w:t>
            </w:r>
            <w:r w:rsidR="00B0471D">
              <w:rPr>
                <w:rFonts w:cstheme="minorHAnsi"/>
                <w:sz w:val="20"/>
                <w:szCs w:val="20"/>
              </w:rPr>
              <w:t>FR.10</w:t>
            </w:r>
          </w:p>
        </w:tc>
        <w:tc>
          <w:tcPr>
            <w:tcW w:w="4678" w:type="dxa"/>
            <w:shd w:val="clear" w:color="auto" w:fill="auto"/>
            <w:vAlign w:val="center"/>
          </w:tcPr>
          <w:p w14:paraId="09B1345C" w14:textId="2CF34B75" w:rsidR="0030461C" w:rsidRPr="00024F2F" w:rsidRDefault="004A68FB" w:rsidP="006B3506">
            <w:pPr>
              <w:jc w:val="left"/>
              <w:rPr>
                <w:rFonts w:cstheme="minorHAnsi"/>
                <w:sz w:val="20"/>
                <w:szCs w:val="20"/>
              </w:rPr>
            </w:pPr>
            <w:r w:rsidRPr="00BA22D6">
              <w:rPr>
                <w:sz w:val="20"/>
              </w:rPr>
              <w:t>Meteorolojiden</w:t>
            </w:r>
            <w:r w:rsidRPr="00BA22D6">
              <w:rPr>
                <w:spacing w:val="-7"/>
                <w:sz w:val="20"/>
              </w:rPr>
              <w:t xml:space="preserve"> </w:t>
            </w:r>
            <w:r w:rsidRPr="00BA22D6">
              <w:rPr>
                <w:sz w:val="20"/>
              </w:rPr>
              <w:t>alınan</w:t>
            </w:r>
            <w:r w:rsidRPr="00BA22D6">
              <w:rPr>
                <w:spacing w:val="-8"/>
                <w:sz w:val="20"/>
              </w:rPr>
              <w:t xml:space="preserve"> </w:t>
            </w:r>
            <w:r w:rsidRPr="00BA22D6">
              <w:rPr>
                <w:sz w:val="20"/>
              </w:rPr>
              <w:t>son</w:t>
            </w:r>
            <w:r w:rsidRPr="00BA22D6">
              <w:rPr>
                <w:spacing w:val="-3"/>
                <w:sz w:val="20"/>
              </w:rPr>
              <w:t xml:space="preserve"> </w:t>
            </w:r>
            <w:r w:rsidRPr="00BA22D6">
              <w:rPr>
                <w:sz w:val="20"/>
              </w:rPr>
              <w:t>3</w:t>
            </w:r>
            <w:r w:rsidRPr="00BA22D6">
              <w:rPr>
                <w:spacing w:val="-5"/>
                <w:sz w:val="20"/>
              </w:rPr>
              <w:t xml:space="preserve"> </w:t>
            </w:r>
            <w:r w:rsidRPr="00BA22D6">
              <w:rPr>
                <w:sz w:val="20"/>
              </w:rPr>
              <w:t>yıla</w:t>
            </w:r>
            <w:r w:rsidRPr="00BA22D6">
              <w:rPr>
                <w:spacing w:val="-5"/>
                <w:sz w:val="20"/>
              </w:rPr>
              <w:t xml:space="preserve"> </w:t>
            </w:r>
            <w:r w:rsidRPr="00BA22D6">
              <w:rPr>
                <w:sz w:val="20"/>
              </w:rPr>
              <w:t>ait</w:t>
            </w:r>
            <w:r w:rsidRPr="00BA22D6">
              <w:rPr>
                <w:spacing w:val="-1"/>
                <w:sz w:val="20"/>
              </w:rPr>
              <w:t xml:space="preserve"> </w:t>
            </w:r>
            <w:r w:rsidRPr="00BA22D6">
              <w:rPr>
                <w:sz w:val="20"/>
              </w:rPr>
              <w:t>rüzgâr</w:t>
            </w:r>
            <w:r w:rsidRPr="00BA22D6">
              <w:rPr>
                <w:spacing w:val="-6"/>
                <w:sz w:val="20"/>
              </w:rPr>
              <w:t xml:space="preserve"> </w:t>
            </w:r>
            <w:r w:rsidRPr="00BA22D6">
              <w:rPr>
                <w:sz w:val="20"/>
              </w:rPr>
              <w:t>değerleri</w:t>
            </w:r>
            <w:r w:rsidRPr="00BA22D6">
              <w:rPr>
                <w:spacing w:val="-7"/>
                <w:sz w:val="20"/>
              </w:rPr>
              <w:t xml:space="preserve">, </w:t>
            </w:r>
            <w:r w:rsidRPr="00BA22D6">
              <w:rPr>
                <w:sz w:val="20"/>
              </w:rPr>
              <w:t>hâkim</w:t>
            </w:r>
            <w:r w:rsidRPr="00BA22D6">
              <w:rPr>
                <w:spacing w:val="-3"/>
                <w:sz w:val="20"/>
              </w:rPr>
              <w:t xml:space="preserve"> </w:t>
            </w:r>
            <w:r w:rsidRPr="00BA22D6">
              <w:rPr>
                <w:sz w:val="20"/>
              </w:rPr>
              <w:t>rüzgâr</w:t>
            </w:r>
            <w:r w:rsidRPr="00BA22D6">
              <w:rPr>
                <w:spacing w:val="-2"/>
                <w:sz w:val="20"/>
              </w:rPr>
              <w:t xml:space="preserve"> </w:t>
            </w:r>
            <w:r w:rsidRPr="00BA22D6">
              <w:rPr>
                <w:sz w:val="20"/>
              </w:rPr>
              <w:t>diyaframı</w:t>
            </w:r>
          </w:p>
        </w:tc>
        <w:tc>
          <w:tcPr>
            <w:tcW w:w="1559" w:type="dxa"/>
            <w:shd w:val="clear" w:color="auto" w:fill="auto"/>
            <w:vAlign w:val="center"/>
          </w:tcPr>
          <w:p w14:paraId="6E325CA0" w14:textId="77777777" w:rsidR="0030461C" w:rsidRPr="00024F2F" w:rsidRDefault="0030461C" w:rsidP="0030461C">
            <w:pPr>
              <w:jc w:val="left"/>
              <w:rPr>
                <w:rFonts w:cstheme="minorHAnsi"/>
                <w:sz w:val="20"/>
                <w:szCs w:val="20"/>
              </w:rPr>
            </w:pPr>
          </w:p>
        </w:tc>
        <w:sdt>
          <w:sdtPr>
            <w:rPr>
              <w:rFonts w:cstheme="minorHAnsi"/>
              <w:sz w:val="20"/>
              <w:szCs w:val="20"/>
            </w:rPr>
            <w:id w:val="-1762437509"/>
            <w14:checkbox>
              <w14:checked w14:val="0"/>
              <w14:checkedState w14:val="2612" w14:font="MS Gothic"/>
              <w14:uncheckedState w14:val="2610" w14:font="MS Gothic"/>
            </w14:checkbox>
          </w:sdtPr>
          <w:sdtEndPr/>
          <w:sdtContent>
            <w:tc>
              <w:tcPr>
                <w:tcW w:w="425" w:type="dxa"/>
                <w:shd w:val="clear" w:color="auto" w:fill="auto"/>
                <w:vAlign w:val="center"/>
              </w:tcPr>
              <w:p w14:paraId="1D18509A" w14:textId="77777777" w:rsidR="0030461C" w:rsidRPr="00024F2F" w:rsidRDefault="0030461C" w:rsidP="0030461C">
                <w:pPr>
                  <w:jc w:val="center"/>
                  <w:rPr>
                    <w:rFonts w:eastAsia="MS Gothic"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265076873"/>
            <w14:checkbox>
              <w14:checked w14:val="0"/>
              <w14:checkedState w14:val="2612" w14:font="MS Gothic"/>
              <w14:uncheckedState w14:val="2610" w14:font="MS Gothic"/>
            </w14:checkbox>
          </w:sdtPr>
          <w:sdtEndPr/>
          <w:sdtContent>
            <w:tc>
              <w:tcPr>
                <w:tcW w:w="425" w:type="dxa"/>
                <w:shd w:val="clear" w:color="auto" w:fill="auto"/>
                <w:tcMar>
                  <w:left w:w="0" w:type="dxa"/>
                  <w:right w:w="0" w:type="dxa"/>
                </w:tcMar>
                <w:vAlign w:val="center"/>
              </w:tcPr>
              <w:p w14:paraId="48D8DBC4" w14:textId="77777777" w:rsidR="0030461C" w:rsidRPr="00024F2F" w:rsidRDefault="0030461C" w:rsidP="0030461C">
                <w:pPr>
                  <w:jc w:val="center"/>
                  <w:rPr>
                    <w:rFonts w:eastAsia="MS Gothic" w:cstheme="minorHAnsi"/>
                    <w:sz w:val="20"/>
                    <w:szCs w:val="20"/>
                  </w:rPr>
                </w:pPr>
                <w:r>
                  <w:rPr>
                    <w:rFonts w:ascii="MS Gothic" w:eastAsia="MS Gothic" w:hAnsi="MS Gothic" w:cstheme="minorHAnsi" w:hint="eastAsia"/>
                    <w:sz w:val="20"/>
                    <w:szCs w:val="20"/>
                  </w:rPr>
                  <w:t>☐</w:t>
                </w:r>
              </w:p>
            </w:tc>
          </w:sdtContent>
        </w:sdt>
        <w:tc>
          <w:tcPr>
            <w:tcW w:w="1985" w:type="dxa"/>
            <w:shd w:val="clear" w:color="auto" w:fill="auto"/>
            <w:tcMar>
              <w:left w:w="0" w:type="dxa"/>
              <w:right w:w="0" w:type="dxa"/>
            </w:tcMar>
            <w:vAlign w:val="center"/>
          </w:tcPr>
          <w:p w14:paraId="4273D468" w14:textId="77777777" w:rsidR="0030461C" w:rsidRPr="00024F2F" w:rsidRDefault="0030461C" w:rsidP="0030461C">
            <w:pPr>
              <w:jc w:val="left"/>
              <w:rPr>
                <w:rFonts w:cstheme="minorHAnsi"/>
                <w:sz w:val="20"/>
                <w:szCs w:val="20"/>
              </w:rPr>
            </w:pPr>
          </w:p>
        </w:tc>
        <w:tc>
          <w:tcPr>
            <w:tcW w:w="3544" w:type="dxa"/>
            <w:shd w:val="clear" w:color="auto" w:fill="auto"/>
            <w:tcMar>
              <w:left w:w="0" w:type="dxa"/>
              <w:right w:w="0" w:type="dxa"/>
            </w:tcMar>
            <w:vAlign w:val="center"/>
          </w:tcPr>
          <w:p w14:paraId="70A86A54" w14:textId="77777777" w:rsidR="0030461C" w:rsidRPr="00024F2F" w:rsidRDefault="0030461C" w:rsidP="0030461C">
            <w:pPr>
              <w:jc w:val="left"/>
              <w:rPr>
                <w:rFonts w:cstheme="minorHAnsi"/>
                <w:sz w:val="20"/>
                <w:szCs w:val="20"/>
              </w:rPr>
            </w:pPr>
          </w:p>
        </w:tc>
      </w:tr>
      <w:tr w:rsidR="006B3506" w:rsidRPr="000E3F4C" w14:paraId="7ABD52E2" w14:textId="77777777" w:rsidTr="008D1B2B">
        <w:trPr>
          <w:trHeight w:val="850"/>
          <w:jc w:val="center"/>
        </w:trPr>
        <w:tc>
          <w:tcPr>
            <w:tcW w:w="426" w:type="dxa"/>
            <w:shd w:val="clear" w:color="auto" w:fill="auto"/>
            <w:tcMar>
              <w:left w:w="0" w:type="dxa"/>
              <w:right w:w="0" w:type="dxa"/>
            </w:tcMar>
            <w:vAlign w:val="center"/>
          </w:tcPr>
          <w:p w14:paraId="1BF96D6C" w14:textId="77777777" w:rsidR="006B3506" w:rsidRPr="000E3F4C" w:rsidRDefault="006B3506" w:rsidP="006B3506">
            <w:pPr>
              <w:jc w:val="center"/>
              <w:rPr>
                <w:rFonts w:cs="Calibri"/>
                <w:sz w:val="20"/>
                <w:szCs w:val="20"/>
              </w:rPr>
            </w:pPr>
            <w:r>
              <w:rPr>
                <w:rFonts w:cs="Calibri"/>
                <w:sz w:val="20"/>
                <w:szCs w:val="20"/>
              </w:rPr>
              <w:t>5</w:t>
            </w:r>
          </w:p>
        </w:tc>
        <w:tc>
          <w:tcPr>
            <w:tcW w:w="992" w:type="dxa"/>
            <w:shd w:val="clear" w:color="auto" w:fill="auto"/>
            <w:vAlign w:val="center"/>
          </w:tcPr>
          <w:p w14:paraId="4AE79C4E" w14:textId="77777777" w:rsidR="006B3506" w:rsidRPr="00024F2F" w:rsidRDefault="006B3506" w:rsidP="006B3506">
            <w:pPr>
              <w:jc w:val="left"/>
              <w:rPr>
                <w:rFonts w:cstheme="minorHAnsi"/>
                <w:sz w:val="20"/>
                <w:szCs w:val="20"/>
              </w:rPr>
            </w:pPr>
            <w:r w:rsidRPr="00024F2F">
              <w:rPr>
                <w:rFonts w:cstheme="minorHAnsi"/>
                <w:sz w:val="20"/>
                <w:szCs w:val="20"/>
              </w:rPr>
              <w:t>MADDE 21(1)</w:t>
            </w:r>
            <w:r>
              <w:rPr>
                <w:rFonts w:cstheme="minorHAnsi"/>
                <w:sz w:val="20"/>
                <w:szCs w:val="20"/>
              </w:rPr>
              <w:t>, FR.10</w:t>
            </w:r>
          </w:p>
        </w:tc>
        <w:tc>
          <w:tcPr>
            <w:tcW w:w="4678" w:type="dxa"/>
            <w:shd w:val="clear" w:color="auto" w:fill="auto"/>
            <w:vAlign w:val="center"/>
          </w:tcPr>
          <w:p w14:paraId="32642E89" w14:textId="00700349" w:rsidR="006B3506" w:rsidRPr="00024F2F" w:rsidRDefault="004A68FB" w:rsidP="006B3506">
            <w:pPr>
              <w:jc w:val="left"/>
              <w:rPr>
                <w:rFonts w:cstheme="minorHAnsi"/>
                <w:sz w:val="20"/>
                <w:szCs w:val="20"/>
              </w:rPr>
            </w:pPr>
            <w:r>
              <w:rPr>
                <w:sz w:val="20"/>
              </w:rPr>
              <w:t>Günlük ve aylık rüzgâr ortalamasına dair rapor</w:t>
            </w:r>
          </w:p>
        </w:tc>
        <w:tc>
          <w:tcPr>
            <w:tcW w:w="1559" w:type="dxa"/>
            <w:shd w:val="clear" w:color="auto" w:fill="auto"/>
            <w:vAlign w:val="center"/>
          </w:tcPr>
          <w:p w14:paraId="4859FB36" w14:textId="77777777" w:rsidR="006B3506" w:rsidRPr="00024F2F" w:rsidRDefault="006B3506" w:rsidP="006B3506">
            <w:pPr>
              <w:jc w:val="left"/>
              <w:rPr>
                <w:rFonts w:cstheme="minorHAnsi"/>
                <w:sz w:val="20"/>
                <w:szCs w:val="20"/>
              </w:rPr>
            </w:pPr>
          </w:p>
        </w:tc>
        <w:sdt>
          <w:sdtPr>
            <w:rPr>
              <w:rFonts w:cstheme="minorHAnsi"/>
              <w:sz w:val="20"/>
              <w:szCs w:val="20"/>
            </w:rPr>
            <w:id w:val="45114146"/>
            <w14:checkbox>
              <w14:checked w14:val="0"/>
              <w14:checkedState w14:val="2612" w14:font="MS Gothic"/>
              <w14:uncheckedState w14:val="2610" w14:font="MS Gothic"/>
            </w14:checkbox>
          </w:sdtPr>
          <w:sdtEndPr/>
          <w:sdtContent>
            <w:tc>
              <w:tcPr>
                <w:tcW w:w="425" w:type="dxa"/>
                <w:shd w:val="clear" w:color="auto" w:fill="auto"/>
                <w:vAlign w:val="center"/>
              </w:tcPr>
              <w:p w14:paraId="3F071E5C" w14:textId="77777777" w:rsidR="006B3506" w:rsidRPr="00024F2F" w:rsidRDefault="006B3506" w:rsidP="006B3506">
                <w:pPr>
                  <w:jc w:val="center"/>
                  <w:rPr>
                    <w:rFonts w:eastAsia="MS Gothic"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40719101"/>
            <w14:checkbox>
              <w14:checked w14:val="0"/>
              <w14:checkedState w14:val="2612" w14:font="MS Gothic"/>
              <w14:uncheckedState w14:val="2610" w14:font="MS Gothic"/>
            </w14:checkbox>
          </w:sdtPr>
          <w:sdtEndPr/>
          <w:sdtContent>
            <w:tc>
              <w:tcPr>
                <w:tcW w:w="425" w:type="dxa"/>
                <w:shd w:val="clear" w:color="auto" w:fill="auto"/>
                <w:tcMar>
                  <w:left w:w="0" w:type="dxa"/>
                  <w:right w:w="0" w:type="dxa"/>
                </w:tcMar>
                <w:vAlign w:val="center"/>
              </w:tcPr>
              <w:p w14:paraId="0F247DCD" w14:textId="77777777" w:rsidR="006B3506" w:rsidRPr="00024F2F" w:rsidRDefault="006B3506" w:rsidP="006B3506">
                <w:pPr>
                  <w:jc w:val="center"/>
                  <w:rPr>
                    <w:rFonts w:eastAsia="MS Gothic" w:cstheme="minorHAnsi"/>
                    <w:sz w:val="20"/>
                    <w:szCs w:val="20"/>
                  </w:rPr>
                </w:pPr>
                <w:r>
                  <w:rPr>
                    <w:rFonts w:ascii="MS Gothic" w:eastAsia="MS Gothic" w:hAnsi="MS Gothic" w:cstheme="minorHAnsi" w:hint="eastAsia"/>
                    <w:sz w:val="20"/>
                    <w:szCs w:val="20"/>
                  </w:rPr>
                  <w:t>☐</w:t>
                </w:r>
              </w:p>
            </w:tc>
          </w:sdtContent>
        </w:sdt>
        <w:tc>
          <w:tcPr>
            <w:tcW w:w="1985" w:type="dxa"/>
            <w:shd w:val="clear" w:color="auto" w:fill="auto"/>
            <w:tcMar>
              <w:left w:w="0" w:type="dxa"/>
              <w:right w:w="0" w:type="dxa"/>
            </w:tcMar>
            <w:vAlign w:val="center"/>
          </w:tcPr>
          <w:p w14:paraId="05FAD4CD" w14:textId="77777777" w:rsidR="006B3506" w:rsidRPr="00024F2F" w:rsidRDefault="006B3506" w:rsidP="006B3506">
            <w:pPr>
              <w:jc w:val="left"/>
              <w:rPr>
                <w:rFonts w:cstheme="minorHAnsi"/>
                <w:sz w:val="20"/>
                <w:szCs w:val="20"/>
              </w:rPr>
            </w:pPr>
          </w:p>
        </w:tc>
        <w:tc>
          <w:tcPr>
            <w:tcW w:w="3544" w:type="dxa"/>
            <w:shd w:val="clear" w:color="auto" w:fill="auto"/>
            <w:tcMar>
              <w:left w:w="0" w:type="dxa"/>
              <w:right w:w="0" w:type="dxa"/>
            </w:tcMar>
            <w:vAlign w:val="center"/>
          </w:tcPr>
          <w:p w14:paraId="02C28036" w14:textId="77777777" w:rsidR="006B3506" w:rsidRPr="00024F2F" w:rsidRDefault="006B3506" w:rsidP="006B3506">
            <w:pPr>
              <w:jc w:val="left"/>
              <w:rPr>
                <w:rFonts w:cstheme="minorHAnsi"/>
                <w:sz w:val="20"/>
                <w:szCs w:val="20"/>
              </w:rPr>
            </w:pPr>
          </w:p>
        </w:tc>
      </w:tr>
      <w:tr w:rsidR="001740F1" w:rsidRPr="000E3F4C" w14:paraId="4BF23486" w14:textId="77777777" w:rsidTr="001740F1">
        <w:trPr>
          <w:trHeight w:val="850"/>
          <w:jc w:val="center"/>
        </w:trPr>
        <w:tc>
          <w:tcPr>
            <w:tcW w:w="426" w:type="dxa"/>
            <w:shd w:val="clear" w:color="auto" w:fill="auto"/>
            <w:tcMar>
              <w:left w:w="0" w:type="dxa"/>
              <w:right w:w="0" w:type="dxa"/>
            </w:tcMar>
            <w:vAlign w:val="center"/>
          </w:tcPr>
          <w:p w14:paraId="4C219BF1" w14:textId="77777777" w:rsidR="001740F1" w:rsidRPr="000E3F4C" w:rsidRDefault="001740F1" w:rsidP="001740F1">
            <w:pPr>
              <w:jc w:val="center"/>
              <w:rPr>
                <w:rFonts w:cs="Calibri"/>
                <w:sz w:val="20"/>
                <w:szCs w:val="20"/>
              </w:rPr>
            </w:pPr>
            <w:r>
              <w:rPr>
                <w:rFonts w:cs="Calibri"/>
                <w:sz w:val="20"/>
                <w:szCs w:val="20"/>
              </w:rPr>
              <w:t>6</w:t>
            </w:r>
          </w:p>
        </w:tc>
        <w:tc>
          <w:tcPr>
            <w:tcW w:w="992" w:type="dxa"/>
            <w:shd w:val="clear" w:color="auto" w:fill="auto"/>
            <w:vAlign w:val="center"/>
          </w:tcPr>
          <w:p w14:paraId="4068566D" w14:textId="77777777" w:rsidR="001740F1" w:rsidRPr="001740F1" w:rsidRDefault="001740F1" w:rsidP="001740F1">
            <w:pPr>
              <w:jc w:val="left"/>
              <w:rPr>
                <w:sz w:val="20"/>
              </w:rPr>
            </w:pPr>
            <w:r>
              <w:rPr>
                <w:sz w:val="20"/>
              </w:rPr>
              <w:t>Hizmet tarifesi</w:t>
            </w:r>
          </w:p>
        </w:tc>
        <w:tc>
          <w:tcPr>
            <w:tcW w:w="4678" w:type="dxa"/>
            <w:shd w:val="clear" w:color="auto" w:fill="auto"/>
            <w:vAlign w:val="center"/>
          </w:tcPr>
          <w:p w14:paraId="7DC86052" w14:textId="77777777" w:rsidR="001740F1" w:rsidRPr="001740F1" w:rsidRDefault="001740F1" w:rsidP="001740F1">
            <w:pPr>
              <w:jc w:val="left"/>
              <w:rPr>
                <w:rFonts w:cstheme="minorHAnsi"/>
                <w:sz w:val="20"/>
                <w:szCs w:val="20"/>
              </w:rPr>
            </w:pPr>
            <w:r w:rsidRPr="001740F1">
              <w:rPr>
                <w:rFonts w:cstheme="minorHAnsi"/>
                <w:sz w:val="20"/>
                <w:szCs w:val="20"/>
              </w:rPr>
              <w:t>Hizmet Bedeli (SHSS2033)</w:t>
            </w:r>
          </w:p>
        </w:tc>
        <w:tc>
          <w:tcPr>
            <w:tcW w:w="1559" w:type="dxa"/>
            <w:shd w:val="clear" w:color="auto" w:fill="auto"/>
            <w:vAlign w:val="center"/>
          </w:tcPr>
          <w:p w14:paraId="0B2429FF" w14:textId="77777777" w:rsidR="001740F1" w:rsidRPr="00024F2F" w:rsidRDefault="001740F1" w:rsidP="001740F1">
            <w:pPr>
              <w:jc w:val="left"/>
              <w:rPr>
                <w:rFonts w:cstheme="minorHAnsi"/>
                <w:sz w:val="20"/>
                <w:szCs w:val="20"/>
              </w:rPr>
            </w:pPr>
          </w:p>
        </w:tc>
        <w:sdt>
          <w:sdtPr>
            <w:rPr>
              <w:rFonts w:cstheme="minorHAnsi"/>
              <w:sz w:val="20"/>
              <w:szCs w:val="20"/>
            </w:rPr>
            <w:id w:val="296504707"/>
            <w14:checkbox>
              <w14:checked w14:val="1"/>
              <w14:checkedState w14:val="2612" w14:font="MS Gothic"/>
              <w14:uncheckedState w14:val="2610" w14:font="MS Gothic"/>
            </w14:checkbox>
          </w:sdtPr>
          <w:sdtEndPr/>
          <w:sdtContent>
            <w:tc>
              <w:tcPr>
                <w:tcW w:w="425" w:type="dxa"/>
                <w:shd w:val="clear" w:color="auto" w:fill="auto"/>
                <w:vAlign w:val="center"/>
              </w:tcPr>
              <w:p w14:paraId="056BC706" w14:textId="77777777" w:rsidR="001740F1" w:rsidRPr="00024F2F" w:rsidRDefault="005076E6" w:rsidP="001740F1">
                <w:pPr>
                  <w:jc w:val="center"/>
                  <w:rPr>
                    <w:rFonts w:eastAsia="MS Gothic"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270854879"/>
            <w14:checkbox>
              <w14:checked w14:val="0"/>
              <w14:checkedState w14:val="2612" w14:font="MS Gothic"/>
              <w14:uncheckedState w14:val="2610" w14:font="MS Gothic"/>
            </w14:checkbox>
          </w:sdtPr>
          <w:sdtEndPr/>
          <w:sdtContent>
            <w:tc>
              <w:tcPr>
                <w:tcW w:w="425" w:type="dxa"/>
                <w:shd w:val="clear" w:color="auto" w:fill="auto"/>
                <w:tcMar>
                  <w:left w:w="0" w:type="dxa"/>
                  <w:right w:w="0" w:type="dxa"/>
                </w:tcMar>
                <w:vAlign w:val="center"/>
              </w:tcPr>
              <w:p w14:paraId="12BEEB2D" w14:textId="77777777" w:rsidR="001740F1" w:rsidRPr="00024F2F" w:rsidRDefault="001740F1" w:rsidP="001740F1">
                <w:pPr>
                  <w:jc w:val="center"/>
                  <w:rPr>
                    <w:rFonts w:eastAsia="MS Gothic" w:cstheme="minorHAnsi"/>
                    <w:sz w:val="20"/>
                    <w:szCs w:val="20"/>
                  </w:rPr>
                </w:pPr>
                <w:r>
                  <w:rPr>
                    <w:rFonts w:ascii="MS Gothic" w:eastAsia="MS Gothic" w:hAnsi="MS Gothic" w:cstheme="minorHAnsi" w:hint="eastAsia"/>
                    <w:sz w:val="20"/>
                    <w:szCs w:val="20"/>
                  </w:rPr>
                  <w:t>☐</w:t>
                </w:r>
              </w:p>
            </w:tc>
          </w:sdtContent>
        </w:sdt>
        <w:tc>
          <w:tcPr>
            <w:tcW w:w="1985" w:type="dxa"/>
            <w:shd w:val="clear" w:color="auto" w:fill="auto"/>
            <w:tcMar>
              <w:left w:w="0" w:type="dxa"/>
              <w:right w:w="0" w:type="dxa"/>
            </w:tcMar>
            <w:vAlign w:val="center"/>
          </w:tcPr>
          <w:p w14:paraId="4150E774" w14:textId="77777777" w:rsidR="001740F1" w:rsidRPr="00024F2F" w:rsidRDefault="001740F1" w:rsidP="001740F1">
            <w:pPr>
              <w:jc w:val="left"/>
              <w:rPr>
                <w:rFonts w:cstheme="minorHAnsi"/>
                <w:sz w:val="20"/>
                <w:szCs w:val="20"/>
              </w:rPr>
            </w:pPr>
          </w:p>
        </w:tc>
        <w:tc>
          <w:tcPr>
            <w:tcW w:w="3544" w:type="dxa"/>
            <w:shd w:val="clear" w:color="auto" w:fill="auto"/>
            <w:tcMar>
              <w:left w:w="0" w:type="dxa"/>
              <w:right w:w="0" w:type="dxa"/>
            </w:tcMar>
            <w:vAlign w:val="center"/>
          </w:tcPr>
          <w:p w14:paraId="57CC1944" w14:textId="77777777" w:rsidR="001740F1" w:rsidRPr="00024F2F" w:rsidRDefault="001740F1" w:rsidP="001740F1">
            <w:pPr>
              <w:jc w:val="left"/>
              <w:rPr>
                <w:rFonts w:cstheme="minorHAnsi"/>
                <w:sz w:val="20"/>
                <w:szCs w:val="20"/>
              </w:rPr>
            </w:pPr>
          </w:p>
        </w:tc>
      </w:tr>
    </w:tbl>
    <w:p w14:paraId="25D5C4F5" w14:textId="77777777" w:rsidR="00024F2F" w:rsidRPr="00342C16" w:rsidRDefault="00024F2F" w:rsidP="00A119A7">
      <w:pPr>
        <w:rPr>
          <w:sz w:val="20"/>
        </w:rPr>
      </w:pPr>
    </w:p>
    <w:p w14:paraId="14F1C166" w14:textId="77777777" w:rsidR="0030461C" w:rsidRPr="00A838A0" w:rsidRDefault="001E712B" w:rsidP="00A119A7">
      <w:pPr>
        <w:rPr>
          <w:b/>
          <w:sz w:val="20"/>
          <w:u w:val="single"/>
        </w:rPr>
      </w:pPr>
      <w:r w:rsidRPr="00A838A0">
        <w:rPr>
          <w:b/>
          <w:sz w:val="20"/>
          <w:u w:val="single"/>
        </w:rPr>
        <w:t>NOTLAR:</w:t>
      </w:r>
    </w:p>
    <w:p w14:paraId="19952A18" w14:textId="77777777" w:rsidR="00152526" w:rsidRPr="00152526" w:rsidRDefault="0030461C" w:rsidP="00152526">
      <w:pPr>
        <w:pStyle w:val="ListeParagraf"/>
        <w:numPr>
          <w:ilvl w:val="0"/>
          <w:numId w:val="1"/>
        </w:numPr>
        <w:rPr>
          <w:sz w:val="20"/>
        </w:rPr>
      </w:pPr>
      <w:r w:rsidRPr="00342C16">
        <w:rPr>
          <w:sz w:val="20"/>
        </w:rPr>
        <w:t>SHT-OPS-B Madde 20(2) gereği, balon uçuşu yapılamayacağına yönelik kısıtlama bulunan bölgeler ile balon uçuş sahası olarak yayımlanmış bölgelerin sınırlarından 35 NM mesafedeki bölgeler için balon uçuş sahası değerlendirmesi yapılamaz.</w:t>
      </w:r>
    </w:p>
    <w:p w14:paraId="0A7C8B80" w14:textId="77777777" w:rsidR="00541EF2" w:rsidRDefault="0030461C" w:rsidP="00541EF2">
      <w:pPr>
        <w:pStyle w:val="ListeParagraf"/>
        <w:numPr>
          <w:ilvl w:val="0"/>
          <w:numId w:val="1"/>
        </w:numPr>
        <w:rPr>
          <w:sz w:val="20"/>
        </w:rPr>
      </w:pPr>
      <w:r w:rsidRPr="00342C16">
        <w:rPr>
          <w:sz w:val="20"/>
        </w:rPr>
        <w:t>SHT-OPS-B Madde 22 gereği, bölge incelemesi sonrası hazırlanan rapor kapsamında, tespit edilen tehlikelerin ve bunların ortaya çıkmasını etkileyen emniyet olaylarının neler olduğu açık bir şekilde vurgulanır. Riskleri azaltmak amacıyla tavsiye edilen önlemler ayrıca belirtilir. Risk değerlendirmesi neticesinde, başvuru sahibinden bölgede 5-8 knot rüzgâr hızı aralığı ve istenilen uçuş irtifasını içerecek şekilde 3 (üç) adet test uçuşunun, yolcusuz olarak, Genel Müdürlük tarafından talep edilen kübik fit hacimdeki bir balonla gerçekleştirilmesi talep edilebilir. Bu uçuşlar, ihtiyaç görülmesi halinde Genel Müdürlükte görevli kontrol pilotlarının gözetiminde icra edilir.</w:t>
      </w:r>
    </w:p>
    <w:p w14:paraId="67006A7D" w14:textId="77777777" w:rsidR="00B77B17" w:rsidRPr="004C5F0A" w:rsidRDefault="00B77B17" w:rsidP="00541EF2">
      <w:pPr>
        <w:pStyle w:val="ListeParagraf"/>
        <w:numPr>
          <w:ilvl w:val="0"/>
          <w:numId w:val="1"/>
        </w:numPr>
        <w:rPr>
          <w:sz w:val="20"/>
        </w:rPr>
      </w:pPr>
      <w:r w:rsidRPr="004C5F0A">
        <w:rPr>
          <w:sz w:val="20"/>
        </w:rPr>
        <w:t xml:space="preserve">Test uçuşu: vadi, ağaçlık alan, akarsu, göl, deniz kıyı, ana yol, tren yolu, yüksek gerilim ve yoğun elektrik hatları, dağ ve tepelik alanların durumuna göre risklerin değerlendirilmesi yapılması için Genel Müdürlüğümüzce talep edilir. </w:t>
      </w:r>
    </w:p>
    <w:p w14:paraId="16023812" w14:textId="77777777" w:rsidR="00A6472A" w:rsidRDefault="00A6472A" w:rsidP="00152526">
      <w:pPr>
        <w:pStyle w:val="ListeParagraf"/>
        <w:rPr>
          <w:sz w:val="20"/>
        </w:rPr>
      </w:pPr>
    </w:p>
    <w:p w14:paraId="6E2DCB46" w14:textId="77777777" w:rsidR="00541EF2" w:rsidRDefault="00541EF2" w:rsidP="00541EF2">
      <w:pPr>
        <w:rPr>
          <w:sz w:val="20"/>
        </w:rPr>
      </w:pPr>
    </w:p>
    <w:p w14:paraId="6DDC3A3B" w14:textId="77777777" w:rsidR="00541EF2" w:rsidRPr="00541EF2" w:rsidRDefault="00541EF2" w:rsidP="00541EF2">
      <w:pPr>
        <w:rPr>
          <w:b/>
          <w:sz w:val="20"/>
          <w:u w:val="single"/>
        </w:rPr>
      </w:pPr>
      <w:r w:rsidRPr="00541EF2">
        <w:rPr>
          <w:b/>
          <w:sz w:val="20"/>
          <w:u w:val="single"/>
        </w:rPr>
        <w:t>KONTROL LİSTESİNDE KULLANILAN KISALTMALAR:</w:t>
      </w:r>
    </w:p>
    <w:p w14:paraId="34B2E8BD" w14:textId="77777777" w:rsidR="00541EF2" w:rsidRPr="00541EF2" w:rsidRDefault="00541EF2" w:rsidP="00541EF2">
      <w:pPr>
        <w:rPr>
          <w:sz w:val="20"/>
        </w:rPr>
      </w:pPr>
      <w:r w:rsidRPr="00541EF2">
        <w:rPr>
          <w:sz w:val="20"/>
        </w:rPr>
        <w:t>SHT-OPS-B: Balon Uçu</w:t>
      </w:r>
      <w:r>
        <w:rPr>
          <w:sz w:val="20"/>
        </w:rPr>
        <w:t>ş Operasyonlarına Yönelik Usul v</w:t>
      </w:r>
      <w:r w:rsidRPr="00541EF2">
        <w:rPr>
          <w:sz w:val="20"/>
        </w:rPr>
        <w:t>e Esaslar Talimatı</w:t>
      </w:r>
    </w:p>
    <w:p w14:paraId="4E976583" w14:textId="77777777" w:rsidR="00541EF2" w:rsidRPr="00541EF2" w:rsidRDefault="00541EF2" w:rsidP="00541EF2">
      <w:pPr>
        <w:rPr>
          <w:sz w:val="20"/>
        </w:rPr>
      </w:pPr>
      <w:r w:rsidRPr="00541EF2">
        <w:rPr>
          <w:sz w:val="20"/>
        </w:rPr>
        <w:t>U: Uygun</w:t>
      </w:r>
      <w:r w:rsidRPr="00541EF2">
        <w:rPr>
          <w:sz w:val="20"/>
        </w:rPr>
        <w:tab/>
      </w:r>
    </w:p>
    <w:p w14:paraId="211E3E0A" w14:textId="77777777" w:rsidR="00541EF2" w:rsidRPr="00541EF2" w:rsidRDefault="00541EF2" w:rsidP="00541EF2">
      <w:pPr>
        <w:rPr>
          <w:sz w:val="20"/>
        </w:rPr>
      </w:pPr>
      <w:r w:rsidRPr="00541EF2">
        <w:rPr>
          <w:sz w:val="20"/>
        </w:rPr>
        <w:t>UD: Uygun değil</w:t>
      </w:r>
    </w:p>
    <w:sectPr w:rsidR="00541EF2" w:rsidRPr="00541EF2" w:rsidSect="00DC03E4">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CBA31" w14:textId="77777777" w:rsidR="00607319" w:rsidRDefault="00607319" w:rsidP="00B778F0">
      <w:r>
        <w:separator/>
      </w:r>
    </w:p>
  </w:endnote>
  <w:endnote w:type="continuationSeparator" w:id="0">
    <w:p w14:paraId="47B047D2" w14:textId="77777777" w:rsidR="00607319" w:rsidRDefault="00607319" w:rsidP="00B7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253" w:type="dxa"/>
      <w:jc w:val="center"/>
      <w:tblLook w:val="04A0" w:firstRow="1" w:lastRow="0" w:firstColumn="1" w:lastColumn="0" w:noHBand="0" w:noVBand="1"/>
    </w:tblPr>
    <w:tblGrid>
      <w:gridCol w:w="4253"/>
      <w:gridCol w:w="2835"/>
      <w:gridCol w:w="2268"/>
      <w:gridCol w:w="1843"/>
      <w:gridCol w:w="1875"/>
      <w:gridCol w:w="2094"/>
      <w:gridCol w:w="1085"/>
    </w:tblGrid>
    <w:tr w:rsidR="00B778F0" w:rsidRPr="008E00C3" w14:paraId="4DC39A7B" w14:textId="77777777" w:rsidTr="008E00C3">
      <w:trPr>
        <w:trHeight w:val="227"/>
        <w:jc w:val="center"/>
      </w:trPr>
      <w:tc>
        <w:tcPr>
          <w:tcW w:w="4253" w:type="dxa"/>
          <w:shd w:val="clear" w:color="auto" w:fill="auto"/>
          <w:vAlign w:val="bottom"/>
        </w:tcPr>
        <w:p w14:paraId="2BB0BA83" w14:textId="77777777" w:rsidR="00B778F0" w:rsidRPr="008E00C3" w:rsidRDefault="00B778F0" w:rsidP="00B778F0">
          <w:pPr>
            <w:jc w:val="right"/>
            <w:rPr>
              <w:rFonts w:ascii="Arial" w:hAnsi="Arial" w:cs="Arial"/>
              <w:sz w:val="16"/>
              <w:szCs w:val="16"/>
              <w:lang w:eastAsia="tr-TR"/>
            </w:rPr>
          </w:pPr>
          <w:r w:rsidRPr="008E00C3">
            <w:rPr>
              <w:rFonts w:ascii="Arial" w:hAnsi="Arial" w:cs="Arial"/>
              <w:sz w:val="16"/>
              <w:szCs w:val="16"/>
              <w:lang w:eastAsia="tr-TR"/>
            </w:rPr>
            <w:t>Doküman No:</w:t>
          </w:r>
          <w:r w:rsidR="005076E6" w:rsidRPr="008E00C3">
            <w:rPr>
              <w:rFonts w:ascii="Arial" w:hAnsi="Arial" w:cs="Arial"/>
              <w:sz w:val="16"/>
              <w:szCs w:val="16"/>
              <w:lang w:eastAsia="tr-TR"/>
            </w:rPr>
            <w:t xml:space="preserve"> </w:t>
          </w:r>
          <w:proofErr w:type="gramStart"/>
          <w:r w:rsidR="005076E6" w:rsidRPr="008E00C3">
            <w:rPr>
              <w:rFonts w:ascii="Arial" w:hAnsi="Arial" w:cs="Arial"/>
              <w:sz w:val="16"/>
              <w:szCs w:val="16"/>
              <w:lang w:eastAsia="tr-TR"/>
            </w:rPr>
            <w:t>SHGM.UOD</w:t>
          </w:r>
          <w:proofErr w:type="gramEnd"/>
          <w:r w:rsidR="005076E6" w:rsidRPr="008E00C3">
            <w:rPr>
              <w:rFonts w:ascii="Arial" w:hAnsi="Arial" w:cs="Arial"/>
              <w:sz w:val="16"/>
              <w:szCs w:val="16"/>
              <w:lang w:eastAsia="tr-TR"/>
            </w:rPr>
            <w:t>.86283779.FR.11</w:t>
          </w:r>
        </w:p>
      </w:tc>
      <w:tc>
        <w:tcPr>
          <w:tcW w:w="2835" w:type="dxa"/>
          <w:shd w:val="clear" w:color="auto" w:fill="auto"/>
          <w:vAlign w:val="bottom"/>
        </w:tcPr>
        <w:p w14:paraId="35EFFF0B" w14:textId="77777777" w:rsidR="00B778F0" w:rsidRPr="008E00C3" w:rsidRDefault="00B778F0" w:rsidP="008D7B05">
          <w:pPr>
            <w:rPr>
              <w:rFonts w:ascii="Arial" w:hAnsi="Arial" w:cs="Arial"/>
              <w:sz w:val="16"/>
              <w:szCs w:val="16"/>
              <w:lang w:eastAsia="tr-TR"/>
            </w:rPr>
          </w:pPr>
        </w:p>
      </w:tc>
      <w:tc>
        <w:tcPr>
          <w:tcW w:w="2268" w:type="dxa"/>
          <w:shd w:val="clear" w:color="auto" w:fill="auto"/>
          <w:vAlign w:val="bottom"/>
        </w:tcPr>
        <w:p w14:paraId="53181F76" w14:textId="15744F9C" w:rsidR="00B778F0" w:rsidRPr="008E00C3" w:rsidRDefault="008E00C3" w:rsidP="00B778F0">
          <w:pPr>
            <w:jc w:val="right"/>
            <w:rPr>
              <w:rFonts w:ascii="Arial" w:hAnsi="Arial" w:cs="Arial"/>
              <w:sz w:val="16"/>
              <w:szCs w:val="16"/>
              <w:lang w:eastAsia="tr-TR"/>
            </w:rPr>
          </w:pPr>
          <w:r w:rsidRPr="008E00C3">
            <w:rPr>
              <w:rFonts w:ascii="Arial" w:hAnsi="Arial" w:cs="Arial"/>
              <w:sz w:val="16"/>
              <w:szCs w:val="16"/>
              <w:lang w:eastAsia="tr-TR"/>
            </w:rPr>
            <w:t xml:space="preserve"> </w:t>
          </w:r>
          <w:r w:rsidR="00B778F0" w:rsidRPr="008E00C3">
            <w:rPr>
              <w:rFonts w:ascii="Arial" w:hAnsi="Arial" w:cs="Arial"/>
              <w:sz w:val="16"/>
              <w:szCs w:val="16"/>
              <w:lang w:eastAsia="tr-TR"/>
            </w:rPr>
            <w:t>Yürürlük Tarihi:</w:t>
          </w:r>
          <w:r w:rsidR="005076E6" w:rsidRPr="008E00C3">
            <w:rPr>
              <w:rFonts w:ascii="Arial" w:hAnsi="Arial" w:cs="Arial"/>
              <w:sz w:val="16"/>
              <w:szCs w:val="16"/>
              <w:lang w:eastAsia="tr-TR"/>
            </w:rPr>
            <w:t xml:space="preserve"> 05/06/2023</w:t>
          </w:r>
        </w:p>
      </w:tc>
      <w:tc>
        <w:tcPr>
          <w:tcW w:w="1843" w:type="dxa"/>
          <w:shd w:val="clear" w:color="auto" w:fill="auto"/>
          <w:vAlign w:val="bottom"/>
        </w:tcPr>
        <w:p w14:paraId="5F7BE33B" w14:textId="77777777" w:rsidR="00B778F0" w:rsidRPr="008E00C3" w:rsidRDefault="00B778F0" w:rsidP="00B778F0">
          <w:pPr>
            <w:rPr>
              <w:rFonts w:ascii="Arial" w:hAnsi="Arial" w:cs="Arial"/>
              <w:sz w:val="16"/>
              <w:szCs w:val="16"/>
              <w:lang w:eastAsia="tr-TR"/>
            </w:rPr>
          </w:pPr>
        </w:p>
      </w:tc>
      <w:tc>
        <w:tcPr>
          <w:tcW w:w="1875" w:type="dxa"/>
          <w:tcBorders>
            <w:left w:val="nil"/>
          </w:tcBorders>
          <w:shd w:val="clear" w:color="auto" w:fill="auto"/>
          <w:vAlign w:val="bottom"/>
        </w:tcPr>
        <w:p w14:paraId="2EC947D2" w14:textId="77777777" w:rsidR="00B778F0" w:rsidRPr="008E00C3" w:rsidRDefault="00B778F0" w:rsidP="00B778F0">
          <w:pPr>
            <w:jc w:val="right"/>
            <w:rPr>
              <w:rFonts w:ascii="Arial" w:hAnsi="Arial" w:cs="Arial"/>
              <w:sz w:val="16"/>
              <w:szCs w:val="16"/>
              <w:lang w:eastAsia="tr-TR"/>
            </w:rPr>
          </w:pPr>
          <w:r w:rsidRPr="008E00C3">
            <w:rPr>
              <w:rFonts w:ascii="Arial" w:hAnsi="Arial" w:cs="Arial"/>
              <w:sz w:val="16"/>
              <w:szCs w:val="16"/>
              <w:lang w:eastAsia="tr-TR"/>
            </w:rPr>
            <w:t>Revizyon No - Tarihi</w:t>
          </w:r>
        </w:p>
      </w:tc>
      <w:tc>
        <w:tcPr>
          <w:tcW w:w="2094" w:type="dxa"/>
          <w:tcBorders>
            <w:left w:val="nil"/>
          </w:tcBorders>
          <w:shd w:val="clear" w:color="auto" w:fill="auto"/>
          <w:vAlign w:val="bottom"/>
        </w:tcPr>
        <w:p w14:paraId="7AD500A7" w14:textId="272175ED" w:rsidR="00B778F0" w:rsidRPr="008E00C3" w:rsidRDefault="00B778F0" w:rsidP="008E00C3">
          <w:pPr>
            <w:rPr>
              <w:rFonts w:ascii="Arial" w:hAnsi="Arial" w:cs="Arial"/>
              <w:sz w:val="16"/>
              <w:szCs w:val="16"/>
              <w:lang w:eastAsia="tr-TR"/>
            </w:rPr>
          </w:pPr>
          <w:r w:rsidRPr="008E00C3">
            <w:rPr>
              <w:rFonts w:ascii="Arial" w:hAnsi="Arial" w:cs="Arial"/>
              <w:sz w:val="16"/>
              <w:szCs w:val="16"/>
              <w:lang w:eastAsia="tr-TR"/>
            </w:rPr>
            <w:t>0</w:t>
          </w:r>
          <w:r w:rsidR="00C011FB" w:rsidRPr="008E00C3">
            <w:rPr>
              <w:rFonts w:ascii="Arial" w:hAnsi="Arial" w:cs="Arial"/>
              <w:sz w:val="16"/>
              <w:szCs w:val="16"/>
              <w:lang w:eastAsia="tr-TR"/>
            </w:rPr>
            <w:t>1</w:t>
          </w:r>
          <w:r w:rsidRPr="008E00C3">
            <w:rPr>
              <w:rFonts w:ascii="Arial" w:hAnsi="Arial" w:cs="Arial"/>
              <w:sz w:val="16"/>
              <w:szCs w:val="16"/>
              <w:lang w:eastAsia="tr-TR"/>
            </w:rPr>
            <w:t xml:space="preserve"> – </w:t>
          </w:r>
          <w:r w:rsidR="008E00C3" w:rsidRPr="008E00C3">
            <w:rPr>
              <w:rFonts w:ascii="Arial" w:hAnsi="Arial" w:cs="Arial"/>
              <w:sz w:val="16"/>
              <w:szCs w:val="16"/>
              <w:lang w:eastAsia="tr-TR"/>
            </w:rPr>
            <w:t>06/01</w:t>
          </w:r>
          <w:r w:rsidRPr="008E00C3">
            <w:rPr>
              <w:rFonts w:ascii="Arial" w:hAnsi="Arial" w:cs="Arial"/>
              <w:sz w:val="16"/>
              <w:szCs w:val="16"/>
              <w:lang w:eastAsia="tr-TR"/>
            </w:rPr>
            <w:t>/</w:t>
          </w:r>
          <w:r w:rsidR="00C011FB" w:rsidRPr="008E00C3">
            <w:rPr>
              <w:rFonts w:ascii="Arial" w:hAnsi="Arial" w:cs="Arial"/>
              <w:sz w:val="16"/>
              <w:szCs w:val="16"/>
              <w:lang w:eastAsia="tr-TR"/>
            </w:rPr>
            <w:t>202</w:t>
          </w:r>
          <w:r w:rsidR="008E00C3" w:rsidRPr="008E00C3">
            <w:rPr>
              <w:rFonts w:ascii="Arial" w:hAnsi="Arial" w:cs="Arial"/>
              <w:sz w:val="16"/>
              <w:szCs w:val="16"/>
              <w:lang w:eastAsia="tr-TR"/>
            </w:rPr>
            <w:t>5</w:t>
          </w:r>
        </w:p>
      </w:tc>
      <w:tc>
        <w:tcPr>
          <w:tcW w:w="1085" w:type="dxa"/>
          <w:tcBorders>
            <w:left w:val="nil"/>
          </w:tcBorders>
          <w:shd w:val="clear" w:color="auto" w:fill="auto"/>
          <w:vAlign w:val="center"/>
        </w:tcPr>
        <w:p w14:paraId="5886FDCE" w14:textId="592E840C" w:rsidR="00B778F0" w:rsidRPr="008E00C3" w:rsidRDefault="00B778F0" w:rsidP="00B778F0">
          <w:pPr>
            <w:jc w:val="right"/>
            <w:rPr>
              <w:rFonts w:ascii="Arial" w:hAnsi="Arial" w:cs="Arial"/>
              <w:sz w:val="16"/>
              <w:szCs w:val="16"/>
              <w:lang w:eastAsia="tr-TR"/>
            </w:rPr>
          </w:pPr>
          <w:r w:rsidRPr="008E00C3">
            <w:rPr>
              <w:rFonts w:ascii="Arial" w:hAnsi="Arial" w:cs="Arial"/>
              <w:sz w:val="16"/>
              <w:szCs w:val="16"/>
              <w:lang w:eastAsia="tr-TR"/>
            </w:rPr>
            <w:fldChar w:fldCharType="begin"/>
          </w:r>
          <w:r w:rsidRPr="008E00C3">
            <w:rPr>
              <w:rFonts w:ascii="Arial" w:hAnsi="Arial" w:cs="Arial"/>
              <w:sz w:val="16"/>
              <w:szCs w:val="16"/>
              <w:lang w:eastAsia="tr-TR"/>
            </w:rPr>
            <w:instrText xml:space="preserve"> PAGE </w:instrText>
          </w:r>
          <w:r w:rsidRPr="008E00C3">
            <w:rPr>
              <w:rFonts w:ascii="Arial" w:hAnsi="Arial" w:cs="Arial"/>
              <w:sz w:val="16"/>
              <w:szCs w:val="16"/>
              <w:lang w:eastAsia="tr-TR"/>
            </w:rPr>
            <w:fldChar w:fldCharType="separate"/>
          </w:r>
          <w:r w:rsidR="008E00C3">
            <w:rPr>
              <w:rFonts w:ascii="Arial" w:hAnsi="Arial" w:cs="Arial"/>
              <w:noProof/>
              <w:sz w:val="16"/>
              <w:szCs w:val="16"/>
              <w:lang w:eastAsia="tr-TR"/>
            </w:rPr>
            <w:t>2</w:t>
          </w:r>
          <w:r w:rsidRPr="008E00C3">
            <w:rPr>
              <w:rFonts w:ascii="Arial" w:hAnsi="Arial" w:cs="Arial"/>
              <w:sz w:val="16"/>
              <w:szCs w:val="16"/>
              <w:lang w:eastAsia="tr-TR"/>
            </w:rPr>
            <w:fldChar w:fldCharType="end"/>
          </w:r>
          <w:r w:rsidRPr="008E00C3">
            <w:rPr>
              <w:rFonts w:ascii="Arial" w:hAnsi="Arial" w:cs="Arial"/>
              <w:sz w:val="16"/>
              <w:szCs w:val="16"/>
              <w:lang w:eastAsia="tr-TR"/>
            </w:rPr>
            <w:t xml:space="preserve"> / </w:t>
          </w:r>
          <w:r w:rsidRPr="008E00C3">
            <w:rPr>
              <w:rFonts w:ascii="Arial" w:hAnsi="Arial" w:cs="Arial"/>
              <w:sz w:val="16"/>
              <w:szCs w:val="16"/>
              <w:lang w:eastAsia="tr-TR"/>
            </w:rPr>
            <w:fldChar w:fldCharType="begin"/>
          </w:r>
          <w:r w:rsidRPr="008E00C3">
            <w:rPr>
              <w:rFonts w:ascii="Arial" w:hAnsi="Arial" w:cs="Arial"/>
              <w:sz w:val="16"/>
              <w:szCs w:val="16"/>
              <w:lang w:eastAsia="tr-TR"/>
            </w:rPr>
            <w:instrText xml:space="preserve"> NUMPAGES  </w:instrText>
          </w:r>
          <w:r w:rsidRPr="008E00C3">
            <w:rPr>
              <w:rFonts w:ascii="Arial" w:hAnsi="Arial" w:cs="Arial"/>
              <w:sz w:val="16"/>
              <w:szCs w:val="16"/>
              <w:lang w:eastAsia="tr-TR"/>
            </w:rPr>
            <w:fldChar w:fldCharType="separate"/>
          </w:r>
          <w:r w:rsidR="008E00C3">
            <w:rPr>
              <w:rFonts w:ascii="Arial" w:hAnsi="Arial" w:cs="Arial"/>
              <w:noProof/>
              <w:sz w:val="16"/>
              <w:szCs w:val="16"/>
              <w:lang w:eastAsia="tr-TR"/>
            </w:rPr>
            <w:t>2</w:t>
          </w:r>
          <w:r w:rsidRPr="008E00C3">
            <w:rPr>
              <w:rFonts w:ascii="Arial" w:hAnsi="Arial" w:cs="Arial"/>
              <w:sz w:val="16"/>
              <w:szCs w:val="16"/>
              <w:lang w:eastAsia="tr-TR"/>
            </w:rPr>
            <w:fldChar w:fldCharType="end"/>
          </w:r>
        </w:p>
      </w:tc>
    </w:tr>
  </w:tbl>
  <w:p w14:paraId="640A47EF" w14:textId="77777777" w:rsidR="00B778F0" w:rsidRPr="008E00C3" w:rsidRDefault="00B778F0" w:rsidP="005076E6">
    <w:pPr>
      <w:pStyle w:val="AltBilgi"/>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4C556" w14:textId="77777777" w:rsidR="00607319" w:rsidRDefault="00607319" w:rsidP="00B778F0">
      <w:r>
        <w:separator/>
      </w:r>
    </w:p>
  </w:footnote>
  <w:footnote w:type="continuationSeparator" w:id="0">
    <w:p w14:paraId="61C71763" w14:textId="77777777" w:rsidR="00607319" w:rsidRDefault="00607319" w:rsidP="00B778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034" w:type="dxa"/>
      <w:jc w:val="center"/>
      <w:tblLook w:val="04A0" w:firstRow="1" w:lastRow="0" w:firstColumn="1" w:lastColumn="0" w:noHBand="0" w:noVBand="1"/>
    </w:tblPr>
    <w:tblGrid>
      <w:gridCol w:w="14034"/>
    </w:tblGrid>
    <w:tr w:rsidR="00B778F0" w:rsidRPr="000E3F4C" w14:paraId="63A331C9" w14:textId="77777777" w:rsidTr="00B778F0">
      <w:trPr>
        <w:jc w:val="center"/>
      </w:trPr>
      <w:tc>
        <w:tcPr>
          <w:tcW w:w="14034" w:type="dxa"/>
          <w:shd w:val="clear" w:color="auto" w:fill="auto"/>
          <w:vAlign w:val="center"/>
        </w:tcPr>
        <w:p w14:paraId="1C4379C5" w14:textId="77777777" w:rsidR="00B778F0" w:rsidRPr="000E3F4C" w:rsidRDefault="00B778F0" w:rsidP="00B778F0">
          <w:pPr>
            <w:jc w:val="center"/>
          </w:pPr>
          <w:r w:rsidRPr="008A72BB">
            <w:rPr>
              <w:noProof/>
              <w:lang w:eastAsia="tr-TR"/>
            </w:rPr>
            <w:drawing>
              <wp:inline distT="0" distB="0" distL="0" distR="0" wp14:anchorId="1AE72484" wp14:editId="30709726">
                <wp:extent cx="1228725" cy="676275"/>
                <wp:effectExtent l="0" t="0" r="0" b="0"/>
                <wp:docPr id="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676275"/>
                        </a:xfrm>
                        <a:prstGeom prst="rect">
                          <a:avLst/>
                        </a:prstGeom>
                        <a:noFill/>
                        <a:ln>
                          <a:noFill/>
                        </a:ln>
                      </pic:spPr>
                    </pic:pic>
                  </a:graphicData>
                </a:graphic>
              </wp:inline>
            </w:drawing>
          </w:r>
        </w:p>
      </w:tc>
    </w:tr>
    <w:tr w:rsidR="00B778F0" w:rsidRPr="000E3F4C" w14:paraId="24E7810C" w14:textId="77777777" w:rsidTr="00B778F0">
      <w:trPr>
        <w:trHeight w:val="680"/>
        <w:jc w:val="center"/>
      </w:trPr>
      <w:tc>
        <w:tcPr>
          <w:tcW w:w="14034" w:type="dxa"/>
          <w:tcBorders>
            <w:bottom w:val="single" w:sz="8" w:space="0" w:color="005CAB"/>
          </w:tcBorders>
          <w:shd w:val="clear" w:color="auto" w:fill="auto"/>
          <w:vAlign w:val="center"/>
        </w:tcPr>
        <w:p w14:paraId="06B9E735" w14:textId="77777777" w:rsidR="00B778F0" w:rsidRPr="000E3F4C" w:rsidRDefault="00B778F0" w:rsidP="00B778F0">
          <w:pPr>
            <w:jc w:val="center"/>
            <w:rPr>
              <w:b/>
              <w:bCs/>
              <w:position w:val="1"/>
              <w:szCs w:val="24"/>
            </w:rPr>
          </w:pPr>
          <w:r>
            <w:rPr>
              <w:b/>
              <w:bCs/>
              <w:position w:val="1"/>
              <w:szCs w:val="24"/>
            </w:rPr>
            <w:t xml:space="preserve">BALON UÇUŞ SAHASI </w:t>
          </w:r>
          <w:r w:rsidRPr="000E3F4C">
            <w:rPr>
              <w:b/>
              <w:bCs/>
              <w:position w:val="1"/>
              <w:szCs w:val="24"/>
            </w:rPr>
            <w:t xml:space="preserve">BAŞVURU VE İNCELEME </w:t>
          </w:r>
          <w:r>
            <w:rPr>
              <w:b/>
              <w:bCs/>
              <w:position w:val="1"/>
              <w:szCs w:val="24"/>
            </w:rPr>
            <w:t>FORMU</w:t>
          </w:r>
        </w:p>
      </w:tc>
    </w:tr>
  </w:tbl>
  <w:p w14:paraId="604E63F4" w14:textId="77777777" w:rsidR="00B778F0" w:rsidRDefault="00B778F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7716A5"/>
    <w:multiLevelType w:val="hybridMultilevel"/>
    <w:tmpl w:val="CF3003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A7"/>
    <w:rsid w:val="00024F2F"/>
    <w:rsid w:val="00152526"/>
    <w:rsid w:val="001740F1"/>
    <w:rsid w:val="001966F2"/>
    <w:rsid w:val="001D17FA"/>
    <w:rsid w:val="001E712B"/>
    <w:rsid w:val="002D60AF"/>
    <w:rsid w:val="0030461C"/>
    <w:rsid w:val="00342C16"/>
    <w:rsid w:val="00373DF5"/>
    <w:rsid w:val="00382EF2"/>
    <w:rsid w:val="004A68FB"/>
    <w:rsid w:val="004C5F0A"/>
    <w:rsid w:val="005076E6"/>
    <w:rsid w:val="00541EF2"/>
    <w:rsid w:val="005B4CBF"/>
    <w:rsid w:val="005C3DE7"/>
    <w:rsid w:val="005D1392"/>
    <w:rsid w:val="00607319"/>
    <w:rsid w:val="006A1133"/>
    <w:rsid w:val="006B3506"/>
    <w:rsid w:val="006E75E0"/>
    <w:rsid w:val="00736A1D"/>
    <w:rsid w:val="007C5361"/>
    <w:rsid w:val="007E72BA"/>
    <w:rsid w:val="007F7792"/>
    <w:rsid w:val="008B6411"/>
    <w:rsid w:val="008D1B2B"/>
    <w:rsid w:val="008D7B05"/>
    <w:rsid w:val="008E00C3"/>
    <w:rsid w:val="0092495C"/>
    <w:rsid w:val="009950C4"/>
    <w:rsid w:val="009C2DDD"/>
    <w:rsid w:val="00A119A7"/>
    <w:rsid w:val="00A36207"/>
    <w:rsid w:val="00A6472A"/>
    <w:rsid w:val="00A838A0"/>
    <w:rsid w:val="00B0471D"/>
    <w:rsid w:val="00B778F0"/>
    <w:rsid w:val="00B77B17"/>
    <w:rsid w:val="00BC58B1"/>
    <w:rsid w:val="00C011FB"/>
    <w:rsid w:val="00CA5A5A"/>
    <w:rsid w:val="00D67356"/>
    <w:rsid w:val="00D9672C"/>
    <w:rsid w:val="00DA04B4"/>
    <w:rsid w:val="00DC03E4"/>
    <w:rsid w:val="00DD48F3"/>
    <w:rsid w:val="00E4449B"/>
    <w:rsid w:val="00E93630"/>
    <w:rsid w:val="00F941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FFAFA"/>
  <w15:chartTrackingRefBased/>
  <w15:docId w15:val="{DDBE7878-B175-4771-B22F-817538DF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778F0"/>
    <w:pPr>
      <w:tabs>
        <w:tab w:val="center" w:pos="4536"/>
        <w:tab w:val="right" w:pos="9072"/>
      </w:tabs>
    </w:pPr>
  </w:style>
  <w:style w:type="character" w:customStyle="1" w:styleId="stBilgiChar">
    <w:name w:val="Üst Bilgi Char"/>
    <w:basedOn w:val="VarsaylanParagrafYazTipi"/>
    <w:link w:val="stBilgi"/>
    <w:uiPriority w:val="99"/>
    <w:rsid w:val="00B778F0"/>
  </w:style>
  <w:style w:type="paragraph" w:styleId="AltBilgi">
    <w:name w:val="footer"/>
    <w:basedOn w:val="Normal"/>
    <w:link w:val="AltBilgiChar"/>
    <w:uiPriority w:val="99"/>
    <w:unhideWhenUsed/>
    <w:rsid w:val="00B778F0"/>
    <w:pPr>
      <w:tabs>
        <w:tab w:val="center" w:pos="4536"/>
        <w:tab w:val="right" w:pos="9072"/>
      </w:tabs>
    </w:pPr>
  </w:style>
  <w:style w:type="character" w:customStyle="1" w:styleId="AltBilgiChar">
    <w:name w:val="Alt Bilgi Char"/>
    <w:basedOn w:val="VarsaylanParagrafYazTipi"/>
    <w:link w:val="AltBilgi"/>
    <w:uiPriority w:val="99"/>
    <w:rsid w:val="00B778F0"/>
  </w:style>
  <w:style w:type="character" w:customStyle="1" w:styleId="AltbilgiChar0">
    <w:name w:val="Altbilgi Char"/>
    <w:basedOn w:val="VarsaylanParagrafYazTipi"/>
    <w:uiPriority w:val="99"/>
    <w:rsid w:val="00B778F0"/>
  </w:style>
  <w:style w:type="paragraph" w:styleId="ListeParagraf">
    <w:name w:val="List Paragraph"/>
    <w:basedOn w:val="Normal"/>
    <w:uiPriority w:val="34"/>
    <w:qFormat/>
    <w:rsid w:val="00304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405</Words>
  <Characters>2313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Sevki Doktur</cp:lastModifiedBy>
  <cp:revision>10</cp:revision>
  <cp:lastPrinted>2023-06-08T11:37:00Z</cp:lastPrinted>
  <dcterms:created xsi:type="dcterms:W3CDTF">2023-06-08T10:47:00Z</dcterms:created>
  <dcterms:modified xsi:type="dcterms:W3CDTF">2025-01-03T11:22:00Z</dcterms:modified>
</cp:coreProperties>
</file>