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7" w:type="pct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33"/>
      </w:tblGrid>
      <w:tr w:rsidR="00A64699" w:rsidRPr="00AA0E62" w14:paraId="787AD347" w14:textId="77777777" w:rsidTr="0C90B923">
        <w:tc>
          <w:tcPr>
            <w:tcW w:w="793" w:type="pct"/>
            <w:tcBorders>
              <w:bottom w:val="single" w:sz="2" w:space="0" w:color="D9D9D9" w:themeColor="background1" w:themeShade="D9"/>
            </w:tcBorders>
            <w:shd w:val="clear" w:color="auto" w:fill="4F81BD" w:themeFill="accent1"/>
            <w:vAlign w:val="center"/>
          </w:tcPr>
          <w:p w14:paraId="3C254F42" w14:textId="77777777" w:rsidR="00A64699" w:rsidRPr="003E40DA" w:rsidRDefault="00A64699" w:rsidP="00A64699">
            <w:pPr>
              <w:spacing w:before="60" w:after="60" w:line="240" w:lineRule="auto"/>
              <w:ind w:right="35"/>
              <w:rPr>
                <w:rFonts w:ascii="Arial" w:hAnsi="Arial" w:cs="Arial"/>
                <w:b/>
                <w:noProof/>
                <w:color w:val="EEECE1" w:themeColor="background2"/>
                <w:lang w:val="en-US" w:eastAsia="en-US"/>
              </w:rPr>
            </w:pPr>
            <w:r w:rsidRPr="003E40DA">
              <w:rPr>
                <w:rFonts w:ascii="Arial" w:hAnsi="Arial" w:cs="Arial"/>
                <w:b/>
                <w:color w:val="EEECE1" w:themeColor="background2"/>
              </w:rPr>
              <w:t xml:space="preserve">Konu: </w:t>
            </w:r>
          </w:p>
        </w:tc>
        <w:tc>
          <w:tcPr>
            <w:tcW w:w="4206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9317207" w14:textId="5BB41D8C" w:rsidR="00A64699" w:rsidRPr="0063262D" w:rsidRDefault="00B33B2F" w:rsidP="006004DE">
            <w:pPr>
              <w:spacing w:before="60" w:after="60" w:line="240" w:lineRule="auto"/>
              <w:ind w:right="5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33B2F">
              <w:rPr>
                <w:rFonts w:ascii="Arial" w:eastAsia="Arial" w:hAnsi="Arial" w:cs="Arial"/>
                <w:b/>
                <w:sz w:val="24"/>
                <w:szCs w:val="24"/>
              </w:rPr>
              <w:t xml:space="preserve">Havayolu ile </w:t>
            </w:r>
            <w:r w:rsidR="006004DE">
              <w:rPr>
                <w:rFonts w:ascii="Arial" w:eastAsia="Arial" w:hAnsi="Arial" w:cs="Arial"/>
                <w:b/>
                <w:sz w:val="24"/>
                <w:szCs w:val="24"/>
              </w:rPr>
              <w:t>Tehlikeli Madde Taşımasında Yaşanan A</w:t>
            </w:r>
            <w:r w:rsidRPr="00B33B2F">
              <w:rPr>
                <w:rFonts w:ascii="Arial" w:eastAsia="Arial" w:hAnsi="Arial" w:cs="Arial"/>
                <w:b/>
                <w:sz w:val="24"/>
                <w:szCs w:val="24"/>
              </w:rPr>
              <w:t>ksaklıklar</w:t>
            </w:r>
          </w:p>
        </w:tc>
      </w:tr>
      <w:tr w:rsidR="00A64699" w:rsidRPr="00AA0E62" w14:paraId="368E10CF" w14:textId="77777777" w:rsidTr="0C90B923">
        <w:tc>
          <w:tcPr>
            <w:tcW w:w="793" w:type="pct"/>
            <w:tcBorders>
              <w:bottom w:val="single" w:sz="2" w:space="0" w:color="D9D9D9" w:themeColor="background1" w:themeShade="D9"/>
            </w:tcBorders>
            <w:shd w:val="clear" w:color="auto" w:fill="4F81BD" w:themeFill="accent1"/>
            <w:vAlign w:val="center"/>
          </w:tcPr>
          <w:p w14:paraId="2E682DC4" w14:textId="77777777" w:rsidR="00A64699" w:rsidRPr="003E40DA" w:rsidRDefault="00A64699" w:rsidP="00A64699">
            <w:pPr>
              <w:spacing w:before="60" w:after="60" w:line="240" w:lineRule="auto"/>
              <w:ind w:right="35"/>
              <w:rPr>
                <w:rStyle w:val="HafifVurgulama"/>
                <w:rFonts w:ascii="Arial" w:hAnsi="Arial" w:cs="Arial"/>
                <w:b/>
                <w:i w:val="0"/>
                <w:color w:val="EEECE1" w:themeColor="background2"/>
              </w:rPr>
            </w:pPr>
            <w:r w:rsidRPr="003E40DA">
              <w:rPr>
                <w:rStyle w:val="HafifVurgulama"/>
                <w:rFonts w:ascii="Arial" w:hAnsi="Arial" w:cs="Arial"/>
                <w:b/>
                <w:i w:val="0"/>
                <w:color w:val="EEECE1" w:themeColor="background2"/>
              </w:rPr>
              <w:t>Kapsam:</w:t>
            </w:r>
          </w:p>
        </w:tc>
        <w:tc>
          <w:tcPr>
            <w:tcW w:w="4206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47A314F8" w14:textId="5546DA93" w:rsidR="00A64699" w:rsidRPr="00D96660" w:rsidRDefault="0063262D" w:rsidP="0C90B923">
            <w:pPr>
              <w:spacing w:before="60" w:after="60" w:line="240" w:lineRule="auto"/>
              <w:ind w:right="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HafifVurgulama"/>
                <w:rFonts w:ascii="Arial" w:hAnsi="Arial" w:cs="Arial"/>
                <w:b/>
                <w:i w:val="0"/>
                <w:color w:val="auto"/>
                <w:sz w:val="24"/>
              </w:rPr>
              <w:t>Yer Hizmetleri Kuruluşları / Hava Taşıyıcıları</w:t>
            </w:r>
          </w:p>
        </w:tc>
      </w:tr>
      <w:tr w:rsidR="00A64699" w:rsidRPr="00AA0E62" w14:paraId="6466242B" w14:textId="77777777" w:rsidTr="0C90B923">
        <w:tc>
          <w:tcPr>
            <w:tcW w:w="793" w:type="pct"/>
            <w:tcBorders>
              <w:bottom w:val="single" w:sz="2" w:space="0" w:color="D9D9D9" w:themeColor="background1" w:themeShade="D9"/>
            </w:tcBorders>
            <w:shd w:val="clear" w:color="auto" w:fill="4F81BD" w:themeFill="accent1"/>
            <w:vAlign w:val="center"/>
          </w:tcPr>
          <w:p w14:paraId="234FD23D" w14:textId="15CA7671" w:rsidR="00A64699" w:rsidRPr="003E40DA" w:rsidRDefault="00AF5348" w:rsidP="00A64699">
            <w:pPr>
              <w:spacing w:before="60" w:after="60" w:line="240" w:lineRule="auto"/>
              <w:ind w:right="35"/>
              <w:rPr>
                <w:rFonts w:ascii="Arial" w:hAnsi="Arial" w:cs="Arial"/>
                <w:b/>
                <w:noProof/>
                <w:color w:val="FFFFFF" w:themeColor="background1"/>
                <w:lang w:val="en-US" w:eastAsia="en-US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lang w:val="en-US" w:eastAsia="en-US"/>
              </w:rPr>
              <w:t>Referans</w:t>
            </w:r>
            <w:r w:rsidR="00A64699" w:rsidRPr="003E40DA">
              <w:rPr>
                <w:rFonts w:ascii="Arial" w:hAnsi="Arial" w:cs="Arial"/>
                <w:b/>
                <w:noProof/>
                <w:color w:val="FFFFFF" w:themeColor="background1"/>
                <w:lang w:val="en-US" w:eastAsia="en-US"/>
              </w:rPr>
              <w:t>:</w:t>
            </w:r>
          </w:p>
        </w:tc>
        <w:tc>
          <w:tcPr>
            <w:tcW w:w="4206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62A5B6C3" w14:textId="6A7E39EA" w:rsidR="00AC60A4" w:rsidRDefault="00AC60A4" w:rsidP="0043725D">
            <w:pPr>
              <w:spacing w:before="60" w:after="60" w:line="240" w:lineRule="auto"/>
              <w:ind w:right="5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3262D">
              <w:rPr>
                <w:rFonts w:ascii="Arial" w:eastAsia="Arial" w:hAnsi="Arial" w:cs="Arial"/>
                <w:b/>
                <w:sz w:val="24"/>
                <w:szCs w:val="24"/>
              </w:rPr>
              <w:t>Havalimanları Yer Hizmet Türleri Ve Detayları Talimatı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(SHT-YHT)</w:t>
            </w:r>
            <w:r w:rsidRPr="00AC60A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15400D9" w14:textId="4C447EFC" w:rsidR="00A64699" w:rsidRDefault="00AF5348" w:rsidP="0075659D">
            <w:pPr>
              <w:spacing w:before="60" w:after="60" w:line="240" w:lineRule="auto"/>
              <w:ind w:right="5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C60A4">
              <w:rPr>
                <w:rFonts w:ascii="Arial" w:eastAsia="Arial" w:hAnsi="Arial" w:cs="Arial"/>
                <w:b/>
                <w:sz w:val="24"/>
                <w:szCs w:val="24"/>
              </w:rPr>
              <w:t xml:space="preserve">IATA </w:t>
            </w:r>
            <w:r w:rsidR="0075659D">
              <w:rPr>
                <w:rFonts w:ascii="Arial" w:eastAsia="Arial" w:hAnsi="Arial" w:cs="Arial"/>
                <w:b/>
                <w:sz w:val="24"/>
                <w:szCs w:val="24"/>
              </w:rPr>
              <w:t xml:space="preserve">Dangerous </w:t>
            </w:r>
            <w:proofErr w:type="spellStart"/>
            <w:r w:rsidR="0075659D">
              <w:rPr>
                <w:rFonts w:ascii="Arial" w:eastAsia="Arial" w:hAnsi="Arial" w:cs="Arial"/>
                <w:b/>
                <w:sz w:val="24"/>
                <w:szCs w:val="24"/>
              </w:rPr>
              <w:t>Goods</w:t>
            </w:r>
            <w:proofErr w:type="spellEnd"/>
            <w:r w:rsidR="0075659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5659D">
              <w:rPr>
                <w:rFonts w:ascii="Arial" w:eastAsia="Arial" w:hAnsi="Arial" w:cs="Arial"/>
                <w:b/>
                <w:sz w:val="24"/>
                <w:szCs w:val="24"/>
              </w:rPr>
              <w:t>Regulations</w:t>
            </w:r>
            <w:proofErr w:type="spellEnd"/>
            <w:r w:rsidR="0075659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004DE">
              <w:rPr>
                <w:rFonts w:ascii="Arial" w:eastAsia="Arial" w:hAnsi="Arial" w:cs="Arial"/>
                <w:b/>
                <w:sz w:val="24"/>
                <w:szCs w:val="24"/>
              </w:rPr>
              <w:t>Dokümanı</w:t>
            </w:r>
            <w:r w:rsidR="0075659D">
              <w:rPr>
                <w:rFonts w:ascii="Arial" w:eastAsia="Arial" w:hAnsi="Arial" w:cs="Arial"/>
                <w:b/>
                <w:sz w:val="24"/>
                <w:szCs w:val="24"/>
              </w:rPr>
              <w:t xml:space="preserve">  (IATA DGR)</w:t>
            </w:r>
          </w:p>
          <w:p w14:paraId="4B6072DA" w14:textId="2EB13683" w:rsidR="0075659D" w:rsidRPr="0063262D" w:rsidRDefault="0075659D" w:rsidP="0075659D">
            <w:pPr>
              <w:spacing w:before="60" w:after="60" w:line="240" w:lineRule="auto"/>
              <w:ind w:right="5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C60A4">
              <w:rPr>
                <w:rFonts w:ascii="Arial" w:eastAsia="Arial" w:hAnsi="Arial" w:cs="Arial"/>
                <w:b/>
                <w:sz w:val="24"/>
                <w:szCs w:val="24"/>
              </w:rPr>
              <w:t xml:space="preserve">IATA </w:t>
            </w:r>
            <w:proofErr w:type="spellStart"/>
            <w:r w:rsidRPr="00AC60A4">
              <w:rPr>
                <w:rFonts w:ascii="Arial" w:eastAsia="Arial" w:hAnsi="Arial" w:cs="Arial"/>
                <w:b/>
                <w:sz w:val="24"/>
                <w:szCs w:val="24"/>
              </w:rPr>
              <w:t>Ground</w:t>
            </w:r>
            <w:proofErr w:type="spellEnd"/>
            <w:r w:rsidRPr="00AC60A4">
              <w:rPr>
                <w:rFonts w:ascii="Arial" w:eastAsia="Arial" w:hAnsi="Arial" w:cs="Arial"/>
                <w:b/>
                <w:sz w:val="24"/>
                <w:szCs w:val="24"/>
              </w:rPr>
              <w:t xml:space="preserve"> Operations Manual (IGOM)</w:t>
            </w:r>
          </w:p>
        </w:tc>
      </w:tr>
      <w:tr w:rsidR="00EE5C17" w:rsidRPr="00AA0E62" w14:paraId="672A6659" w14:textId="77777777" w:rsidTr="0C90B923">
        <w:tc>
          <w:tcPr>
            <w:tcW w:w="5000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A37501D" w14:textId="77777777" w:rsidR="009A31A3" w:rsidRPr="003E40DA" w:rsidRDefault="009A31A3" w:rsidP="005537F3">
            <w:pPr>
              <w:spacing w:before="60" w:after="60" w:line="240" w:lineRule="auto"/>
              <w:ind w:right="368"/>
              <w:rPr>
                <w:rStyle w:val="HafifVurgulama"/>
                <w:rFonts w:ascii="Arial" w:hAnsi="Arial" w:cs="Arial"/>
                <w:i w:val="0"/>
              </w:rPr>
            </w:pPr>
          </w:p>
        </w:tc>
      </w:tr>
      <w:tr w:rsidR="00EE5C17" w:rsidRPr="00AA0E62" w14:paraId="06B56A30" w14:textId="77777777" w:rsidTr="0C90B923">
        <w:tc>
          <w:tcPr>
            <w:tcW w:w="793" w:type="pct"/>
            <w:tcBorders>
              <w:bottom w:val="single" w:sz="2" w:space="0" w:color="D9D9D9" w:themeColor="background1" w:themeShade="D9"/>
            </w:tcBorders>
            <w:shd w:val="clear" w:color="auto" w:fill="4F81BD" w:themeFill="accent1"/>
            <w:vAlign w:val="center"/>
          </w:tcPr>
          <w:p w14:paraId="77444E12" w14:textId="77777777" w:rsidR="0060492D" w:rsidRPr="0060492D" w:rsidRDefault="00D96660" w:rsidP="00672807">
            <w:pPr>
              <w:spacing w:before="60" w:after="60" w:line="240" w:lineRule="auto"/>
              <w:ind w:right="35"/>
              <w:rPr>
                <w:rStyle w:val="HafifVurgulama"/>
                <w:rFonts w:ascii="Arial" w:hAnsi="Arial" w:cs="Arial"/>
                <w:b/>
                <w:i w:val="0"/>
                <w:noProof/>
                <w:color w:val="FFFFFF" w:themeColor="background1"/>
                <w:lang w:val="en-US" w:eastAsia="en-US"/>
              </w:rPr>
            </w:pPr>
            <w:r>
              <w:rPr>
                <w:rFonts w:ascii="Arial" w:hAnsi="Arial" w:cs="Arial"/>
                <w:b/>
                <w:iCs/>
                <w:noProof/>
                <w:color w:val="FFFFFF" w:themeColor="background1"/>
                <w:lang w:val="en-US" w:eastAsia="en-US"/>
              </w:rPr>
              <w:t>Açıklamalar</w:t>
            </w:r>
            <w:r w:rsidR="0060492D">
              <w:rPr>
                <w:rFonts w:ascii="Arial" w:hAnsi="Arial" w:cs="Arial"/>
                <w:b/>
                <w:iCs/>
                <w:noProof/>
                <w:color w:val="FFFFFF" w:themeColor="background1"/>
                <w:lang w:val="en-US" w:eastAsia="en-US"/>
              </w:rPr>
              <w:t>:</w:t>
            </w:r>
          </w:p>
        </w:tc>
        <w:tc>
          <w:tcPr>
            <w:tcW w:w="4206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9A1E37" w14:textId="0297EAE3" w:rsidR="007B2767" w:rsidRPr="00CD512E" w:rsidRDefault="0C90B923" w:rsidP="00CD512E">
            <w:r w:rsidRPr="00CD512E">
              <w:rPr>
                <w:rFonts w:ascii="Arial" w:hAnsi="Arial" w:cs="Arial"/>
                <w:b/>
                <w:bCs/>
              </w:rPr>
              <w:t>Olay Özeti:</w:t>
            </w:r>
            <w:r w:rsidRPr="00CD512E">
              <w:rPr>
                <w:rFonts w:ascii="Arial" w:hAnsi="Arial" w:cs="Arial"/>
              </w:rPr>
              <w:t xml:space="preserve"> </w:t>
            </w:r>
          </w:p>
          <w:p w14:paraId="67B9CA1F" w14:textId="1D506ACF" w:rsidR="007B2767" w:rsidRPr="00127179" w:rsidRDefault="00B33B2F" w:rsidP="00127179">
            <w:pPr>
              <w:pStyle w:val="ListeParagraf"/>
              <w:widowControl w:val="0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30.04.2024</w:t>
            </w:r>
            <w:r w:rsidR="0C90B923" w:rsidRPr="00136913">
              <w:rPr>
                <w:rFonts w:ascii="Arial" w:eastAsia="Arial" w:hAnsi="Arial" w:cs="Arial"/>
              </w:rPr>
              <w:t xml:space="preserve"> tarih</w:t>
            </w:r>
            <w:r>
              <w:rPr>
                <w:rFonts w:ascii="Arial" w:eastAsia="Arial" w:hAnsi="Arial" w:cs="Arial"/>
              </w:rPr>
              <w:t xml:space="preserve">inde </w:t>
            </w:r>
            <w:r w:rsidR="006004DE">
              <w:rPr>
                <w:rFonts w:ascii="Arial" w:eastAsia="Arial" w:hAnsi="Arial" w:cs="Arial"/>
              </w:rPr>
              <w:t>ABC</w:t>
            </w:r>
            <w:r>
              <w:rPr>
                <w:rFonts w:ascii="Arial" w:eastAsia="Arial" w:hAnsi="Arial" w:cs="Arial"/>
              </w:rPr>
              <w:t xml:space="preserve"> istasyonunda </w:t>
            </w:r>
            <w:r w:rsidR="006004DE">
              <w:rPr>
                <w:rFonts w:ascii="Arial" w:eastAsia="Arial" w:hAnsi="Arial" w:cs="Arial"/>
              </w:rPr>
              <w:t>TC-ABC tescilli</w:t>
            </w:r>
            <w:r w:rsidR="00DB019D">
              <w:rPr>
                <w:rFonts w:ascii="Arial" w:eastAsia="Arial" w:hAnsi="Arial" w:cs="Arial"/>
              </w:rPr>
              <w:t xml:space="preserve"> uçağa</w:t>
            </w:r>
            <w:r w:rsidR="00481D23">
              <w:rPr>
                <w:rFonts w:ascii="Arial" w:eastAsia="Arial" w:hAnsi="Arial" w:cs="Arial"/>
              </w:rPr>
              <w:t xml:space="preserve"> yükleme esnasında </w:t>
            </w:r>
            <w:r w:rsidR="00DB019D">
              <w:rPr>
                <w:rFonts w:ascii="Arial" w:eastAsia="Arial" w:hAnsi="Arial" w:cs="Arial"/>
              </w:rPr>
              <w:t xml:space="preserve">tehlikeli madde içeren </w:t>
            </w:r>
            <w:r w:rsidRPr="00127179">
              <w:rPr>
                <w:rFonts w:ascii="Arial" w:eastAsia="Arial" w:hAnsi="Arial" w:cs="Arial"/>
              </w:rPr>
              <w:t xml:space="preserve">kargoların </w:t>
            </w:r>
            <w:r w:rsidR="00DB019D">
              <w:rPr>
                <w:rFonts w:ascii="Arial" w:eastAsia="Arial" w:hAnsi="Arial" w:cs="Arial"/>
              </w:rPr>
              <w:t>ilgili standartlara</w:t>
            </w:r>
            <w:r w:rsidR="00F04C30">
              <w:rPr>
                <w:rFonts w:ascii="Arial" w:eastAsia="Arial" w:hAnsi="Arial" w:cs="Arial"/>
              </w:rPr>
              <w:t xml:space="preserve"> </w:t>
            </w:r>
            <w:r w:rsidR="00481D23">
              <w:rPr>
                <w:rFonts w:ascii="Arial" w:eastAsia="Arial" w:hAnsi="Arial" w:cs="Arial"/>
              </w:rPr>
              <w:t>uygun şekilde yük</w:t>
            </w:r>
            <w:r w:rsidR="00DB019D">
              <w:rPr>
                <w:rFonts w:ascii="Arial" w:eastAsia="Arial" w:hAnsi="Arial" w:cs="Arial"/>
              </w:rPr>
              <w:t>lenmediği</w:t>
            </w:r>
            <w:r w:rsidR="00397B5C">
              <w:rPr>
                <w:rFonts w:ascii="Arial" w:eastAsia="Arial" w:hAnsi="Arial" w:cs="Arial"/>
              </w:rPr>
              <w:t xml:space="preserve">, sabitlenmediği ve </w:t>
            </w:r>
            <w:r w:rsidR="00DB019D">
              <w:rPr>
                <w:rFonts w:ascii="Arial" w:eastAsia="Arial" w:hAnsi="Arial" w:cs="Arial"/>
              </w:rPr>
              <w:t xml:space="preserve">bu işlemlerin </w:t>
            </w:r>
            <w:r w:rsidR="00397B5C" w:rsidRPr="00136913">
              <w:rPr>
                <w:rFonts w:ascii="Arial" w:eastAsia="Arial" w:hAnsi="Arial" w:cs="Arial"/>
              </w:rPr>
              <w:t>harekât memuru</w:t>
            </w:r>
            <w:r w:rsidR="00DB019D">
              <w:rPr>
                <w:rFonts w:ascii="Arial" w:eastAsia="Arial" w:hAnsi="Arial" w:cs="Arial"/>
              </w:rPr>
              <w:t xml:space="preserve"> ile</w:t>
            </w:r>
            <w:r w:rsidR="00397B5C">
              <w:rPr>
                <w:rFonts w:ascii="Arial" w:eastAsia="Arial" w:hAnsi="Arial" w:cs="Arial"/>
              </w:rPr>
              <w:t xml:space="preserve"> yükleme sorumlusu tarafından kontrol edilmediği tespit edilmiştir.</w:t>
            </w:r>
          </w:p>
          <w:p w14:paraId="56480A7C" w14:textId="1C6593D3" w:rsidR="00CD512E" w:rsidRDefault="00CD512E" w:rsidP="0C90B9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3640BB4" w14:textId="30219CCF" w:rsidR="00CD512E" w:rsidRPr="00CD512E" w:rsidRDefault="00CD512E" w:rsidP="0C90B9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F797E83" w14:textId="71CE2A79" w:rsidR="007B2767" w:rsidRDefault="0C90B923" w:rsidP="0C90B9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D512E">
              <w:rPr>
                <w:rFonts w:ascii="Arial" w:hAnsi="Arial" w:cs="Arial"/>
                <w:b/>
                <w:bCs/>
              </w:rPr>
              <w:t xml:space="preserve">Yapılan İncelemeler Sonucunda Tespit Edilen </w:t>
            </w:r>
            <w:r w:rsidRPr="00AC60A4">
              <w:rPr>
                <w:rFonts w:ascii="Arial" w:hAnsi="Arial" w:cs="Arial"/>
                <w:b/>
                <w:bCs/>
              </w:rPr>
              <w:t>Kök Nedenler</w:t>
            </w:r>
            <w:r w:rsidR="00136913">
              <w:rPr>
                <w:rFonts w:ascii="Arial" w:hAnsi="Arial" w:cs="Arial"/>
                <w:b/>
                <w:bCs/>
              </w:rPr>
              <w:t>:</w:t>
            </w:r>
          </w:p>
          <w:p w14:paraId="0D405B52" w14:textId="77777777" w:rsidR="00136913" w:rsidRPr="00CD512E" w:rsidRDefault="00136913" w:rsidP="0C90B9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D3D2019" w14:textId="4131CC2D" w:rsidR="0C90B923" w:rsidRPr="00CD512E" w:rsidRDefault="00DB019D" w:rsidP="0C90B923">
            <w:pPr>
              <w:pStyle w:val="ListeParagraf"/>
              <w:widowControl w:val="0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Standartların/</w:t>
            </w:r>
            <w:r w:rsidR="001669EC">
              <w:rPr>
                <w:rFonts w:ascii="Arial" w:eastAsia="Arial" w:hAnsi="Arial" w:cs="Arial"/>
              </w:rPr>
              <w:t>Prosedürlerin eksik uygulanması</w:t>
            </w:r>
            <w:r w:rsidR="001B517D">
              <w:rPr>
                <w:rFonts w:ascii="Arial" w:eastAsia="Arial" w:hAnsi="Arial" w:cs="Arial"/>
              </w:rPr>
              <w:t>,</w:t>
            </w:r>
            <w:r w:rsidR="001669EC">
              <w:rPr>
                <w:rFonts w:ascii="Arial" w:eastAsia="Arial" w:hAnsi="Arial" w:cs="Arial"/>
              </w:rPr>
              <w:t xml:space="preserve"> </w:t>
            </w:r>
          </w:p>
          <w:p w14:paraId="36BC6398" w14:textId="07D2F773" w:rsidR="0C90B923" w:rsidRPr="00CD512E" w:rsidRDefault="00DB019D" w:rsidP="0C90B923">
            <w:pPr>
              <w:pStyle w:val="ListeParagraf"/>
              <w:widowControl w:val="0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Tehlikeli madde içeren kargonun standartlara uygun</w:t>
            </w:r>
            <w:r w:rsidR="001669EC">
              <w:rPr>
                <w:rFonts w:ascii="Arial" w:eastAsia="Arial" w:hAnsi="Arial" w:cs="Arial"/>
              </w:rPr>
              <w:t xml:space="preserve"> bağlanmaması</w:t>
            </w:r>
            <w:r w:rsidR="001B517D">
              <w:rPr>
                <w:rFonts w:ascii="Arial" w:eastAsia="Arial" w:hAnsi="Arial" w:cs="Arial"/>
              </w:rPr>
              <w:t>,</w:t>
            </w:r>
          </w:p>
          <w:p w14:paraId="2AC73ECF" w14:textId="126D8A6D" w:rsidR="0C90B923" w:rsidRDefault="00CC4CAC" w:rsidP="0C90B923">
            <w:pPr>
              <w:pStyle w:val="ListeParagraf"/>
              <w:widowControl w:val="0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Tehlikeli madde içeren kargonun </w:t>
            </w:r>
            <w:r w:rsidR="001669EC">
              <w:rPr>
                <w:rFonts w:ascii="Arial" w:eastAsia="Arial" w:hAnsi="Arial" w:cs="Arial"/>
              </w:rPr>
              <w:t xml:space="preserve">yüklendikten sonra </w:t>
            </w:r>
            <w:r>
              <w:rPr>
                <w:rFonts w:ascii="Arial" w:eastAsia="Arial" w:hAnsi="Arial" w:cs="Arial"/>
              </w:rPr>
              <w:t xml:space="preserve">gerekli </w:t>
            </w:r>
            <w:r w:rsidR="001669EC">
              <w:rPr>
                <w:rFonts w:ascii="Arial" w:eastAsia="Arial" w:hAnsi="Arial" w:cs="Arial"/>
              </w:rPr>
              <w:t>kontrol</w:t>
            </w:r>
            <w:r>
              <w:rPr>
                <w:rFonts w:ascii="Arial" w:eastAsia="Arial" w:hAnsi="Arial" w:cs="Arial"/>
              </w:rPr>
              <w:t>lerin</w:t>
            </w:r>
            <w:r w:rsidR="001669EC">
              <w:rPr>
                <w:rFonts w:ascii="Arial" w:eastAsia="Arial" w:hAnsi="Arial" w:cs="Arial"/>
              </w:rPr>
              <w:t xml:space="preserve"> yapılmaması</w:t>
            </w:r>
            <w:r w:rsidR="001B517D">
              <w:rPr>
                <w:rFonts w:ascii="Arial" w:eastAsia="Arial" w:hAnsi="Arial" w:cs="Arial"/>
              </w:rPr>
              <w:t>.</w:t>
            </w:r>
            <w:bookmarkStart w:id="0" w:name="_GoBack"/>
            <w:bookmarkEnd w:id="0"/>
          </w:p>
          <w:p w14:paraId="5AF46933" w14:textId="77777777" w:rsidR="00CC4CAC" w:rsidRPr="00CD512E" w:rsidRDefault="00CC4CAC" w:rsidP="00CC4CAC">
            <w:pPr>
              <w:pStyle w:val="ListeParagraf"/>
              <w:widowControl w:val="0"/>
              <w:rPr>
                <w:rFonts w:ascii="Arial" w:eastAsia="Arial" w:hAnsi="Arial" w:cs="Arial"/>
              </w:rPr>
            </w:pPr>
          </w:p>
          <w:p w14:paraId="5B2C692F" w14:textId="5FE52470" w:rsidR="00CD512E" w:rsidRPr="00DE3B58" w:rsidRDefault="00CD512E" w:rsidP="00CD512E">
            <w:pPr>
              <w:pStyle w:val="ListeParagraf"/>
              <w:widowControl w:val="0"/>
            </w:pPr>
            <w:r>
              <w:rPr>
                <w:noProof/>
              </w:rPr>
              <w:drawing>
                <wp:inline distT="0" distB="0" distL="0" distR="0" wp14:anchorId="303A3DA4" wp14:editId="1C17D25A">
                  <wp:extent cx="4297045" cy="1873250"/>
                  <wp:effectExtent l="0" t="0" r="8255" b="0"/>
                  <wp:docPr id="411641501" name="Resim 41164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166" cy="1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C17" w:rsidRPr="00AA0E62" w14:paraId="049F31CB" w14:textId="77777777" w:rsidTr="0C90B923">
        <w:trPr>
          <w:trHeight w:val="198"/>
        </w:trPr>
        <w:tc>
          <w:tcPr>
            <w:tcW w:w="5000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42EDE7A" w14:textId="77777777" w:rsidR="00EE5C17" w:rsidRDefault="00EE5C17" w:rsidP="005537F3">
            <w:pPr>
              <w:spacing w:before="60" w:after="60" w:line="240" w:lineRule="auto"/>
              <w:ind w:right="368"/>
              <w:rPr>
                <w:rStyle w:val="HafifVurgulama"/>
                <w:rFonts w:ascii="Times New Roman" w:hAnsi="Times New Roman"/>
              </w:rPr>
            </w:pPr>
          </w:p>
          <w:p w14:paraId="53128261" w14:textId="77777777" w:rsidR="00127179" w:rsidRPr="003E40DA" w:rsidRDefault="00127179" w:rsidP="005537F3">
            <w:pPr>
              <w:spacing w:before="60" w:after="60" w:line="240" w:lineRule="auto"/>
              <w:ind w:right="368"/>
              <w:rPr>
                <w:rStyle w:val="HafifVurgulama"/>
                <w:rFonts w:ascii="Times New Roman" w:hAnsi="Times New Roman"/>
              </w:rPr>
            </w:pPr>
          </w:p>
        </w:tc>
      </w:tr>
      <w:tr w:rsidR="00EE5C17" w:rsidRPr="00AA0E62" w14:paraId="31A10B65" w14:textId="77777777" w:rsidTr="0C90B923">
        <w:tc>
          <w:tcPr>
            <w:tcW w:w="793" w:type="pct"/>
            <w:tcBorders>
              <w:bottom w:val="single" w:sz="2" w:space="0" w:color="D9D9D9" w:themeColor="background1" w:themeShade="D9"/>
            </w:tcBorders>
            <w:shd w:val="clear" w:color="auto" w:fill="4F81BD" w:themeFill="accent1"/>
            <w:vAlign w:val="center"/>
          </w:tcPr>
          <w:p w14:paraId="31B1D058" w14:textId="77777777" w:rsidR="00AC60A4" w:rsidRPr="001F583B" w:rsidRDefault="00AC60A4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43664D8A" w14:textId="32BE3D6B" w:rsidR="00EE5C17" w:rsidRPr="00CC4CAC" w:rsidRDefault="0C90B923" w:rsidP="0C90B923">
            <w:pPr>
              <w:spacing w:before="60" w:after="60" w:line="240" w:lineRule="auto"/>
              <w:ind w:right="35"/>
              <w:rPr>
                <w:rFonts w:ascii="Arial" w:hAnsi="Arial" w:cs="Arial"/>
                <w:b/>
                <w:iCs/>
                <w:noProof/>
                <w:color w:val="FFFFFF" w:themeColor="background1"/>
                <w:lang w:val="en-US" w:eastAsia="en-US"/>
              </w:rPr>
            </w:pPr>
            <w:r w:rsidRPr="00CC4CAC">
              <w:rPr>
                <w:rFonts w:ascii="Arial" w:hAnsi="Arial" w:cs="Arial"/>
                <w:b/>
                <w:iCs/>
                <w:noProof/>
                <w:color w:val="FFFFFF" w:themeColor="background1"/>
                <w:lang w:val="en-US" w:eastAsia="en-US"/>
              </w:rPr>
              <w:t>Tavsiyeler:</w:t>
            </w:r>
          </w:p>
          <w:p w14:paraId="051F8F99" w14:textId="55D13507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545CD40" w14:textId="2FD2782A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8EBFD8D" w14:textId="4C7B9469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742AF96" w14:textId="45961CEE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3D9E773" w14:textId="5D49A128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54D0D9E" w14:textId="1C61EEF2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641B554" w14:textId="6655DA2C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F11C07A" w14:textId="14D755BA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64C36BFC" w14:textId="4C46111F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39FB6DF1" w14:textId="4D9B5E85" w:rsidR="00EE5C17" w:rsidRPr="001F583B" w:rsidRDefault="00EE5C17" w:rsidP="0C90B923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  <w:p w14:paraId="4ED002DB" w14:textId="32E9C5BC" w:rsidR="00EE5C17" w:rsidRPr="001F583B" w:rsidRDefault="00EE5C17" w:rsidP="00CD512E">
            <w:pPr>
              <w:spacing w:before="60" w:after="60" w:line="240" w:lineRule="auto"/>
              <w:ind w:right="35"/>
              <w:rPr>
                <w:rFonts w:ascii="Arial" w:eastAsia="Arial" w:hAnsi="Arial" w:cs="Arial"/>
              </w:rPr>
            </w:pPr>
          </w:p>
        </w:tc>
        <w:tc>
          <w:tcPr>
            <w:tcW w:w="4206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EA1CC43" w14:textId="023A09EB" w:rsidR="00805545" w:rsidRPr="001F583B" w:rsidRDefault="0C90B923" w:rsidP="00CC4CAC">
            <w:pPr>
              <w:widowControl w:val="0"/>
              <w:spacing w:line="240" w:lineRule="auto"/>
              <w:ind w:left="602" w:hanging="283"/>
              <w:jc w:val="both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 xml:space="preserve">1 ) </w:t>
            </w:r>
            <w:r w:rsidR="00CC4CAC">
              <w:rPr>
                <w:rFonts w:ascii="Arial" w:eastAsia="Arial" w:hAnsi="Arial" w:cs="Arial"/>
              </w:rPr>
              <w:t xml:space="preserve">Tehlikeli madde </w:t>
            </w:r>
            <w:r w:rsidR="001669EC">
              <w:rPr>
                <w:rFonts w:ascii="Arial" w:eastAsia="Arial" w:hAnsi="Arial" w:cs="Arial"/>
              </w:rPr>
              <w:t xml:space="preserve">yükleme </w:t>
            </w:r>
            <w:r w:rsidR="001D4E8C">
              <w:rPr>
                <w:rFonts w:ascii="Arial" w:eastAsia="Arial" w:hAnsi="Arial" w:cs="Arial"/>
              </w:rPr>
              <w:t xml:space="preserve">operasyonları </w:t>
            </w:r>
            <w:r w:rsidRPr="00CD512E">
              <w:rPr>
                <w:rFonts w:ascii="Arial" w:eastAsia="Arial" w:hAnsi="Arial" w:cs="Arial"/>
              </w:rPr>
              <w:t xml:space="preserve">ile </w:t>
            </w:r>
            <w:r w:rsidR="00FC6CC3">
              <w:rPr>
                <w:rFonts w:ascii="Arial" w:eastAsia="Arial" w:hAnsi="Arial" w:cs="Arial"/>
              </w:rPr>
              <w:t>ilgili</w:t>
            </w:r>
            <w:r w:rsidRPr="00CD512E">
              <w:rPr>
                <w:rFonts w:ascii="Arial" w:eastAsia="Arial" w:hAnsi="Arial" w:cs="Arial"/>
              </w:rPr>
              <w:t xml:space="preserve"> fa</w:t>
            </w:r>
            <w:r w:rsidR="001D4E8C">
              <w:rPr>
                <w:rFonts w:ascii="Arial" w:eastAsia="Arial" w:hAnsi="Arial" w:cs="Arial"/>
              </w:rPr>
              <w:t>rkındalığı arttırmak için</w:t>
            </w:r>
            <w:r w:rsidR="00FC6CC3">
              <w:rPr>
                <w:rFonts w:ascii="Arial" w:eastAsia="Arial" w:hAnsi="Arial" w:cs="Arial"/>
              </w:rPr>
              <w:t xml:space="preserve"> ilgili</w:t>
            </w:r>
            <w:r w:rsidRPr="00CD512E">
              <w:rPr>
                <w:rFonts w:ascii="Arial" w:eastAsia="Arial" w:hAnsi="Arial" w:cs="Arial"/>
              </w:rPr>
              <w:t xml:space="preserve"> personel</w:t>
            </w:r>
            <w:r w:rsidR="00FC6CC3">
              <w:rPr>
                <w:rFonts w:ascii="Arial" w:eastAsia="Arial" w:hAnsi="Arial" w:cs="Arial"/>
              </w:rPr>
              <w:t>e yaşanmış ve yaşanabilecek olay</w:t>
            </w:r>
            <w:r w:rsidR="001D4E8C">
              <w:rPr>
                <w:rFonts w:ascii="Arial" w:eastAsia="Arial" w:hAnsi="Arial" w:cs="Arial"/>
              </w:rPr>
              <w:t>lar/kazalar hakkında eğitim verilmelidir.</w:t>
            </w:r>
          </w:p>
          <w:p w14:paraId="4ECFB641" w14:textId="6C442299" w:rsidR="008E473F" w:rsidRPr="001F583B" w:rsidRDefault="0C90B923" w:rsidP="00CC4CAC">
            <w:pPr>
              <w:widowControl w:val="0"/>
              <w:spacing w:line="240" w:lineRule="auto"/>
              <w:ind w:left="602" w:hanging="283"/>
              <w:jc w:val="both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 xml:space="preserve">2) </w:t>
            </w:r>
            <w:r w:rsidR="001D4E8C">
              <w:rPr>
                <w:rFonts w:ascii="Arial" w:eastAsia="Arial" w:hAnsi="Arial" w:cs="Arial"/>
              </w:rPr>
              <w:t>Operasyon</w:t>
            </w:r>
            <w:r w:rsidRPr="00CD512E">
              <w:rPr>
                <w:rFonts w:ascii="Arial" w:eastAsia="Arial" w:hAnsi="Arial" w:cs="Arial"/>
              </w:rPr>
              <w:t xml:space="preserve"> yöne</w:t>
            </w:r>
            <w:r w:rsidR="00FC6CC3">
              <w:rPr>
                <w:rFonts w:ascii="Arial" w:eastAsia="Arial" w:hAnsi="Arial" w:cs="Arial"/>
              </w:rPr>
              <w:t>ticiler</w:t>
            </w:r>
            <w:r w:rsidR="001D4E8C">
              <w:rPr>
                <w:rFonts w:ascii="Arial" w:eastAsia="Arial" w:hAnsi="Arial" w:cs="Arial"/>
              </w:rPr>
              <w:t>i ile</w:t>
            </w:r>
            <w:r w:rsidR="00FC6CC3">
              <w:rPr>
                <w:rFonts w:ascii="Arial" w:eastAsia="Arial" w:hAnsi="Arial" w:cs="Arial"/>
              </w:rPr>
              <w:t xml:space="preserve"> SMS </w:t>
            </w:r>
            <w:r w:rsidR="001D4E8C">
              <w:rPr>
                <w:rFonts w:ascii="Arial" w:eastAsia="Arial" w:hAnsi="Arial" w:cs="Arial"/>
              </w:rPr>
              <w:t>k</w:t>
            </w:r>
            <w:r w:rsidR="00FC6CC3">
              <w:rPr>
                <w:rFonts w:ascii="Arial" w:eastAsia="Arial" w:hAnsi="Arial" w:cs="Arial"/>
              </w:rPr>
              <w:t xml:space="preserve">oordinatörleri tarafından </w:t>
            </w:r>
            <w:r w:rsidR="001D4E8C">
              <w:rPr>
                <w:rFonts w:ascii="Arial" w:eastAsia="Arial" w:hAnsi="Arial" w:cs="Arial"/>
              </w:rPr>
              <w:t>saha gözlemleri arttırılarak</w:t>
            </w:r>
            <w:r w:rsidRPr="00CD512E">
              <w:rPr>
                <w:rFonts w:ascii="Arial" w:eastAsia="Arial" w:hAnsi="Arial" w:cs="Arial"/>
              </w:rPr>
              <w:t xml:space="preserve"> </w:t>
            </w:r>
            <w:r w:rsidR="001669EC">
              <w:rPr>
                <w:rFonts w:ascii="Arial" w:eastAsia="Arial" w:hAnsi="Arial" w:cs="Arial"/>
              </w:rPr>
              <w:t>özel yüklerin yüklenmesi</w:t>
            </w:r>
            <w:r w:rsidR="001D4E8C">
              <w:rPr>
                <w:rFonts w:ascii="Arial" w:eastAsia="Arial" w:hAnsi="Arial" w:cs="Arial"/>
              </w:rPr>
              <w:t xml:space="preserve"> </w:t>
            </w:r>
            <w:r w:rsidR="00CC4CAC">
              <w:rPr>
                <w:rFonts w:ascii="Arial" w:eastAsia="Arial" w:hAnsi="Arial" w:cs="Arial"/>
              </w:rPr>
              <w:t xml:space="preserve">süreci </w:t>
            </w:r>
            <w:r w:rsidR="001D4E8C">
              <w:rPr>
                <w:rFonts w:ascii="Arial" w:eastAsia="Arial" w:hAnsi="Arial" w:cs="Arial"/>
              </w:rPr>
              <w:t>takip edilmelidir.</w:t>
            </w:r>
          </w:p>
          <w:p w14:paraId="589C9D9B" w14:textId="73570233" w:rsidR="00CD512E" w:rsidRPr="00CD512E" w:rsidRDefault="0C90B923" w:rsidP="00CC4CAC">
            <w:pPr>
              <w:widowControl w:val="0"/>
              <w:ind w:left="602" w:hanging="283"/>
              <w:jc w:val="both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 xml:space="preserve">3) </w:t>
            </w:r>
            <w:r w:rsidR="00CC4CAC">
              <w:rPr>
                <w:rFonts w:ascii="Arial" w:eastAsia="Arial" w:hAnsi="Arial" w:cs="Arial"/>
              </w:rPr>
              <w:t>İlgi personele</w:t>
            </w:r>
            <w:r w:rsidRPr="00CD512E">
              <w:rPr>
                <w:rFonts w:ascii="Arial" w:eastAsia="Arial" w:hAnsi="Arial" w:cs="Arial"/>
              </w:rPr>
              <w:t xml:space="preserve"> konunun önemi </w:t>
            </w:r>
            <w:r w:rsidR="001669EC">
              <w:rPr>
                <w:rFonts w:ascii="Arial" w:eastAsia="Arial" w:hAnsi="Arial" w:cs="Arial"/>
              </w:rPr>
              <w:t>duyuru, bülten</w:t>
            </w:r>
            <w:r w:rsidR="00CC4CAC">
              <w:rPr>
                <w:rFonts w:ascii="Arial" w:eastAsia="Arial" w:hAnsi="Arial" w:cs="Arial"/>
              </w:rPr>
              <w:t>,</w:t>
            </w:r>
            <w:r w:rsidR="001669EC">
              <w:rPr>
                <w:rFonts w:ascii="Arial" w:eastAsia="Arial" w:hAnsi="Arial" w:cs="Arial"/>
              </w:rPr>
              <w:t xml:space="preserve"> </w:t>
            </w:r>
            <w:r w:rsidRPr="00CD512E">
              <w:rPr>
                <w:rFonts w:ascii="Arial" w:eastAsia="Arial" w:hAnsi="Arial" w:cs="Arial"/>
              </w:rPr>
              <w:t>telsiz anonsları</w:t>
            </w:r>
            <w:r w:rsidR="00136913">
              <w:rPr>
                <w:rFonts w:ascii="Arial" w:eastAsia="Arial" w:hAnsi="Arial" w:cs="Arial"/>
              </w:rPr>
              <w:t xml:space="preserve"> vb. yöntemlerle</w:t>
            </w:r>
            <w:r w:rsidRPr="00CD512E">
              <w:rPr>
                <w:rFonts w:ascii="Arial" w:eastAsia="Arial" w:hAnsi="Arial" w:cs="Arial"/>
              </w:rPr>
              <w:t xml:space="preserve"> </w:t>
            </w:r>
            <w:r w:rsidR="00CC4CAC">
              <w:rPr>
                <w:rFonts w:ascii="Arial" w:eastAsia="Arial" w:hAnsi="Arial" w:cs="Arial"/>
              </w:rPr>
              <w:t xml:space="preserve">bildirilerek </w:t>
            </w:r>
            <w:r w:rsidR="001D4E8C">
              <w:rPr>
                <w:rFonts w:ascii="Arial" w:eastAsia="Arial" w:hAnsi="Arial" w:cs="Arial"/>
              </w:rPr>
              <w:t xml:space="preserve">farkındalık </w:t>
            </w:r>
            <w:r w:rsidR="00136913">
              <w:rPr>
                <w:rFonts w:ascii="Arial" w:eastAsia="Arial" w:hAnsi="Arial" w:cs="Arial"/>
              </w:rPr>
              <w:t>oluşturulmalıdır</w:t>
            </w:r>
            <w:r w:rsidR="00FC6CC3">
              <w:rPr>
                <w:rFonts w:ascii="Arial" w:eastAsia="Arial" w:hAnsi="Arial" w:cs="Arial"/>
              </w:rPr>
              <w:t>.</w:t>
            </w:r>
          </w:p>
          <w:p w14:paraId="1B2B6929" w14:textId="77777777" w:rsidR="00F75139" w:rsidRDefault="0C90B923" w:rsidP="00F75139">
            <w:pPr>
              <w:widowControl w:val="0"/>
              <w:ind w:left="602" w:hanging="283"/>
              <w:jc w:val="both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 xml:space="preserve">4) </w:t>
            </w:r>
            <w:r w:rsidR="001669EC">
              <w:rPr>
                <w:rFonts w:ascii="Arial" w:eastAsia="Arial" w:hAnsi="Arial" w:cs="Arial"/>
              </w:rPr>
              <w:t xml:space="preserve">Tehlikeli madde yüklenmesi ile ilgili </w:t>
            </w:r>
            <w:r w:rsidR="0034321D">
              <w:rPr>
                <w:rFonts w:ascii="Arial" w:eastAsia="Arial" w:hAnsi="Arial" w:cs="Arial"/>
              </w:rPr>
              <w:t>tüm süreçlerin</w:t>
            </w:r>
            <w:r w:rsidR="00C5366D">
              <w:rPr>
                <w:rFonts w:ascii="Arial" w:eastAsia="Arial" w:hAnsi="Arial" w:cs="Arial"/>
              </w:rPr>
              <w:t xml:space="preserve"> gözden geçirilerek </w:t>
            </w:r>
            <w:r w:rsidR="0034321D">
              <w:rPr>
                <w:rFonts w:ascii="Arial" w:eastAsia="Arial" w:hAnsi="Arial" w:cs="Arial"/>
              </w:rPr>
              <w:t>gerekli iyileştirmeler</w:t>
            </w:r>
            <w:r w:rsidR="00136913">
              <w:rPr>
                <w:rFonts w:ascii="Arial" w:eastAsia="Arial" w:hAnsi="Arial" w:cs="Arial"/>
              </w:rPr>
              <w:t xml:space="preserve"> yapılma</w:t>
            </w:r>
            <w:r w:rsidR="0034321D">
              <w:rPr>
                <w:rFonts w:ascii="Arial" w:eastAsia="Arial" w:hAnsi="Arial" w:cs="Arial"/>
              </w:rPr>
              <w:t>lıdır</w:t>
            </w:r>
            <w:r w:rsidR="00136913">
              <w:rPr>
                <w:rFonts w:ascii="Arial" w:eastAsia="Arial" w:hAnsi="Arial" w:cs="Arial"/>
              </w:rPr>
              <w:t xml:space="preserve">. </w:t>
            </w:r>
          </w:p>
          <w:p w14:paraId="4ED20B05" w14:textId="45723CCD" w:rsidR="001F583B" w:rsidRDefault="00F75139" w:rsidP="001669EC">
            <w:pPr>
              <w:widowControl w:val="0"/>
              <w:ind w:left="602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1F583B">
              <w:rPr>
                <w:rFonts w:ascii="Arial" w:eastAsia="Arial" w:hAnsi="Arial" w:cs="Arial"/>
              </w:rPr>
              <w:t>)</w:t>
            </w:r>
            <w:r w:rsidR="0034321D">
              <w:rPr>
                <w:rFonts w:ascii="Arial" w:eastAsia="Arial" w:hAnsi="Arial" w:cs="Arial"/>
              </w:rPr>
              <w:t xml:space="preserve"> Tehlikeli madde içeren kargolar</w:t>
            </w:r>
            <w:r w:rsidR="0034321D">
              <w:rPr>
                <w:rFonts w:ascii="Arial" w:eastAsia="Arial" w:hAnsi="Arial" w:cs="Arial"/>
              </w:rPr>
              <w:t xml:space="preserve"> </w:t>
            </w:r>
            <w:r w:rsidR="0034321D">
              <w:rPr>
                <w:rFonts w:ascii="Arial" w:eastAsia="Arial" w:hAnsi="Arial" w:cs="Arial"/>
              </w:rPr>
              <w:t>aşağıda yer alan görseldeki gibi sabitlenerek emniyete alınmalıdır:</w:t>
            </w:r>
          </w:p>
          <w:p w14:paraId="537659F0" w14:textId="5D179ABC" w:rsidR="001F583B" w:rsidRPr="001F583B" w:rsidRDefault="001F583B" w:rsidP="001F583B">
            <w:pPr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 xml:space="preserve">                   </w:t>
            </w:r>
            <w:r w:rsidRPr="001F583B">
              <w:rPr>
                <w:rFonts w:ascii="Arial" w:eastAsia="Arial" w:hAnsi="Arial" w:cs="Arial"/>
                <w:noProof/>
              </w:rPr>
              <w:drawing>
                <wp:inline distT="0" distB="0" distL="0" distR="0" wp14:anchorId="5E3FA6B8" wp14:editId="4DBC4B96">
                  <wp:extent cx="3695700" cy="1758950"/>
                  <wp:effectExtent l="0" t="0" r="0" b="0"/>
                  <wp:docPr id="2" name="Resim 2" descr="cid:image001.png@01DB41BC.935FAE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id:image001.png@01DB41BC.935FA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53F6C" w14:textId="51DE1131" w:rsidR="001F583B" w:rsidRPr="00F75139" w:rsidRDefault="0034321D" w:rsidP="00F7513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F75139">
              <w:rPr>
                <w:rFonts w:ascii="Arial" w:eastAsia="Arial" w:hAnsi="Arial" w:cs="Arial"/>
              </w:rPr>
              <w:t>Dört adet bağlama h</w:t>
            </w:r>
            <w:r w:rsidR="001F583B" w:rsidRPr="00F75139">
              <w:rPr>
                <w:rFonts w:ascii="Arial" w:eastAsia="Arial" w:hAnsi="Arial" w:cs="Arial"/>
              </w:rPr>
              <w:t>alkası/bağlantı noktası,</w:t>
            </w:r>
          </w:p>
          <w:p w14:paraId="0D3F2060" w14:textId="32BC7B28" w:rsidR="001F583B" w:rsidRPr="001F583B" w:rsidRDefault="0034321D" w:rsidP="001F583B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Dört adet b</w:t>
            </w:r>
            <w:r w:rsidR="001F583B" w:rsidRPr="001F583B">
              <w:rPr>
                <w:rFonts w:ascii="Arial" w:eastAsia="Arial" w:hAnsi="Arial" w:cs="Arial"/>
              </w:rPr>
              <w:t>ağlama ipi/kayışı:</w:t>
            </w:r>
          </w:p>
          <w:p w14:paraId="49C9CC61" w14:textId="77777777" w:rsidR="001F583B" w:rsidRPr="001F583B" w:rsidRDefault="001F583B" w:rsidP="00F75139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1029" w:hanging="283"/>
              <w:contextualSpacing w:val="0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>İki adet bağlama malzemesi yukarı doğru kuvvetlere karşı,</w:t>
            </w:r>
          </w:p>
          <w:p w14:paraId="5DB28658" w14:textId="42CA62E8" w:rsidR="001F583B" w:rsidRPr="001F583B" w:rsidRDefault="001F583B" w:rsidP="00F75139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1029" w:hanging="283"/>
              <w:contextualSpacing w:val="0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>Bir adet bağlama malzemesi ileriye dönük kuvvetlere karşı</w:t>
            </w:r>
            <w:r w:rsidR="0034321D">
              <w:rPr>
                <w:rFonts w:ascii="Arial" w:eastAsia="Arial" w:hAnsi="Arial" w:cs="Arial"/>
              </w:rPr>
              <w:t>,</w:t>
            </w:r>
          </w:p>
          <w:p w14:paraId="24D8C765" w14:textId="77777777" w:rsidR="001F583B" w:rsidRPr="001F583B" w:rsidRDefault="001F583B" w:rsidP="00F75139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1029" w:hanging="283"/>
              <w:contextualSpacing w:val="0"/>
              <w:rPr>
                <w:rFonts w:ascii="Arial" w:eastAsia="Arial" w:hAnsi="Arial" w:cs="Arial"/>
              </w:rPr>
            </w:pPr>
            <w:r w:rsidRPr="001F583B">
              <w:rPr>
                <w:rFonts w:ascii="Arial" w:eastAsia="Arial" w:hAnsi="Arial" w:cs="Arial"/>
              </w:rPr>
              <w:t>Bir adet bağlama malzemesi geriye/tersine doğru kuvvetlere karşı,</w:t>
            </w:r>
          </w:p>
          <w:p w14:paraId="18180331" w14:textId="77777777" w:rsidR="00F75139" w:rsidRDefault="001F583B" w:rsidP="00F75139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F75139">
              <w:rPr>
                <w:rFonts w:ascii="Arial" w:eastAsia="Arial" w:hAnsi="Arial" w:cs="Arial"/>
              </w:rPr>
              <w:t>Yukarıdaki dört bağlama malzemesi harici bir adet emniyet i</w:t>
            </w:r>
            <w:r w:rsidR="003A14DB" w:rsidRPr="00F75139">
              <w:rPr>
                <w:rFonts w:ascii="Arial" w:eastAsia="Arial" w:hAnsi="Arial" w:cs="Arial"/>
              </w:rPr>
              <w:t>p</w:t>
            </w:r>
            <w:r w:rsidRPr="00F75139">
              <w:rPr>
                <w:rFonts w:ascii="Arial" w:eastAsia="Arial" w:hAnsi="Arial" w:cs="Arial"/>
              </w:rPr>
              <w:t>i.</w:t>
            </w:r>
          </w:p>
          <w:p w14:paraId="29945332" w14:textId="6B124B34" w:rsidR="00CC4CAC" w:rsidRPr="00F75139" w:rsidRDefault="00F75139" w:rsidP="00F75139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1029" w:hanging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Emniyet ipi, i</w:t>
            </w:r>
            <w:r w:rsidR="001F583B" w:rsidRPr="001F583B">
              <w:rPr>
                <w:rFonts w:ascii="Arial" w:eastAsia="Arial" w:hAnsi="Arial" w:cs="Arial"/>
              </w:rPr>
              <w:t>leriye ve geriye doğru kuvvetlere karşı kullanılan bağlama iplerinin\kayışlarının sefer sırasındaki hareketler neticesinde aşağı doğru kayarak kullanım dışı kalmasını engeller.</w:t>
            </w:r>
          </w:p>
        </w:tc>
      </w:tr>
      <w:tr w:rsidR="00EE5C17" w:rsidRPr="00AA0E62" w14:paraId="4101652C" w14:textId="77777777" w:rsidTr="0C90B923">
        <w:tc>
          <w:tcPr>
            <w:tcW w:w="5000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B99056E" w14:textId="77777777" w:rsidR="00EE5C17" w:rsidRPr="00672807" w:rsidRDefault="00EE5C17" w:rsidP="005537F3">
            <w:pPr>
              <w:spacing w:before="60" w:after="60" w:line="240" w:lineRule="auto"/>
              <w:ind w:right="368"/>
              <w:rPr>
                <w:rStyle w:val="HafifVurgulama"/>
                <w:rFonts w:ascii="Arial" w:hAnsi="Arial" w:cs="Arial"/>
              </w:rPr>
            </w:pPr>
          </w:p>
        </w:tc>
      </w:tr>
      <w:tr w:rsidR="00EE5C17" w:rsidRPr="00AA0E62" w14:paraId="21A53329" w14:textId="77777777" w:rsidTr="0C90B923">
        <w:trPr>
          <w:trHeight w:val="1558"/>
        </w:trPr>
        <w:tc>
          <w:tcPr>
            <w:tcW w:w="793" w:type="pct"/>
            <w:tcBorders>
              <w:bottom w:val="single" w:sz="2" w:space="0" w:color="D9D9D9" w:themeColor="background1" w:themeShade="D9"/>
            </w:tcBorders>
            <w:shd w:val="clear" w:color="auto" w:fill="4F81BD" w:themeFill="accent1"/>
            <w:vAlign w:val="center"/>
          </w:tcPr>
          <w:p w14:paraId="43859133" w14:textId="77777777" w:rsidR="00EE5C17" w:rsidRPr="00033EC1" w:rsidRDefault="00A94FB9" w:rsidP="00672807">
            <w:pPr>
              <w:spacing w:before="60" w:after="60" w:line="240" w:lineRule="auto"/>
              <w:ind w:right="35"/>
              <w:rPr>
                <w:rFonts w:ascii="Arial" w:hAnsi="Arial" w:cs="Arial"/>
                <w:b/>
                <w:noProof/>
                <w:color w:val="FFFFFF" w:themeColor="background1"/>
                <w:lang w:val="en-US" w:eastAsia="en-US"/>
              </w:rPr>
            </w:pPr>
            <w:r w:rsidRPr="00033EC1">
              <w:rPr>
                <w:rFonts w:ascii="Arial" w:hAnsi="Arial" w:cs="Arial"/>
                <w:b/>
                <w:color w:val="FFFFFF" w:themeColor="background1"/>
              </w:rPr>
              <w:lastRenderedPageBreak/>
              <w:t>İletişim:</w:t>
            </w:r>
          </w:p>
        </w:tc>
        <w:tc>
          <w:tcPr>
            <w:tcW w:w="4206" w:type="pct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0A1924" w14:textId="0C726C03" w:rsidR="00EE5C17" w:rsidRPr="00033EC1" w:rsidRDefault="003F1FDF" w:rsidP="003F1FD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033EC1">
              <w:rPr>
                <w:rFonts w:ascii="Arial" w:hAnsi="Arial" w:cs="Arial"/>
              </w:rPr>
              <w:t xml:space="preserve">İlave bilgiye ihtiyaç duyulması halinde, </w:t>
            </w:r>
            <w:r w:rsidR="00B9775B" w:rsidRPr="00B9775B">
              <w:rPr>
                <w:rFonts w:ascii="Arial" w:hAnsi="Arial" w:cs="Arial"/>
              </w:rPr>
              <w:t>Havaalanları Daire Başkanlığı</w:t>
            </w:r>
            <w:r w:rsidRPr="00033EC1">
              <w:rPr>
                <w:rFonts w:ascii="Arial" w:hAnsi="Arial" w:cs="Arial"/>
              </w:rPr>
              <w:t xml:space="preserve"> ile aşağıdaki kanallar üzerinden iletişime geçilebilir:</w:t>
            </w:r>
            <w:r w:rsidR="000808FF">
              <w:rPr>
                <w:rFonts w:ascii="Arial" w:hAnsi="Arial" w:cs="Arial"/>
                <w:color w:val="818181"/>
                <w:shd w:val="clear" w:color="auto" w:fill="FFFFFF"/>
              </w:rPr>
              <w:t xml:space="preserve">  </w:t>
            </w:r>
          </w:p>
          <w:tbl>
            <w:tblPr>
              <w:tblStyle w:val="TabloKlavuzu"/>
              <w:tblpPr w:leftFromText="141" w:rightFromText="141" w:vertAnchor="text" w:horzAnchor="margin" w:tblpY="9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092"/>
            </w:tblGrid>
            <w:tr w:rsidR="00202967" w:rsidRPr="00033EC1" w14:paraId="44E0FF42" w14:textId="77777777" w:rsidTr="00202967">
              <w:tc>
                <w:tcPr>
                  <w:tcW w:w="704" w:type="dxa"/>
                </w:tcPr>
                <w:p w14:paraId="06F142C3" w14:textId="77777777" w:rsidR="00202967" w:rsidRPr="00033EC1" w:rsidRDefault="00202967" w:rsidP="00202967">
                  <w:pPr>
                    <w:tabs>
                      <w:tab w:val="center" w:pos="1841"/>
                    </w:tabs>
                    <w:spacing w:before="60" w:after="60" w:line="240" w:lineRule="auto"/>
                    <w:jc w:val="both"/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</w:pPr>
                  <w:r w:rsidRPr="00033EC1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69932740" wp14:editId="07777777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-38735</wp:posOffset>
                        </wp:positionV>
                        <wp:extent cx="276225" cy="276225"/>
                        <wp:effectExtent l="0" t="0" r="9525" b="9525"/>
                        <wp:wrapNone/>
                        <wp:docPr id="8" name="Resim 8" descr="C:\Users\ozan.durgun\AppData\Local\Microsoft\Windows\INetCache\Content.Word\telef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ozan.durgun\AppData\Local\Microsoft\Windows\INetCache\Content.Word\telef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33EC1">
                    <w:rPr>
                      <w:rStyle w:val="HafifVurgulama"/>
                      <w:rFonts w:ascii="Arial" w:hAnsi="Arial" w:cs="Arial"/>
                      <w:color w:val="auto"/>
                    </w:rPr>
                    <w:tab/>
                  </w:r>
                </w:p>
              </w:tc>
              <w:tc>
                <w:tcPr>
                  <w:tcW w:w="7092" w:type="dxa"/>
                </w:tcPr>
                <w:p w14:paraId="7D2BED9D" w14:textId="77777777" w:rsidR="00202967" w:rsidRPr="00033EC1" w:rsidRDefault="00A4079A" w:rsidP="00202967">
                  <w:pPr>
                    <w:spacing w:before="60" w:after="60" w:line="240" w:lineRule="auto"/>
                    <w:jc w:val="both"/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</w:pPr>
                  <w:r w:rsidRPr="00033EC1"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  <w:t>+90 312 203 60 0</w:t>
                  </w:r>
                  <w:r w:rsidR="00202967" w:rsidRPr="00033EC1"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  <w:t>0</w:t>
                  </w:r>
                </w:p>
              </w:tc>
            </w:tr>
            <w:tr w:rsidR="00202967" w:rsidRPr="00033EC1" w14:paraId="366BBE7E" w14:textId="77777777" w:rsidTr="00202967">
              <w:tc>
                <w:tcPr>
                  <w:tcW w:w="704" w:type="dxa"/>
                </w:tcPr>
                <w:p w14:paraId="2B30AF42" w14:textId="77777777" w:rsidR="00202967" w:rsidRPr="00033EC1" w:rsidRDefault="00202967" w:rsidP="00202967">
                  <w:pPr>
                    <w:tabs>
                      <w:tab w:val="center" w:pos="1841"/>
                    </w:tabs>
                    <w:spacing w:before="60" w:after="60" w:line="240" w:lineRule="auto"/>
                    <w:jc w:val="both"/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</w:pPr>
                  <w:r w:rsidRPr="00033EC1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4795EE38" wp14:editId="07777777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-16510</wp:posOffset>
                        </wp:positionV>
                        <wp:extent cx="266700" cy="266700"/>
                        <wp:effectExtent l="0" t="0" r="0" b="0"/>
                        <wp:wrapNone/>
                        <wp:docPr id="3" name="Resim 3" descr="C:\Users\ozan.durgun\AppData\Local\Microsoft\Windows\INetCache\Content.Word\zar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ozan.durgun\AppData\Local\Microsoft\Windows\INetCache\Content.Word\zar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33EC1">
                    <w:rPr>
                      <w:rStyle w:val="HafifVurgulama"/>
                      <w:rFonts w:ascii="Arial" w:hAnsi="Arial" w:cs="Arial"/>
                      <w:color w:val="auto"/>
                    </w:rPr>
                    <w:tab/>
                  </w:r>
                </w:p>
              </w:tc>
              <w:tc>
                <w:tcPr>
                  <w:tcW w:w="7092" w:type="dxa"/>
                </w:tcPr>
                <w:p w14:paraId="403273C3" w14:textId="77777777" w:rsidR="00202967" w:rsidRPr="00033EC1" w:rsidRDefault="007B0F87" w:rsidP="00202967">
                  <w:pPr>
                    <w:spacing w:before="60" w:after="60" w:line="240" w:lineRule="auto"/>
                    <w:jc w:val="both"/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</w:pPr>
                  <w:hyperlink w:history="1">
                    <w:r w:rsidR="00791F6E" w:rsidRPr="00033EC1">
                      <w:rPr>
                        <w:rStyle w:val="Kpr"/>
                        <w:rFonts w:ascii="Arial" w:hAnsi="Arial" w:cs="Arial"/>
                      </w:rPr>
                      <w:t>had@shgm.gov.tr</w:t>
                    </w:r>
                  </w:hyperlink>
                  <w:r w:rsidR="00791F6E" w:rsidRPr="00033EC1">
                    <w:rPr>
                      <w:rStyle w:val="HafifVurgulama"/>
                      <w:rFonts w:ascii="Arial" w:hAnsi="Arial" w:cs="Arial"/>
                      <w:i w:val="0"/>
                      <w:color w:val="auto"/>
                    </w:rPr>
                    <w:t xml:space="preserve"> </w:t>
                  </w:r>
                </w:p>
              </w:tc>
            </w:tr>
          </w:tbl>
          <w:p w14:paraId="1299C43A" w14:textId="77777777" w:rsidR="00FF6CA7" w:rsidRPr="00DC13D0" w:rsidRDefault="00FF6CA7" w:rsidP="003F1FDF">
            <w:pPr>
              <w:spacing w:before="60" w:after="60" w:line="240" w:lineRule="auto"/>
              <w:jc w:val="both"/>
              <w:rPr>
                <w:rStyle w:val="HafifVurgulama"/>
                <w:rFonts w:ascii="Arial" w:hAnsi="Arial" w:cs="Arial"/>
                <w:i w:val="0"/>
                <w:color w:val="auto"/>
              </w:rPr>
            </w:pPr>
          </w:p>
        </w:tc>
      </w:tr>
    </w:tbl>
    <w:p w14:paraId="7515B1B5" w14:textId="77777777" w:rsidR="00B13692" w:rsidRPr="009A31A3" w:rsidRDefault="00B51A7E" w:rsidP="009A31A3">
      <w:pPr>
        <w:widowControl w:val="0"/>
        <w:rPr>
          <w:rFonts w:ascii="Times New Roman" w:hAnsi="Times New Roman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45CB39" wp14:editId="07777777">
                <wp:simplePos x="0" y="0"/>
                <wp:positionH relativeFrom="column">
                  <wp:posOffset>1416050</wp:posOffset>
                </wp:positionH>
                <wp:positionV relativeFrom="paragraph">
                  <wp:posOffset>860425</wp:posOffset>
                </wp:positionV>
                <wp:extent cx="227330" cy="276860"/>
                <wp:effectExtent l="0" t="0" r="20320" b="2794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9F48" w14:textId="77777777" w:rsidR="00E73A07" w:rsidRPr="00E73A07" w:rsidRDefault="00E73A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73A0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CB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1.5pt;margin-top:67.75pt;width:17.9pt;height:2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RZRgIAAIoEAAAOAAAAZHJzL2Uyb0RvYy54bWysVNtu1DAQfUfiHyy/0+ymt23UbFVaihAt&#10;IBU+wHGcxML2GNvZpP16xvZ2CfCGyIPl8YyPZ86ZyeXVrBXZCeclmJquj1aUCMOhlaav6bevd282&#10;lPjATMsUGFHTJ+Hp1fb1q8vJVqKEAVQrHEEQ46vJ1nQIwVZF4fkgNPNHYIVBZwdOs4Cm64vWsQnR&#10;tSrK1eqsmMC11gEX3uPpbXbSbcLvOsHD567zIhBVU8wtpNWltYlrsb1kVe+YHSTfp8H+IQvNpMFH&#10;D1C3LDAyOvkXlJbcgYcuHHHQBXSd5CLVgNWsV39U8zgwK1ItSI63B5r8/4Pln3ZfHJEtakeJYRol&#10;ehBBGvJxDKMfSRkZmqyvMPDRYmiY38Ico2O13t4D/+6JgZuBmV5cOwfTIFiLGa7jzWJxNeP4CNJM&#10;D9DiU2wMkIDmzukIiIQQREelng7qiDkQjodleX58jB6OrvL8bHOW1CtY9XLZOh/eC9AkbmrqUPwE&#10;znb3PsRkWPUSkpIHJds7qVQyXN/cKEd2DBvlLn0pf6xxGaYMmWp6cVqe5vqXvtSz4gDS9JkjNWos&#10;NgOvV/HLTYfn2Jr5/KWSA0RK9reXtQw4KErqmm4WKJHsd6ZNbRyYVHmPlSqzZz8SnqkPczPv1Wyg&#10;fUIdHOSBwAHGzQDumZIJh6Gm/sfInKBEfTCo5cX65CROTzJOTs9LNNzS0yw9zHCEqmmgJG9vQp64&#10;0TrZD/hSZsbANerfyaRNbJSc1T5vbPjEwn4440Qt7RT16xey/QkAAP//AwBQSwMEFAAGAAgAAAAh&#10;AG38mz/hAAAACwEAAA8AAABkcnMvZG93bnJldi54bWxMj8FOwzAQRO9I/IO1SNyo05SUNo1TVSB6&#10;QxUBFY5OvE2ixusodtvA17Oc4Lgzo9l52Xq0nTjj4FtHCqaTCARS5UxLtYL3t+e7BQgfNBndOUIF&#10;X+hhnV9fZTo17kKveC5CLbiEfKoVNCH0qZS+atBqP3E9EnsHN1gd+BxqaQZ94XLbyTiK5tLqlvhD&#10;o3t8bLA6FierwFfRfL+7L/Yfpdzi99KYp8/ti1K3N+NmBSLgGP7C8Dufp0POm0p3IuNFpyCOZ8wS&#10;2JglCQhOxMmCYUpWHpZTkHkm/zPkPwAAAP//AwBQSwECLQAUAAYACAAAACEAtoM4kv4AAADhAQAA&#10;EwAAAAAAAAAAAAAAAAAAAAAAW0NvbnRlbnRfVHlwZXNdLnhtbFBLAQItABQABgAIAAAAIQA4/SH/&#10;1gAAAJQBAAALAAAAAAAAAAAAAAAAAC8BAABfcmVscy8ucmVsc1BLAQItABQABgAIAAAAIQAk5IRZ&#10;RgIAAIoEAAAOAAAAAAAAAAAAAAAAAC4CAABkcnMvZTJvRG9jLnhtbFBLAQItABQABgAIAAAAIQBt&#10;/Js/4QAAAAsBAAAPAAAAAAAAAAAAAAAAAKAEAABkcnMvZG93bnJldi54bWxQSwUGAAAAAAQABADz&#10;AAAArgUAAAAA&#10;" strokecolor="white [3212]">
                <v:textbox>
                  <w:txbxContent>
                    <w:p w14:paraId="4A189F48" w14:textId="77777777" w:rsidR="00E73A07" w:rsidRPr="00E73A07" w:rsidRDefault="00E73A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E73A0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692" w:rsidRPr="009A31A3" w:rsidSect="00DC13D0">
      <w:headerReference w:type="default" r:id="rId21"/>
      <w:footerReference w:type="even" r:id="rId22"/>
      <w:footerReference w:type="default" r:id="rId23"/>
      <w:pgSz w:w="11906" w:h="16838"/>
      <w:pgMar w:top="1418" w:right="1841" w:bottom="426" w:left="993" w:header="56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7D28" w14:textId="77777777" w:rsidR="007B0F87" w:rsidRDefault="007B0F87" w:rsidP="00C74DF3">
      <w:pPr>
        <w:spacing w:after="0" w:line="240" w:lineRule="auto"/>
      </w:pPr>
      <w:r>
        <w:separator/>
      </w:r>
    </w:p>
  </w:endnote>
  <w:endnote w:type="continuationSeparator" w:id="0">
    <w:p w14:paraId="02A1F090" w14:textId="77777777" w:rsidR="007B0F87" w:rsidRDefault="007B0F87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Medium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aux ProBold">
    <w:altName w:val="Courier New"/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E50C30" w:rsidRDefault="00E50C30" w:rsidP="00E50C30">
    <w:pPr>
      <w:pStyle w:val="AltBilgi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88" w:type="dxa"/>
      <w:tblInd w:w="10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288"/>
    </w:tblGrid>
    <w:tr w:rsidR="00E50C30" w14:paraId="07D5B2C8" w14:textId="77777777" w:rsidTr="0087553A">
      <w:trPr>
        <w:trHeight w:val="695"/>
      </w:trPr>
      <w:tc>
        <w:tcPr>
          <w:tcW w:w="9288" w:type="dxa"/>
          <w:vAlign w:val="bottom"/>
        </w:tcPr>
        <w:p w14:paraId="06E7045D" w14:textId="77777777" w:rsidR="000A288B" w:rsidRPr="000A288B" w:rsidRDefault="000A288B" w:rsidP="000A288B">
          <w:pPr>
            <w:pStyle w:val="AltBilgi"/>
            <w:jc w:val="center"/>
            <w:rPr>
              <w:rFonts w:ascii="Arial" w:hAnsi="Arial" w:cs="Arial"/>
              <w:b/>
              <w:sz w:val="14"/>
              <w:u w:val="single"/>
            </w:rPr>
          </w:pPr>
          <w:r w:rsidRPr="000A288B">
            <w:rPr>
              <w:rFonts w:ascii="Arial" w:hAnsi="Arial" w:cs="Arial"/>
              <w:b/>
              <w:sz w:val="14"/>
              <w:u w:val="single"/>
            </w:rPr>
            <w:t>Tavsiye niteliğinde bilgilerin uygulama zorunluluğu bulunmamaktadır.</w:t>
          </w:r>
        </w:p>
        <w:p w14:paraId="3FE9F23F" w14:textId="77777777" w:rsidR="000A288B" w:rsidRPr="000A288B" w:rsidRDefault="000A288B" w:rsidP="00763397">
          <w:pPr>
            <w:pStyle w:val="AltBilgi"/>
            <w:jc w:val="both"/>
            <w:rPr>
              <w:rFonts w:ascii="Arial" w:hAnsi="Arial" w:cs="Arial"/>
              <w:sz w:val="14"/>
            </w:rPr>
          </w:pPr>
        </w:p>
        <w:p w14:paraId="535BA1C5" w14:textId="77777777" w:rsidR="00E50C30" w:rsidRPr="000A288B" w:rsidRDefault="00E50C30" w:rsidP="00763397">
          <w:pPr>
            <w:pStyle w:val="AltBilgi"/>
            <w:jc w:val="both"/>
            <w:rPr>
              <w:rFonts w:ascii="Arial" w:hAnsi="Arial" w:cs="Arial"/>
              <w:sz w:val="15"/>
              <w:szCs w:val="15"/>
            </w:rPr>
          </w:pPr>
          <w:r w:rsidRPr="000A288B">
            <w:rPr>
              <w:rFonts w:ascii="Arial" w:hAnsi="Arial" w:cs="Arial"/>
              <w:sz w:val="15"/>
              <w:szCs w:val="15"/>
            </w:rPr>
            <w:t>Sivil Havacılık Emniyet Bülteni</w:t>
          </w:r>
          <w:r w:rsidR="00983E3F" w:rsidRPr="000A288B">
            <w:rPr>
              <w:rFonts w:ascii="Arial" w:hAnsi="Arial" w:cs="Arial"/>
              <w:sz w:val="15"/>
              <w:szCs w:val="15"/>
            </w:rPr>
            <w:t>;</w:t>
          </w:r>
          <w:r w:rsidRPr="000A288B">
            <w:rPr>
              <w:rFonts w:ascii="Arial" w:hAnsi="Arial" w:cs="Arial"/>
              <w:sz w:val="15"/>
              <w:szCs w:val="15"/>
            </w:rPr>
            <w:t xml:space="preserve"> önemli emniyet bilgilerini aktarmak amacıyla </w:t>
          </w:r>
          <w:r w:rsidR="00A6653F" w:rsidRPr="000A288B">
            <w:rPr>
              <w:rFonts w:ascii="Arial" w:hAnsi="Arial" w:cs="Arial"/>
              <w:sz w:val="15"/>
              <w:szCs w:val="15"/>
            </w:rPr>
            <w:t>kullanılır</w:t>
          </w:r>
          <w:r w:rsidRPr="000A288B">
            <w:rPr>
              <w:rFonts w:ascii="Arial" w:hAnsi="Arial" w:cs="Arial"/>
              <w:sz w:val="15"/>
              <w:szCs w:val="15"/>
            </w:rPr>
            <w:t xml:space="preserve"> ve tavsiye niteliğinde </w:t>
          </w:r>
          <w:r w:rsidR="00763397" w:rsidRPr="000A288B">
            <w:rPr>
              <w:rFonts w:ascii="Arial" w:hAnsi="Arial" w:cs="Arial"/>
              <w:sz w:val="15"/>
              <w:szCs w:val="15"/>
            </w:rPr>
            <w:t xml:space="preserve">bilgiler </w:t>
          </w:r>
          <w:r w:rsidRPr="000A288B">
            <w:rPr>
              <w:rFonts w:ascii="Arial" w:hAnsi="Arial" w:cs="Arial"/>
              <w:sz w:val="15"/>
              <w:szCs w:val="15"/>
            </w:rPr>
            <w:t>içerir.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 Ü</w:t>
          </w:r>
          <w:r w:rsidRPr="000A288B">
            <w:rPr>
              <w:rFonts w:ascii="Arial" w:hAnsi="Arial" w:cs="Arial"/>
              <w:sz w:val="15"/>
              <w:szCs w:val="15"/>
            </w:rPr>
            <w:t>lkemizdeki havacılık endüs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trisinin </w:t>
          </w:r>
          <w:r w:rsidRPr="000A288B">
            <w:rPr>
              <w:rFonts w:ascii="Arial" w:hAnsi="Arial" w:cs="Arial"/>
              <w:sz w:val="15"/>
              <w:szCs w:val="15"/>
            </w:rPr>
            <w:t xml:space="preserve">mümkün olan 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en emniyetli </w:t>
          </w:r>
          <w:r w:rsidRPr="000A288B">
            <w:rPr>
              <w:rFonts w:ascii="Arial" w:hAnsi="Arial" w:cs="Arial"/>
              <w:sz w:val="15"/>
              <w:szCs w:val="15"/>
            </w:rPr>
            <w:t>seviyede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 </w:t>
          </w:r>
          <w:r w:rsidRPr="000A288B">
            <w:rPr>
              <w:rFonts w:ascii="Arial" w:hAnsi="Arial" w:cs="Arial"/>
              <w:sz w:val="15"/>
              <w:szCs w:val="15"/>
            </w:rPr>
            <w:t>hizmet sunma çabalarına yardımcı olma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k amacıyla hazırlanır. </w:t>
          </w:r>
          <w:r w:rsidRPr="000A288B">
            <w:rPr>
              <w:rFonts w:ascii="Arial" w:hAnsi="Arial" w:cs="Arial"/>
              <w:sz w:val="15"/>
              <w:szCs w:val="15"/>
            </w:rPr>
            <w:t xml:space="preserve">Burada yer alan bilgiler 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kritiktir </w:t>
          </w:r>
          <w:r w:rsidRPr="000A288B">
            <w:rPr>
              <w:rFonts w:ascii="Arial" w:hAnsi="Arial" w:cs="Arial"/>
              <w:sz w:val="15"/>
              <w:szCs w:val="15"/>
            </w:rPr>
            <w:t>ve zamanında uygun</w:t>
          </w:r>
          <w:r w:rsidR="00983E3F" w:rsidRPr="000A288B">
            <w:rPr>
              <w:rFonts w:ascii="Arial" w:hAnsi="Arial" w:cs="Arial"/>
              <w:sz w:val="15"/>
              <w:szCs w:val="15"/>
            </w:rPr>
            <w:t xml:space="preserve"> birime ulaştırılmalıdır.</w:t>
          </w:r>
          <w:r w:rsidRPr="000A288B">
            <w:rPr>
              <w:rFonts w:ascii="Arial" w:hAnsi="Arial" w:cs="Arial"/>
              <w:sz w:val="15"/>
              <w:szCs w:val="15"/>
            </w:rPr>
            <w:t xml:space="preserve"> </w:t>
          </w:r>
          <w:r w:rsidR="00983E3F" w:rsidRPr="000A288B">
            <w:rPr>
              <w:rFonts w:ascii="Arial" w:hAnsi="Arial" w:cs="Arial"/>
              <w:sz w:val="15"/>
              <w:szCs w:val="15"/>
            </w:rPr>
            <w:t>Y</w:t>
          </w:r>
          <w:r w:rsidRPr="000A288B">
            <w:rPr>
              <w:rFonts w:ascii="Arial" w:hAnsi="Arial" w:cs="Arial"/>
              <w:sz w:val="15"/>
              <w:szCs w:val="15"/>
            </w:rPr>
            <w:t>eni bilgilerin mevcut olması hal</w:t>
          </w:r>
          <w:r w:rsidR="00983E3F" w:rsidRPr="000A288B">
            <w:rPr>
              <w:rFonts w:ascii="Arial" w:hAnsi="Arial" w:cs="Arial"/>
              <w:sz w:val="15"/>
              <w:szCs w:val="15"/>
            </w:rPr>
            <w:t>inde revize edilebilir.</w:t>
          </w:r>
        </w:p>
      </w:tc>
    </w:tr>
  </w:tbl>
  <w:p w14:paraId="4B31A689" w14:textId="77777777" w:rsidR="006E5D86" w:rsidRDefault="00B13692" w:rsidP="00763397">
    <w:pPr>
      <w:pStyle w:val="AltBilgi"/>
      <w:ind w:firstLine="284"/>
      <w:rPr>
        <w:rFonts w:ascii="Arial" w:hAnsi="Arial" w:cs="Arial"/>
        <w:b/>
        <w:sz w:val="16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7728" behindDoc="1" locked="0" layoutInCell="1" allowOverlap="1" wp14:anchorId="0F6CC74C" wp14:editId="07777777">
          <wp:simplePos x="0" y="0"/>
          <wp:positionH relativeFrom="column">
            <wp:posOffset>-573405</wp:posOffset>
          </wp:positionH>
          <wp:positionV relativeFrom="paragraph">
            <wp:posOffset>-557530</wp:posOffset>
          </wp:positionV>
          <wp:extent cx="582930" cy="582930"/>
          <wp:effectExtent l="0" t="0" r="7620" b="0"/>
          <wp:wrapNone/>
          <wp:docPr id="159" name="Resim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nin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ADFCEC" w14:textId="77777777" w:rsidR="00BA697F" w:rsidRDefault="00BA697F" w:rsidP="00C476A4">
    <w:pPr>
      <w:pStyle w:val="AltBilgi"/>
      <w:spacing w:after="60"/>
      <w:rPr>
        <w:rFonts w:ascii="Arial" w:hAnsi="Arial" w:cs="Arial"/>
        <w:b/>
      </w:rPr>
    </w:pPr>
    <w:r>
      <w:rPr>
        <w:rFonts w:ascii="Arial" w:hAnsi="Arial" w:cs="Arial"/>
        <w:b/>
      </w:rPr>
      <w:t>SHGM</w:t>
    </w:r>
    <w:r w:rsidR="00E43172">
      <w:rPr>
        <w:rFonts w:ascii="Arial" w:hAnsi="Arial" w:cs="Arial"/>
        <w:b/>
      </w:rPr>
      <w:t xml:space="preserve"> </w:t>
    </w:r>
    <w:r w:rsidR="00175F49">
      <w:rPr>
        <w:rFonts w:ascii="Arial" w:hAnsi="Arial" w:cs="Arial"/>
        <w:b/>
      </w:rPr>
      <w:t>Havaalanı</w:t>
    </w:r>
    <w:r>
      <w:rPr>
        <w:rFonts w:ascii="Arial" w:hAnsi="Arial" w:cs="Arial"/>
        <w:b/>
      </w:rPr>
      <w:t xml:space="preserve"> </w:t>
    </w:r>
    <w:r w:rsidR="00B03481">
      <w:rPr>
        <w:rFonts w:ascii="Arial" w:hAnsi="Arial" w:cs="Arial"/>
        <w:b/>
      </w:rPr>
      <w:t>Emniyet Bülteni</w:t>
    </w:r>
  </w:p>
  <w:tbl>
    <w:tblPr>
      <w:tblStyle w:val="TabloKlavuzu"/>
      <w:tblW w:w="95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2551"/>
      <w:gridCol w:w="1559"/>
      <w:gridCol w:w="1418"/>
      <w:gridCol w:w="2760"/>
    </w:tblGrid>
    <w:tr w:rsidR="00BA697F" w14:paraId="248B3CBD" w14:textId="77777777" w:rsidTr="00C476A4">
      <w:trPr>
        <w:trHeight w:val="227"/>
      </w:trPr>
      <w:tc>
        <w:tcPr>
          <w:tcW w:w="1277" w:type="dxa"/>
          <w:tcBorders>
            <w:top w:val="single" w:sz="4" w:space="0" w:color="A6A6A6" w:themeColor="background1" w:themeShade="A6"/>
          </w:tcBorders>
          <w:vAlign w:val="bottom"/>
        </w:tcPr>
        <w:p w14:paraId="37637CF9" w14:textId="77777777" w:rsidR="00BA697F" w:rsidRPr="005A32BC" w:rsidRDefault="006E5D86" w:rsidP="00257E5C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 xml:space="preserve"> </w:t>
          </w:r>
          <w:r w:rsidR="00BA697F" w:rsidRPr="005A32BC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</w:tcBorders>
          <w:vAlign w:val="bottom"/>
        </w:tcPr>
        <w:p w14:paraId="78A78035" w14:textId="77777777" w:rsidR="00BA697F" w:rsidRPr="00B03481" w:rsidRDefault="00337D29" w:rsidP="00E71689">
          <w:pPr>
            <w:pStyle w:val="AltBilgi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SHGM. UOD</w:t>
          </w:r>
          <w:r w:rsidR="00D25001">
            <w:rPr>
              <w:rFonts w:ascii="Arial" w:hAnsi="Arial" w:cs="Arial"/>
              <w:sz w:val="14"/>
              <w:szCs w:val="16"/>
            </w:rPr>
            <w:t>.</w:t>
          </w:r>
          <w:r w:rsidR="00B03481">
            <w:rPr>
              <w:rFonts w:ascii="Arial" w:hAnsi="Arial" w:cs="Arial"/>
              <w:sz w:val="14"/>
              <w:szCs w:val="16"/>
            </w:rPr>
            <w:t>51859319.FR.9</w:t>
          </w:r>
          <w:r w:rsidR="00E71689">
            <w:rPr>
              <w:rFonts w:ascii="Arial" w:hAnsi="Arial" w:cs="Arial"/>
              <w:sz w:val="14"/>
              <w:szCs w:val="16"/>
            </w:rPr>
            <w:t>6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14:paraId="03F956C1" w14:textId="77777777" w:rsidR="00BA697F" w:rsidRPr="005A32BC" w:rsidRDefault="00BA697F" w:rsidP="00257E5C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>Revizyon No - Tarihi</w:t>
          </w:r>
        </w:p>
      </w:tc>
      <w:tc>
        <w:tcPr>
          <w:tcW w:w="1418" w:type="dxa"/>
          <w:tcBorders>
            <w:top w:val="single" w:sz="4" w:space="0" w:color="A6A6A6" w:themeColor="background1" w:themeShade="A6"/>
          </w:tcBorders>
          <w:vAlign w:val="bottom"/>
        </w:tcPr>
        <w:p w14:paraId="29811744" w14:textId="77777777" w:rsidR="00BA697F" w:rsidRPr="005A32BC" w:rsidRDefault="00BA697F" w:rsidP="00B03481">
          <w:pPr>
            <w:pStyle w:val="AltBilgi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4"/>
              <w:szCs w:val="16"/>
            </w:rPr>
            <w:t>0</w:t>
          </w:r>
          <w:r w:rsidR="00B03481">
            <w:rPr>
              <w:rFonts w:ascii="Arial" w:hAnsi="Arial" w:cs="Arial"/>
              <w:sz w:val="14"/>
              <w:szCs w:val="16"/>
            </w:rPr>
            <w:t>0</w:t>
          </w:r>
          <w:r w:rsidRPr="005A32BC">
            <w:rPr>
              <w:rFonts w:ascii="Arial" w:hAnsi="Arial" w:cs="Arial"/>
              <w:sz w:val="14"/>
              <w:szCs w:val="16"/>
            </w:rPr>
            <w:t xml:space="preserve"> – </w:t>
          </w:r>
          <w:r w:rsidR="00B03481">
            <w:rPr>
              <w:rFonts w:ascii="Arial" w:hAnsi="Arial" w:cs="Arial"/>
              <w:sz w:val="14"/>
              <w:szCs w:val="16"/>
            </w:rPr>
            <w:t>00</w:t>
          </w:r>
          <w:r w:rsidRPr="005A32BC">
            <w:rPr>
              <w:rFonts w:ascii="Arial" w:hAnsi="Arial" w:cs="Arial"/>
              <w:sz w:val="14"/>
              <w:szCs w:val="16"/>
            </w:rPr>
            <w:t>/</w:t>
          </w:r>
          <w:r w:rsidR="00B03481">
            <w:rPr>
              <w:rFonts w:ascii="Arial" w:hAnsi="Arial" w:cs="Arial"/>
              <w:sz w:val="14"/>
              <w:szCs w:val="16"/>
            </w:rPr>
            <w:t>00</w:t>
          </w:r>
          <w:r w:rsidRPr="005A32BC">
            <w:rPr>
              <w:rFonts w:ascii="Arial" w:hAnsi="Arial" w:cs="Arial"/>
              <w:sz w:val="14"/>
              <w:szCs w:val="16"/>
            </w:rPr>
            <w:t>/</w:t>
          </w:r>
          <w:r w:rsidR="00B03481">
            <w:rPr>
              <w:rFonts w:ascii="Arial" w:hAnsi="Arial" w:cs="Arial"/>
              <w:sz w:val="14"/>
              <w:szCs w:val="16"/>
            </w:rPr>
            <w:t>0000</w:t>
          </w: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 </w:t>
          </w:r>
        </w:p>
      </w:tc>
      <w:tc>
        <w:tcPr>
          <w:tcW w:w="2760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14:paraId="2BF85E4E" w14:textId="7B302921" w:rsidR="00BA697F" w:rsidRPr="005A32BC" w:rsidRDefault="00CC425A" w:rsidP="00257E5C">
          <w:pPr>
            <w:pStyle w:val="AltBilgi"/>
            <w:jc w:val="right"/>
            <w:rPr>
              <w:rFonts w:ascii="Arial" w:hAnsi="Arial" w:cs="Arial"/>
              <w:sz w:val="22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BA697F"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1B517D">
            <w:rPr>
              <w:rFonts w:ascii="Arial" w:hAnsi="Arial" w:cs="Arial"/>
              <w:noProof/>
              <w:sz w:val="18"/>
              <w:szCs w:val="16"/>
            </w:rPr>
            <w:t>2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="00BA697F"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="00BA697F"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1B517D">
            <w:rPr>
              <w:rFonts w:ascii="Arial" w:hAnsi="Arial" w:cs="Arial"/>
              <w:noProof/>
              <w:sz w:val="18"/>
              <w:szCs w:val="16"/>
            </w:rPr>
            <w:t>3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14:paraId="1F72F646" w14:textId="77777777" w:rsidR="00BA697F" w:rsidRPr="00C476A4" w:rsidRDefault="00BA697F" w:rsidP="00C476A4">
    <w:pPr>
      <w:pStyle w:val="AltBilgi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9597" w14:textId="77777777" w:rsidR="007B0F87" w:rsidRDefault="007B0F87" w:rsidP="00C74DF3">
      <w:pPr>
        <w:spacing w:after="0" w:line="240" w:lineRule="auto"/>
      </w:pPr>
      <w:r>
        <w:separator/>
      </w:r>
    </w:p>
  </w:footnote>
  <w:footnote w:type="continuationSeparator" w:id="0">
    <w:p w14:paraId="3BFBE751" w14:textId="77777777" w:rsidR="007B0F87" w:rsidRDefault="007B0F87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4099" w14:textId="77777777" w:rsidR="003974B4" w:rsidRDefault="00930A59" w:rsidP="003974B4">
    <w:pPr>
      <w:pStyle w:val="stBilgi"/>
      <w:spacing w:before="80" w:after="60"/>
      <w:jc w:val="center"/>
      <w:rPr>
        <w:rFonts w:ascii="Aaux ProMedium" w:hAnsi="Aaux ProMedium"/>
        <w:sz w:val="22"/>
        <w:szCs w:val="26"/>
      </w:rPr>
    </w:pPr>
    <w:r>
      <w:rPr>
        <w:rFonts w:ascii="Aaux ProMedium" w:hAnsi="Aaux ProMedium"/>
        <w:noProof/>
        <w:sz w:val="22"/>
        <w:szCs w:val="26"/>
      </w:rPr>
      <w:drawing>
        <wp:anchor distT="0" distB="0" distL="114300" distR="114300" simplePos="0" relativeHeight="251656704" behindDoc="0" locked="0" layoutInCell="1" allowOverlap="1" wp14:anchorId="1E755E67" wp14:editId="07777777">
          <wp:simplePos x="0" y="0"/>
          <wp:positionH relativeFrom="column">
            <wp:posOffset>-4445</wp:posOffset>
          </wp:positionH>
          <wp:positionV relativeFrom="paragraph">
            <wp:posOffset>109220</wp:posOffset>
          </wp:positionV>
          <wp:extent cx="6203950" cy="360045"/>
          <wp:effectExtent l="0" t="0" r="0" b="0"/>
          <wp:wrapSquare wrapText="bothSides"/>
          <wp:docPr id="157" name="Resim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2CB0E" w14:textId="77777777" w:rsidR="003E4A28" w:rsidRPr="000E6E1B" w:rsidRDefault="003E4A28" w:rsidP="003974B4">
    <w:pPr>
      <w:pStyle w:val="stBilgi"/>
      <w:spacing w:before="80" w:after="60"/>
      <w:jc w:val="center"/>
      <w:rPr>
        <w:rFonts w:ascii="Aaux ProMedium" w:hAnsi="Aaux ProMedium"/>
        <w:sz w:val="22"/>
        <w:szCs w:val="26"/>
      </w:rPr>
    </w:pPr>
  </w:p>
  <w:tbl>
    <w:tblPr>
      <w:tblW w:w="10170" w:type="dxa"/>
      <w:tblInd w:w="108" w:type="dxa"/>
      <w:tblLayout w:type="fixed"/>
      <w:tblLook w:val="0000" w:firstRow="0" w:lastRow="0" w:firstColumn="0" w:lastColumn="0" w:noHBand="0" w:noVBand="0"/>
    </w:tblPr>
    <w:tblGrid>
      <w:gridCol w:w="4770"/>
      <w:gridCol w:w="5400"/>
    </w:tblGrid>
    <w:tr w:rsidR="00696358" w14:paraId="55550173" w14:textId="77777777" w:rsidTr="00AC754E">
      <w:trPr>
        <w:trHeight w:val="1077"/>
      </w:trPr>
      <w:tc>
        <w:tcPr>
          <w:tcW w:w="4770" w:type="dxa"/>
        </w:tcPr>
        <w:p w14:paraId="23132087" w14:textId="77777777" w:rsidR="00696358" w:rsidRDefault="003974B4" w:rsidP="00696358">
          <w:pPr>
            <w:pStyle w:val="stBilgi"/>
            <w:tabs>
              <w:tab w:val="left" w:pos="360"/>
              <w:tab w:val="left" w:pos="720"/>
              <w:tab w:val="left" w:pos="1332"/>
            </w:tabs>
            <w:spacing w:line="240" w:lineRule="exact"/>
            <w:ind w:left="-18" w:right="-108"/>
            <w:rPr>
              <w:rFonts w:ascii="Univers (W1)" w:hAnsi="Univers (W1)"/>
              <w:sz w:val="16"/>
              <w:lang w:val="fr-CA"/>
            </w:rPr>
          </w:pPr>
          <w:r>
            <w:rPr>
              <w:noProof/>
            </w:rPr>
            <w:drawing>
              <wp:anchor distT="0" distB="0" distL="114300" distR="114300" simplePos="0" relativeHeight="251708928" behindDoc="1" locked="0" layoutInCell="1" allowOverlap="1" wp14:anchorId="3F5A778A" wp14:editId="07777777">
                <wp:simplePos x="0" y="0"/>
                <wp:positionH relativeFrom="column">
                  <wp:posOffset>-39509</wp:posOffset>
                </wp:positionH>
                <wp:positionV relativeFrom="paragraph">
                  <wp:posOffset>111757</wp:posOffset>
                </wp:positionV>
                <wp:extent cx="2052955" cy="549275"/>
                <wp:effectExtent l="0" t="0" r="0" b="0"/>
                <wp:wrapThrough wrapText="bothSides">
                  <wp:wrapPolygon edited="0">
                    <wp:start x="3608" y="0"/>
                    <wp:lineTo x="0" y="4495"/>
                    <wp:lineTo x="0" y="7491"/>
                    <wp:lineTo x="401" y="11986"/>
                    <wp:lineTo x="3808" y="20976"/>
                    <wp:lineTo x="4009" y="20976"/>
                    <wp:lineTo x="6414" y="20976"/>
                    <wp:lineTo x="21446" y="14234"/>
                    <wp:lineTo x="21446" y="4495"/>
                    <wp:lineTo x="6414" y="0"/>
                    <wp:lineTo x="3608" y="0"/>
                  </wp:wrapPolygon>
                </wp:wrapThrough>
                <wp:docPr id="158" name="Resim 158" descr="http://mevzuat.shgm.gov.tr/wp-content/themes/b-w/assets/img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evzuat.shgm.gov.tr/wp-content/themes/b-w/assets/img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00" w:type="dxa"/>
        </w:tcPr>
        <w:tbl>
          <w:tblPr>
            <w:tblW w:w="4659" w:type="dxa"/>
            <w:tblInd w:w="244" w:type="dxa"/>
            <w:tblLayout w:type="fixed"/>
            <w:tblLook w:val="0000" w:firstRow="0" w:lastRow="0" w:firstColumn="0" w:lastColumn="0" w:noHBand="0" w:noVBand="0"/>
          </w:tblPr>
          <w:tblGrid>
            <w:gridCol w:w="2811"/>
            <w:gridCol w:w="1848"/>
          </w:tblGrid>
          <w:tr w:rsidR="00696358" w14:paraId="17DCAE97" w14:textId="77777777" w:rsidTr="00AC754E">
            <w:trPr>
              <w:trHeight w:val="321"/>
            </w:trPr>
            <w:tc>
              <w:tcPr>
                <w:tcW w:w="2811" w:type="dxa"/>
                <w:vAlign w:val="center"/>
              </w:tcPr>
              <w:p w14:paraId="034D06F4" w14:textId="77777777" w:rsidR="00696358" w:rsidRPr="00672807" w:rsidRDefault="00696358" w:rsidP="00AC754E">
                <w:pPr>
                  <w:pStyle w:val="stBilgi"/>
                  <w:spacing w:line="240" w:lineRule="exact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en-GB"/>
                  </w:rPr>
                </w:pPr>
                <w:proofErr w:type="spellStart"/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>Emniyet</w:t>
                </w:r>
                <w:proofErr w:type="spellEnd"/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 xml:space="preserve"> </w:t>
                </w:r>
                <w:proofErr w:type="spellStart"/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>Bülten</w:t>
                </w:r>
                <w:proofErr w:type="spellEnd"/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 xml:space="preserve"> No</w:t>
                </w:r>
                <w:r w:rsidR="00E23CE5"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 xml:space="preserve"> </w:t>
                </w:r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>:</w:t>
                </w:r>
              </w:p>
            </w:tc>
            <w:tc>
              <w:tcPr>
                <w:tcW w:w="1848" w:type="dxa"/>
                <w:vAlign w:val="center"/>
              </w:tcPr>
              <w:p w14:paraId="1B9FAE34" w14:textId="1F618F57" w:rsidR="00696358" w:rsidRPr="003C699E" w:rsidRDefault="001669EC" w:rsidP="00B9775B">
                <w:pPr>
                  <w:pStyle w:val="stBilgi"/>
                  <w:spacing w:line="240" w:lineRule="exact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b/>
                    <w:szCs w:val="18"/>
                    <w:lang w:val="en-GB"/>
                  </w:rPr>
                  <w:t>SHGM 2024</w:t>
                </w:r>
                <w:r w:rsidR="00AC754E" w:rsidRPr="003C699E">
                  <w:rPr>
                    <w:rFonts w:ascii="Arial" w:hAnsi="Arial" w:cs="Arial"/>
                    <w:b/>
                    <w:szCs w:val="18"/>
                    <w:lang w:val="en-GB"/>
                  </w:rPr>
                  <w:t xml:space="preserve">  / 0</w:t>
                </w:r>
                <w:r w:rsidR="00B9775B">
                  <w:rPr>
                    <w:rFonts w:ascii="Arial" w:hAnsi="Arial" w:cs="Arial"/>
                    <w:b/>
                    <w:szCs w:val="18"/>
                    <w:lang w:val="en-GB"/>
                  </w:rPr>
                  <w:t>1</w:t>
                </w:r>
              </w:p>
            </w:tc>
          </w:tr>
          <w:tr w:rsidR="00696358" w14:paraId="3F89241D" w14:textId="77777777" w:rsidTr="00AC754E">
            <w:trPr>
              <w:trHeight w:val="321"/>
            </w:trPr>
            <w:tc>
              <w:tcPr>
                <w:tcW w:w="2811" w:type="dxa"/>
                <w:vAlign w:val="center"/>
              </w:tcPr>
              <w:p w14:paraId="5A709879" w14:textId="77777777" w:rsidR="00696358" w:rsidRPr="00672807" w:rsidRDefault="00672807" w:rsidP="00AC754E">
                <w:pPr>
                  <w:pStyle w:val="stBilgi"/>
                  <w:spacing w:line="240" w:lineRule="exact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en-GB"/>
                  </w:rPr>
                </w:pPr>
                <w:proofErr w:type="spellStart"/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>Bülten</w:t>
                </w:r>
                <w:proofErr w:type="spellEnd"/>
                <w:r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 xml:space="preserve"> </w:t>
                </w:r>
                <w:proofErr w:type="spellStart"/>
                <w:r w:rsidR="00696358"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>Revizyon</w:t>
                </w:r>
                <w:proofErr w:type="spellEnd"/>
                <w:r w:rsidR="00696358" w:rsidRPr="00672807">
                  <w:rPr>
                    <w:rFonts w:ascii="Arial" w:hAnsi="Arial" w:cs="Arial"/>
                    <w:b/>
                    <w:szCs w:val="18"/>
                    <w:lang w:val="en-GB"/>
                  </w:rPr>
                  <w:t xml:space="preserve"> No</w:t>
                </w:r>
                <w:r w:rsidR="00696358" w:rsidRPr="00672807">
                  <w:rPr>
                    <w:rFonts w:ascii="Arial" w:hAnsi="Arial" w:cs="Arial"/>
                    <w:b/>
                    <w:szCs w:val="18"/>
                    <w:lang w:val="fr-CA"/>
                  </w:rPr>
                  <w:t> :</w:t>
                </w:r>
              </w:p>
            </w:tc>
            <w:tc>
              <w:tcPr>
                <w:tcW w:w="1848" w:type="dxa"/>
                <w:vAlign w:val="center"/>
              </w:tcPr>
              <w:p w14:paraId="382C3BA8" w14:textId="77777777" w:rsidR="00696358" w:rsidRPr="003C699E" w:rsidRDefault="00AC754E" w:rsidP="00AC754E">
                <w:pPr>
                  <w:pStyle w:val="stBilgi"/>
                  <w:spacing w:line="240" w:lineRule="exact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en-GB"/>
                  </w:rPr>
                </w:pPr>
                <w:r w:rsidRPr="003C699E">
                  <w:rPr>
                    <w:rFonts w:ascii="Arial" w:hAnsi="Arial" w:cs="Arial"/>
                    <w:b/>
                    <w:szCs w:val="18"/>
                    <w:lang w:val="en-GB"/>
                  </w:rPr>
                  <w:t>00</w:t>
                </w:r>
              </w:p>
            </w:tc>
          </w:tr>
          <w:tr w:rsidR="00696358" w14:paraId="1914BCD0" w14:textId="77777777" w:rsidTr="00AC754E">
            <w:trPr>
              <w:trHeight w:val="321"/>
            </w:trPr>
            <w:tc>
              <w:tcPr>
                <w:tcW w:w="2811" w:type="dxa"/>
                <w:vAlign w:val="center"/>
              </w:tcPr>
              <w:p w14:paraId="11CA94A0" w14:textId="77777777" w:rsidR="00696358" w:rsidRPr="00672807" w:rsidRDefault="00696358" w:rsidP="00AC754E">
                <w:pPr>
                  <w:pStyle w:val="stBilgi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fr-CA"/>
                  </w:rPr>
                </w:pPr>
                <w:proofErr w:type="spellStart"/>
                <w:r w:rsidRPr="00672807">
                  <w:rPr>
                    <w:rFonts w:ascii="Arial" w:hAnsi="Arial" w:cs="Arial"/>
                    <w:b/>
                    <w:szCs w:val="18"/>
                    <w:lang w:val="fr-CA"/>
                  </w:rPr>
                  <w:t>Tarih</w:t>
                </w:r>
                <w:proofErr w:type="spellEnd"/>
                <w:r w:rsidRPr="00672807">
                  <w:rPr>
                    <w:rFonts w:ascii="Arial" w:hAnsi="Arial" w:cs="Arial"/>
                    <w:b/>
                    <w:szCs w:val="18"/>
                    <w:lang w:val="fr-CA"/>
                  </w:rPr>
                  <w:t xml:space="preserve"> :</w:t>
                </w:r>
              </w:p>
            </w:tc>
            <w:tc>
              <w:tcPr>
                <w:tcW w:w="1848" w:type="dxa"/>
                <w:vAlign w:val="center"/>
              </w:tcPr>
              <w:p w14:paraId="336302CD" w14:textId="322C9C35" w:rsidR="00696358" w:rsidRPr="003C699E" w:rsidRDefault="00F75139" w:rsidP="001669EC">
                <w:pPr>
                  <w:pStyle w:val="stBilgi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fr-CA"/>
                  </w:rPr>
                </w:pPr>
                <w:r>
                  <w:rPr>
                    <w:rFonts w:ascii="Arial" w:hAnsi="Arial" w:cs="Arial"/>
                    <w:b/>
                    <w:szCs w:val="18"/>
                    <w:lang w:val="fr-CA"/>
                  </w:rPr>
                  <w:t>13</w:t>
                </w:r>
                <w:r w:rsidR="006D2ADD">
                  <w:rPr>
                    <w:rFonts w:ascii="Arial" w:hAnsi="Arial" w:cs="Arial"/>
                    <w:b/>
                    <w:szCs w:val="18"/>
                    <w:lang w:val="fr-CA"/>
                  </w:rPr>
                  <w:t>/</w:t>
                </w:r>
                <w:r>
                  <w:rPr>
                    <w:rFonts w:ascii="Arial" w:hAnsi="Arial" w:cs="Arial"/>
                    <w:b/>
                    <w:szCs w:val="18"/>
                    <w:lang w:val="fr-CA"/>
                  </w:rPr>
                  <w:t>12</w:t>
                </w:r>
                <w:r w:rsidR="006D2ADD">
                  <w:rPr>
                    <w:rFonts w:ascii="Arial" w:hAnsi="Arial" w:cs="Arial"/>
                    <w:b/>
                    <w:szCs w:val="18"/>
                    <w:lang w:val="fr-CA"/>
                  </w:rPr>
                  <w:t>/</w:t>
                </w:r>
                <w:r w:rsidR="00AC754E" w:rsidRPr="003C699E">
                  <w:rPr>
                    <w:rFonts w:ascii="Arial" w:hAnsi="Arial" w:cs="Arial"/>
                    <w:b/>
                    <w:szCs w:val="18"/>
                    <w:lang w:val="fr-CA"/>
                  </w:rPr>
                  <w:t>2</w:t>
                </w:r>
                <w:r w:rsidR="007B2767">
                  <w:rPr>
                    <w:rFonts w:ascii="Arial" w:hAnsi="Arial" w:cs="Arial"/>
                    <w:b/>
                    <w:szCs w:val="18"/>
                    <w:lang w:val="fr-CA"/>
                  </w:rPr>
                  <w:t>0</w:t>
                </w:r>
                <w:r w:rsidR="001D1951">
                  <w:rPr>
                    <w:rFonts w:ascii="Arial" w:hAnsi="Arial" w:cs="Arial"/>
                    <w:b/>
                    <w:szCs w:val="18"/>
                    <w:lang w:val="fr-CA"/>
                  </w:rPr>
                  <w:t>2</w:t>
                </w:r>
                <w:r w:rsidR="001669EC">
                  <w:rPr>
                    <w:rFonts w:ascii="Arial" w:hAnsi="Arial" w:cs="Arial"/>
                    <w:b/>
                    <w:szCs w:val="18"/>
                    <w:lang w:val="fr-CA"/>
                  </w:rPr>
                  <w:t>4</w:t>
                </w:r>
              </w:p>
            </w:tc>
          </w:tr>
          <w:tr w:rsidR="00696358" w14:paraId="53162C48" w14:textId="77777777" w:rsidTr="00AC754E">
            <w:trPr>
              <w:trHeight w:val="321"/>
            </w:trPr>
            <w:tc>
              <w:tcPr>
                <w:tcW w:w="2811" w:type="dxa"/>
                <w:vAlign w:val="center"/>
              </w:tcPr>
              <w:p w14:paraId="003032E7" w14:textId="77777777" w:rsidR="00696358" w:rsidRPr="00672807" w:rsidRDefault="00696358" w:rsidP="00AC754E">
                <w:pPr>
                  <w:pStyle w:val="stBilgi"/>
                  <w:spacing w:line="240" w:lineRule="exact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fr-CA"/>
                  </w:rPr>
                </w:pPr>
                <w:proofErr w:type="spellStart"/>
                <w:r w:rsidRPr="00672807">
                  <w:rPr>
                    <w:rFonts w:ascii="Arial" w:hAnsi="Arial" w:cs="Arial"/>
                    <w:b/>
                    <w:szCs w:val="18"/>
                    <w:lang w:val="fr-CA"/>
                  </w:rPr>
                  <w:t>Sayfa</w:t>
                </w:r>
                <w:proofErr w:type="spellEnd"/>
                <w:r w:rsidRPr="00672807">
                  <w:rPr>
                    <w:rFonts w:ascii="Arial" w:hAnsi="Arial" w:cs="Arial"/>
                    <w:b/>
                    <w:szCs w:val="18"/>
                    <w:lang w:val="fr-CA"/>
                  </w:rPr>
                  <w:t xml:space="preserve"> :</w:t>
                </w:r>
              </w:p>
            </w:tc>
            <w:tc>
              <w:tcPr>
                <w:tcW w:w="1848" w:type="dxa"/>
                <w:vAlign w:val="center"/>
              </w:tcPr>
              <w:p w14:paraId="45F87458" w14:textId="05CAE709" w:rsidR="00696358" w:rsidRPr="003C699E" w:rsidRDefault="00CC425A" w:rsidP="00AC754E">
                <w:pPr>
                  <w:pStyle w:val="stBilgi"/>
                  <w:spacing w:line="240" w:lineRule="exact"/>
                  <w:ind w:right="-108"/>
                  <w:jc w:val="right"/>
                  <w:rPr>
                    <w:rFonts w:ascii="Arial" w:hAnsi="Arial" w:cs="Arial"/>
                    <w:b/>
                    <w:szCs w:val="18"/>
                    <w:lang w:val="fr-CA"/>
                  </w:rPr>
                </w:pPr>
                <w:r w:rsidRPr="003C699E">
                  <w:rPr>
                    <w:rStyle w:val="SayfaNumaras"/>
                    <w:rFonts w:ascii="Arial" w:hAnsi="Arial" w:cs="Arial"/>
                    <w:b/>
                    <w:szCs w:val="18"/>
                  </w:rPr>
                  <w:fldChar w:fldCharType="begin"/>
                </w:r>
                <w:r w:rsidR="00696358" w:rsidRPr="003C699E">
                  <w:rPr>
                    <w:rStyle w:val="SayfaNumaras"/>
                    <w:rFonts w:ascii="Arial" w:hAnsi="Arial" w:cs="Arial"/>
                    <w:b/>
                    <w:szCs w:val="18"/>
                    <w:lang w:val="fr-CA"/>
                  </w:rPr>
                  <w:instrText xml:space="preserve"> PAGE </w:instrText>
                </w:r>
                <w:r w:rsidRPr="003C699E">
                  <w:rPr>
                    <w:rStyle w:val="SayfaNumaras"/>
                    <w:rFonts w:ascii="Arial" w:hAnsi="Arial" w:cs="Arial"/>
                    <w:b/>
                    <w:szCs w:val="18"/>
                  </w:rPr>
                  <w:fldChar w:fldCharType="separate"/>
                </w:r>
                <w:r w:rsidR="001B517D">
                  <w:rPr>
                    <w:rStyle w:val="SayfaNumaras"/>
                    <w:rFonts w:ascii="Arial" w:hAnsi="Arial" w:cs="Arial"/>
                    <w:b/>
                    <w:noProof/>
                    <w:szCs w:val="18"/>
                    <w:lang w:val="fr-CA"/>
                  </w:rPr>
                  <w:t>2</w:t>
                </w:r>
                <w:r w:rsidRPr="003C699E">
                  <w:rPr>
                    <w:rStyle w:val="SayfaNumaras"/>
                    <w:rFonts w:ascii="Arial" w:hAnsi="Arial" w:cs="Arial"/>
                    <w:b/>
                    <w:szCs w:val="18"/>
                  </w:rPr>
                  <w:fldChar w:fldCharType="end"/>
                </w:r>
                <w:r w:rsidR="00696358" w:rsidRPr="003C699E">
                  <w:rPr>
                    <w:rStyle w:val="SayfaNumaras"/>
                    <w:rFonts w:ascii="Arial" w:hAnsi="Arial" w:cs="Arial"/>
                    <w:b/>
                    <w:szCs w:val="18"/>
                    <w:lang w:val="fr-CA"/>
                  </w:rPr>
                  <w:t xml:space="preserve"> / </w:t>
                </w:r>
                <w:r w:rsidRPr="003C699E">
                  <w:rPr>
                    <w:rStyle w:val="SayfaNumaras"/>
                    <w:rFonts w:ascii="Arial" w:hAnsi="Arial" w:cs="Arial"/>
                    <w:b/>
                    <w:szCs w:val="18"/>
                  </w:rPr>
                  <w:fldChar w:fldCharType="begin"/>
                </w:r>
                <w:r w:rsidR="00696358" w:rsidRPr="003C699E">
                  <w:rPr>
                    <w:rStyle w:val="SayfaNumaras"/>
                    <w:rFonts w:ascii="Arial" w:hAnsi="Arial" w:cs="Arial"/>
                    <w:b/>
                    <w:szCs w:val="18"/>
                    <w:lang w:val="fr-CA"/>
                  </w:rPr>
                  <w:instrText xml:space="preserve"> NUMPAGES </w:instrText>
                </w:r>
                <w:r w:rsidRPr="003C699E">
                  <w:rPr>
                    <w:rStyle w:val="SayfaNumaras"/>
                    <w:rFonts w:ascii="Arial" w:hAnsi="Arial" w:cs="Arial"/>
                    <w:b/>
                    <w:szCs w:val="18"/>
                  </w:rPr>
                  <w:fldChar w:fldCharType="separate"/>
                </w:r>
                <w:r w:rsidR="001B517D">
                  <w:rPr>
                    <w:rStyle w:val="SayfaNumaras"/>
                    <w:rFonts w:ascii="Arial" w:hAnsi="Arial" w:cs="Arial"/>
                    <w:b/>
                    <w:noProof/>
                    <w:szCs w:val="18"/>
                    <w:lang w:val="fr-CA"/>
                  </w:rPr>
                  <w:t>3</w:t>
                </w:r>
                <w:r w:rsidRPr="003C699E">
                  <w:rPr>
                    <w:rStyle w:val="SayfaNumaras"/>
                    <w:rFonts w:ascii="Arial" w:hAnsi="Arial" w:cs="Arial"/>
                    <w:b/>
                    <w:szCs w:val="18"/>
                  </w:rPr>
                  <w:fldChar w:fldCharType="end"/>
                </w:r>
              </w:p>
            </w:tc>
          </w:tr>
        </w:tbl>
        <w:p w14:paraId="34CE0A41" w14:textId="77777777" w:rsidR="00696358" w:rsidRDefault="00696358" w:rsidP="00696358">
          <w:pPr>
            <w:pStyle w:val="stBilgi"/>
            <w:ind w:right="-108"/>
            <w:jc w:val="right"/>
            <w:rPr>
              <w:lang w:val="fr-CA"/>
            </w:rPr>
          </w:pPr>
        </w:p>
      </w:tc>
    </w:tr>
    <w:tr w:rsidR="00696358" w14:paraId="62EBF3C5" w14:textId="77777777" w:rsidTr="00AC754E">
      <w:tc>
        <w:tcPr>
          <w:tcW w:w="10170" w:type="dxa"/>
          <w:gridSpan w:val="2"/>
        </w:tcPr>
        <w:p w14:paraId="6D98A12B" w14:textId="77777777" w:rsidR="00696358" w:rsidRDefault="00696358" w:rsidP="00696358">
          <w:pPr>
            <w:pStyle w:val="stBilgi"/>
            <w:jc w:val="right"/>
            <w:rPr>
              <w:sz w:val="16"/>
              <w:lang w:val="fr-CA"/>
            </w:rPr>
          </w:pPr>
          <w:r>
            <w:rPr>
              <w:b/>
              <w:sz w:val="16"/>
              <w:lang w:val="fr-CA"/>
            </w:rPr>
            <w:tab/>
          </w:r>
        </w:p>
      </w:tc>
    </w:tr>
    <w:tr w:rsidR="00696358" w14:paraId="6CF14ED3" w14:textId="77777777" w:rsidTr="00AC754E">
      <w:tc>
        <w:tcPr>
          <w:tcW w:w="10170" w:type="dxa"/>
          <w:gridSpan w:val="2"/>
        </w:tcPr>
        <w:p w14:paraId="7E53E5AE" w14:textId="77777777" w:rsidR="00B13692" w:rsidRPr="00672807" w:rsidRDefault="0050268A" w:rsidP="00B13692">
          <w:pPr>
            <w:pStyle w:val="stBilgi"/>
            <w:spacing w:after="60"/>
            <w:jc w:val="center"/>
            <w:rPr>
              <w:rFonts w:ascii="Arial" w:hAnsi="Arial" w:cs="Arial"/>
              <w:b/>
              <w:iCs/>
              <w:noProof/>
              <w:color w:val="4F81BD" w:themeColor="accent1"/>
              <w:sz w:val="32"/>
            </w:rPr>
          </w:pPr>
          <w:r>
            <w:rPr>
              <w:rFonts w:ascii="Arial" w:hAnsi="Arial" w:cs="Arial"/>
              <w:b/>
              <w:iCs/>
              <w:noProof/>
              <w:color w:val="4F81BD" w:themeColor="accent1"/>
              <w:sz w:val="32"/>
            </w:rPr>
            <w:t xml:space="preserve">Yer </w:t>
          </w:r>
          <w:r w:rsidR="00B13692" w:rsidRPr="00672807">
            <w:rPr>
              <w:rFonts w:ascii="Arial" w:hAnsi="Arial" w:cs="Arial"/>
              <w:b/>
              <w:iCs/>
              <w:noProof/>
              <w:color w:val="4F81BD" w:themeColor="accent1"/>
              <w:sz w:val="32"/>
            </w:rPr>
            <w:t>Emniyet Bülteni</w:t>
          </w:r>
        </w:p>
      </w:tc>
    </w:tr>
  </w:tbl>
  <w:p w14:paraId="2946DB82" w14:textId="77777777" w:rsidR="005E7375" w:rsidRPr="007C4BC3" w:rsidRDefault="005E7375" w:rsidP="00E50C30">
    <w:pPr>
      <w:pStyle w:val="stBilgi"/>
      <w:jc w:val="both"/>
      <w:rPr>
        <w:rFonts w:ascii="Aaux ProBold" w:hAnsi="Aaux ProBold"/>
        <w:b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 w15:restartNumberingAfterBreak="0">
    <w:nsid w:val="11632CC9"/>
    <w:multiLevelType w:val="hybridMultilevel"/>
    <w:tmpl w:val="D7241B36"/>
    <w:lvl w:ilvl="0" w:tplc="47283648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113"/>
    <w:multiLevelType w:val="hybridMultilevel"/>
    <w:tmpl w:val="85C205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605"/>
    <w:multiLevelType w:val="hybridMultilevel"/>
    <w:tmpl w:val="3FC0F1F4"/>
    <w:lvl w:ilvl="0" w:tplc="BF6AE94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A72"/>
    <w:multiLevelType w:val="hybridMultilevel"/>
    <w:tmpl w:val="54E6608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04670C"/>
    <w:multiLevelType w:val="hybridMultilevel"/>
    <w:tmpl w:val="2CE6DE6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BC1F35"/>
    <w:multiLevelType w:val="hybridMultilevel"/>
    <w:tmpl w:val="D2827654"/>
    <w:lvl w:ilvl="0" w:tplc="EAF0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9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0" w15:restartNumberingAfterBreak="0">
    <w:nsid w:val="6328E84A"/>
    <w:multiLevelType w:val="hybridMultilevel"/>
    <w:tmpl w:val="FFFFFFFF"/>
    <w:lvl w:ilvl="0" w:tplc="1C043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4D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E8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0A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6E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22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A0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A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0E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B0DE9"/>
    <w:multiLevelType w:val="hybridMultilevel"/>
    <w:tmpl w:val="C0425520"/>
    <w:lvl w:ilvl="0" w:tplc="1E08A3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D1A04"/>
    <w:multiLevelType w:val="hybridMultilevel"/>
    <w:tmpl w:val="919E0598"/>
    <w:lvl w:ilvl="0" w:tplc="EAF0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1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activeWritingStyle w:appName="MSWord" w:lang="en-GB" w:vendorID="64" w:dllVersion="6" w:nlCheck="1" w:checkStyle="1"/>
  <w:activeWritingStyle w:appName="MSWord" w:lang="tr-TR" w:vendorID="64" w:dllVersion="4096" w:nlCheck="1" w:checkStyle="0"/>
  <w:activeWritingStyle w:appName="MSWord" w:lang="en-GB" w:vendorID="64" w:dllVersion="131078" w:nlCheck="1" w:checkStyle="0"/>
  <w:activeWritingStyle w:appName="MSWord" w:lang="fr-CA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F3"/>
    <w:rsid w:val="0002705F"/>
    <w:rsid w:val="00030B22"/>
    <w:rsid w:val="00033EC1"/>
    <w:rsid w:val="00036865"/>
    <w:rsid w:val="000647A8"/>
    <w:rsid w:val="0006616C"/>
    <w:rsid w:val="00067425"/>
    <w:rsid w:val="00067FA9"/>
    <w:rsid w:val="00072A9A"/>
    <w:rsid w:val="00076C4E"/>
    <w:rsid w:val="000808FF"/>
    <w:rsid w:val="000831E3"/>
    <w:rsid w:val="0009254F"/>
    <w:rsid w:val="000A288B"/>
    <w:rsid w:val="000B246D"/>
    <w:rsid w:val="000B3FAA"/>
    <w:rsid w:val="000B75DE"/>
    <w:rsid w:val="000C04B6"/>
    <w:rsid w:val="000C7F74"/>
    <w:rsid w:val="000D7B86"/>
    <w:rsid w:val="000E138A"/>
    <w:rsid w:val="000E21F8"/>
    <w:rsid w:val="000E4267"/>
    <w:rsid w:val="000E4760"/>
    <w:rsid w:val="000F1F58"/>
    <w:rsid w:val="000F2D41"/>
    <w:rsid w:val="000F53EF"/>
    <w:rsid w:val="00104D4B"/>
    <w:rsid w:val="00113466"/>
    <w:rsid w:val="00123544"/>
    <w:rsid w:val="00123A76"/>
    <w:rsid w:val="00126876"/>
    <w:rsid w:val="00126ADC"/>
    <w:rsid w:val="001270DD"/>
    <w:rsid w:val="00127179"/>
    <w:rsid w:val="00136913"/>
    <w:rsid w:val="00140BC5"/>
    <w:rsid w:val="001464E1"/>
    <w:rsid w:val="00146BE6"/>
    <w:rsid w:val="001567B5"/>
    <w:rsid w:val="001621AE"/>
    <w:rsid w:val="001669EC"/>
    <w:rsid w:val="00175F49"/>
    <w:rsid w:val="00176C5C"/>
    <w:rsid w:val="001927F4"/>
    <w:rsid w:val="00195239"/>
    <w:rsid w:val="001A0FF4"/>
    <w:rsid w:val="001A14B8"/>
    <w:rsid w:val="001B1D42"/>
    <w:rsid w:val="001B517D"/>
    <w:rsid w:val="001B5B27"/>
    <w:rsid w:val="001C2CE3"/>
    <w:rsid w:val="001C310F"/>
    <w:rsid w:val="001D186B"/>
    <w:rsid w:val="001D1951"/>
    <w:rsid w:val="001D4E8C"/>
    <w:rsid w:val="001E0C8A"/>
    <w:rsid w:val="001E23DB"/>
    <w:rsid w:val="001E2440"/>
    <w:rsid w:val="001F4C63"/>
    <w:rsid w:val="001F583B"/>
    <w:rsid w:val="00202967"/>
    <w:rsid w:val="0022762B"/>
    <w:rsid w:val="0023062E"/>
    <w:rsid w:val="0023526E"/>
    <w:rsid w:val="002531F5"/>
    <w:rsid w:val="00253EB7"/>
    <w:rsid w:val="00257E5C"/>
    <w:rsid w:val="00263278"/>
    <w:rsid w:val="002715BA"/>
    <w:rsid w:val="002817F2"/>
    <w:rsid w:val="002A0A5B"/>
    <w:rsid w:val="002B55B0"/>
    <w:rsid w:val="002B5F89"/>
    <w:rsid w:val="002C27DD"/>
    <w:rsid w:val="002C7387"/>
    <w:rsid w:val="002D69A6"/>
    <w:rsid w:val="002E03B0"/>
    <w:rsid w:val="002E1280"/>
    <w:rsid w:val="002E73BB"/>
    <w:rsid w:val="002F03B4"/>
    <w:rsid w:val="002F5325"/>
    <w:rsid w:val="002F5ADE"/>
    <w:rsid w:val="002F611F"/>
    <w:rsid w:val="00305285"/>
    <w:rsid w:val="0031240E"/>
    <w:rsid w:val="00313245"/>
    <w:rsid w:val="003132B0"/>
    <w:rsid w:val="00317515"/>
    <w:rsid w:val="003179DE"/>
    <w:rsid w:val="00320B09"/>
    <w:rsid w:val="003243C0"/>
    <w:rsid w:val="0033108F"/>
    <w:rsid w:val="003341CC"/>
    <w:rsid w:val="00336411"/>
    <w:rsid w:val="00336709"/>
    <w:rsid w:val="00337D29"/>
    <w:rsid w:val="0034321D"/>
    <w:rsid w:val="00360022"/>
    <w:rsid w:val="00360C8F"/>
    <w:rsid w:val="00364C08"/>
    <w:rsid w:val="0036686B"/>
    <w:rsid w:val="00383213"/>
    <w:rsid w:val="0038529B"/>
    <w:rsid w:val="0039323E"/>
    <w:rsid w:val="003974B4"/>
    <w:rsid w:val="00397B5C"/>
    <w:rsid w:val="00397C68"/>
    <w:rsid w:val="003A14DB"/>
    <w:rsid w:val="003A2461"/>
    <w:rsid w:val="003B136A"/>
    <w:rsid w:val="003B155E"/>
    <w:rsid w:val="003B7AE7"/>
    <w:rsid w:val="003C2E07"/>
    <w:rsid w:val="003C699E"/>
    <w:rsid w:val="003C7E14"/>
    <w:rsid w:val="003D496A"/>
    <w:rsid w:val="003E40DA"/>
    <w:rsid w:val="003E4A28"/>
    <w:rsid w:val="003F1FDF"/>
    <w:rsid w:val="003F27E7"/>
    <w:rsid w:val="00402875"/>
    <w:rsid w:val="00405222"/>
    <w:rsid w:val="00405C07"/>
    <w:rsid w:val="00417188"/>
    <w:rsid w:val="00426EAE"/>
    <w:rsid w:val="00434845"/>
    <w:rsid w:val="004353B3"/>
    <w:rsid w:val="0043725D"/>
    <w:rsid w:val="00444A1E"/>
    <w:rsid w:val="00446767"/>
    <w:rsid w:val="004635EB"/>
    <w:rsid w:val="00465E39"/>
    <w:rsid w:val="00473192"/>
    <w:rsid w:val="00473AC2"/>
    <w:rsid w:val="00481D23"/>
    <w:rsid w:val="00496935"/>
    <w:rsid w:val="00496AF1"/>
    <w:rsid w:val="004A5B3B"/>
    <w:rsid w:val="004C4B6F"/>
    <w:rsid w:val="004D5698"/>
    <w:rsid w:val="004D7598"/>
    <w:rsid w:val="004F1C05"/>
    <w:rsid w:val="004F5B87"/>
    <w:rsid w:val="0050268A"/>
    <w:rsid w:val="005027FD"/>
    <w:rsid w:val="00512268"/>
    <w:rsid w:val="00514288"/>
    <w:rsid w:val="0051579A"/>
    <w:rsid w:val="00525E5A"/>
    <w:rsid w:val="00525F4C"/>
    <w:rsid w:val="0052755E"/>
    <w:rsid w:val="00531B8F"/>
    <w:rsid w:val="00545B75"/>
    <w:rsid w:val="00551559"/>
    <w:rsid w:val="005529CF"/>
    <w:rsid w:val="0055371D"/>
    <w:rsid w:val="00554FA4"/>
    <w:rsid w:val="00555A84"/>
    <w:rsid w:val="0055653A"/>
    <w:rsid w:val="00565D51"/>
    <w:rsid w:val="005A2EB6"/>
    <w:rsid w:val="005B54F3"/>
    <w:rsid w:val="005B5F61"/>
    <w:rsid w:val="005C1BE4"/>
    <w:rsid w:val="005C701D"/>
    <w:rsid w:val="005D27F6"/>
    <w:rsid w:val="005D4933"/>
    <w:rsid w:val="005E5165"/>
    <w:rsid w:val="005E7375"/>
    <w:rsid w:val="005F4D1E"/>
    <w:rsid w:val="006004DE"/>
    <w:rsid w:val="00600E53"/>
    <w:rsid w:val="0060492D"/>
    <w:rsid w:val="006107E9"/>
    <w:rsid w:val="00611A47"/>
    <w:rsid w:val="00612DF2"/>
    <w:rsid w:val="00617B06"/>
    <w:rsid w:val="006240A5"/>
    <w:rsid w:val="0063262D"/>
    <w:rsid w:val="00647496"/>
    <w:rsid w:val="00651BC9"/>
    <w:rsid w:val="006604AA"/>
    <w:rsid w:val="00660B99"/>
    <w:rsid w:val="006644BA"/>
    <w:rsid w:val="006662F4"/>
    <w:rsid w:val="00672400"/>
    <w:rsid w:val="00672807"/>
    <w:rsid w:val="00672D22"/>
    <w:rsid w:val="00681463"/>
    <w:rsid w:val="00682AED"/>
    <w:rsid w:val="00696358"/>
    <w:rsid w:val="006A09C2"/>
    <w:rsid w:val="006C2039"/>
    <w:rsid w:val="006D254F"/>
    <w:rsid w:val="006D2ADD"/>
    <w:rsid w:val="006D74BD"/>
    <w:rsid w:val="006E126B"/>
    <w:rsid w:val="006E31C6"/>
    <w:rsid w:val="006E44FA"/>
    <w:rsid w:val="006E5D86"/>
    <w:rsid w:val="006F1773"/>
    <w:rsid w:val="006F6962"/>
    <w:rsid w:val="00700CC8"/>
    <w:rsid w:val="007010A9"/>
    <w:rsid w:val="00711547"/>
    <w:rsid w:val="00723F51"/>
    <w:rsid w:val="0072548D"/>
    <w:rsid w:val="00726947"/>
    <w:rsid w:val="00726D20"/>
    <w:rsid w:val="007311B7"/>
    <w:rsid w:val="00745412"/>
    <w:rsid w:val="0075659D"/>
    <w:rsid w:val="00762488"/>
    <w:rsid w:val="00763397"/>
    <w:rsid w:val="00773840"/>
    <w:rsid w:val="00783DE9"/>
    <w:rsid w:val="00790DFD"/>
    <w:rsid w:val="00791F6E"/>
    <w:rsid w:val="00791FB3"/>
    <w:rsid w:val="007B08CA"/>
    <w:rsid w:val="007B0F87"/>
    <w:rsid w:val="007B2767"/>
    <w:rsid w:val="007B72FE"/>
    <w:rsid w:val="007C5C66"/>
    <w:rsid w:val="007D217E"/>
    <w:rsid w:val="007E2609"/>
    <w:rsid w:val="007F4E40"/>
    <w:rsid w:val="007F4FAF"/>
    <w:rsid w:val="007F7A60"/>
    <w:rsid w:val="00805545"/>
    <w:rsid w:val="0081401D"/>
    <w:rsid w:val="00820ACD"/>
    <w:rsid w:val="008227E9"/>
    <w:rsid w:val="008303D8"/>
    <w:rsid w:val="00847F87"/>
    <w:rsid w:val="00852735"/>
    <w:rsid w:val="00865F26"/>
    <w:rsid w:val="008678C6"/>
    <w:rsid w:val="008712A1"/>
    <w:rsid w:val="00873715"/>
    <w:rsid w:val="00873CB5"/>
    <w:rsid w:val="00874E6E"/>
    <w:rsid w:val="0087553A"/>
    <w:rsid w:val="0088156B"/>
    <w:rsid w:val="00886EF8"/>
    <w:rsid w:val="00893DC4"/>
    <w:rsid w:val="00897C02"/>
    <w:rsid w:val="008B1EFB"/>
    <w:rsid w:val="008E0AB9"/>
    <w:rsid w:val="008E473F"/>
    <w:rsid w:val="008F4414"/>
    <w:rsid w:val="008F475B"/>
    <w:rsid w:val="00900D2B"/>
    <w:rsid w:val="009014E1"/>
    <w:rsid w:val="00925241"/>
    <w:rsid w:val="00930A59"/>
    <w:rsid w:val="00945D2B"/>
    <w:rsid w:val="009473F3"/>
    <w:rsid w:val="00950C6B"/>
    <w:rsid w:val="009512AF"/>
    <w:rsid w:val="00983E3F"/>
    <w:rsid w:val="00984961"/>
    <w:rsid w:val="00987011"/>
    <w:rsid w:val="00992F36"/>
    <w:rsid w:val="009A31A3"/>
    <w:rsid w:val="009B06FB"/>
    <w:rsid w:val="009B6E27"/>
    <w:rsid w:val="009D65B4"/>
    <w:rsid w:val="009E2893"/>
    <w:rsid w:val="009E6472"/>
    <w:rsid w:val="00A156D9"/>
    <w:rsid w:val="00A21B3C"/>
    <w:rsid w:val="00A4079A"/>
    <w:rsid w:val="00A53A1E"/>
    <w:rsid w:val="00A574CF"/>
    <w:rsid w:val="00A642A2"/>
    <w:rsid w:val="00A64699"/>
    <w:rsid w:val="00A6653F"/>
    <w:rsid w:val="00A712C4"/>
    <w:rsid w:val="00A72816"/>
    <w:rsid w:val="00A92431"/>
    <w:rsid w:val="00A92781"/>
    <w:rsid w:val="00A93239"/>
    <w:rsid w:val="00A94FB9"/>
    <w:rsid w:val="00AA3A71"/>
    <w:rsid w:val="00AA5262"/>
    <w:rsid w:val="00AA75FF"/>
    <w:rsid w:val="00AB1C1B"/>
    <w:rsid w:val="00AB2F8A"/>
    <w:rsid w:val="00AB5310"/>
    <w:rsid w:val="00AC60A4"/>
    <w:rsid w:val="00AC754E"/>
    <w:rsid w:val="00AD379F"/>
    <w:rsid w:val="00AE29BE"/>
    <w:rsid w:val="00AE35C3"/>
    <w:rsid w:val="00AE651C"/>
    <w:rsid w:val="00AF0824"/>
    <w:rsid w:val="00AF5348"/>
    <w:rsid w:val="00AF6F34"/>
    <w:rsid w:val="00B03481"/>
    <w:rsid w:val="00B13692"/>
    <w:rsid w:val="00B15EA8"/>
    <w:rsid w:val="00B15F42"/>
    <w:rsid w:val="00B23D3D"/>
    <w:rsid w:val="00B24EA0"/>
    <w:rsid w:val="00B26DD5"/>
    <w:rsid w:val="00B31400"/>
    <w:rsid w:val="00B33B2F"/>
    <w:rsid w:val="00B36291"/>
    <w:rsid w:val="00B51A7E"/>
    <w:rsid w:val="00B607D4"/>
    <w:rsid w:val="00B67CA6"/>
    <w:rsid w:val="00B73163"/>
    <w:rsid w:val="00B77253"/>
    <w:rsid w:val="00B813AF"/>
    <w:rsid w:val="00B84881"/>
    <w:rsid w:val="00B9775B"/>
    <w:rsid w:val="00B97AC7"/>
    <w:rsid w:val="00BA11EF"/>
    <w:rsid w:val="00BA4115"/>
    <w:rsid w:val="00BA5785"/>
    <w:rsid w:val="00BA697F"/>
    <w:rsid w:val="00BA72A2"/>
    <w:rsid w:val="00BB78A8"/>
    <w:rsid w:val="00BD53CD"/>
    <w:rsid w:val="00BE7913"/>
    <w:rsid w:val="00BF14E4"/>
    <w:rsid w:val="00C01F42"/>
    <w:rsid w:val="00C04461"/>
    <w:rsid w:val="00C04515"/>
    <w:rsid w:val="00C07F18"/>
    <w:rsid w:val="00C15842"/>
    <w:rsid w:val="00C15950"/>
    <w:rsid w:val="00C2245A"/>
    <w:rsid w:val="00C23241"/>
    <w:rsid w:val="00C31A13"/>
    <w:rsid w:val="00C33757"/>
    <w:rsid w:val="00C34731"/>
    <w:rsid w:val="00C44526"/>
    <w:rsid w:val="00C476A4"/>
    <w:rsid w:val="00C50A36"/>
    <w:rsid w:val="00C5366D"/>
    <w:rsid w:val="00C74DF3"/>
    <w:rsid w:val="00C82B0C"/>
    <w:rsid w:val="00C97A6A"/>
    <w:rsid w:val="00C97B1D"/>
    <w:rsid w:val="00CA5753"/>
    <w:rsid w:val="00CB6FF7"/>
    <w:rsid w:val="00CC425A"/>
    <w:rsid w:val="00CC4CAC"/>
    <w:rsid w:val="00CD512E"/>
    <w:rsid w:val="00CD5F89"/>
    <w:rsid w:val="00CE7EE0"/>
    <w:rsid w:val="00CF33F6"/>
    <w:rsid w:val="00CF43E0"/>
    <w:rsid w:val="00D063D6"/>
    <w:rsid w:val="00D105EF"/>
    <w:rsid w:val="00D1284C"/>
    <w:rsid w:val="00D142B2"/>
    <w:rsid w:val="00D242F3"/>
    <w:rsid w:val="00D25001"/>
    <w:rsid w:val="00D27AAA"/>
    <w:rsid w:val="00D31D36"/>
    <w:rsid w:val="00D43471"/>
    <w:rsid w:val="00D67F87"/>
    <w:rsid w:val="00D70D33"/>
    <w:rsid w:val="00D76BD7"/>
    <w:rsid w:val="00D81D07"/>
    <w:rsid w:val="00D862C7"/>
    <w:rsid w:val="00D9638E"/>
    <w:rsid w:val="00D96660"/>
    <w:rsid w:val="00DB019D"/>
    <w:rsid w:val="00DB4F72"/>
    <w:rsid w:val="00DB7442"/>
    <w:rsid w:val="00DC13D0"/>
    <w:rsid w:val="00DC1AFB"/>
    <w:rsid w:val="00DC3915"/>
    <w:rsid w:val="00DC70D3"/>
    <w:rsid w:val="00DD7B54"/>
    <w:rsid w:val="00DE16A1"/>
    <w:rsid w:val="00DE361B"/>
    <w:rsid w:val="00DE3B58"/>
    <w:rsid w:val="00DF1338"/>
    <w:rsid w:val="00DF2046"/>
    <w:rsid w:val="00DF5E83"/>
    <w:rsid w:val="00E02730"/>
    <w:rsid w:val="00E17A96"/>
    <w:rsid w:val="00E20744"/>
    <w:rsid w:val="00E207B6"/>
    <w:rsid w:val="00E208CD"/>
    <w:rsid w:val="00E21276"/>
    <w:rsid w:val="00E23CE5"/>
    <w:rsid w:val="00E23E38"/>
    <w:rsid w:val="00E2443E"/>
    <w:rsid w:val="00E43172"/>
    <w:rsid w:val="00E46776"/>
    <w:rsid w:val="00E503E6"/>
    <w:rsid w:val="00E509B9"/>
    <w:rsid w:val="00E50C30"/>
    <w:rsid w:val="00E50EF0"/>
    <w:rsid w:val="00E673E6"/>
    <w:rsid w:val="00E71689"/>
    <w:rsid w:val="00E730A6"/>
    <w:rsid w:val="00E73777"/>
    <w:rsid w:val="00E73A07"/>
    <w:rsid w:val="00E8356C"/>
    <w:rsid w:val="00E922D8"/>
    <w:rsid w:val="00E94975"/>
    <w:rsid w:val="00EB1803"/>
    <w:rsid w:val="00EB44C9"/>
    <w:rsid w:val="00EB73F0"/>
    <w:rsid w:val="00EC3445"/>
    <w:rsid w:val="00EC5DA2"/>
    <w:rsid w:val="00ED668F"/>
    <w:rsid w:val="00EE3E54"/>
    <w:rsid w:val="00EE5C17"/>
    <w:rsid w:val="00EF3AD5"/>
    <w:rsid w:val="00F01C15"/>
    <w:rsid w:val="00F02EA1"/>
    <w:rsid w:val="00F04C30"/>
    <w:rsid w:val="00F200FF"/>
    <w:rsid w:val="00F30583"/>
    <w:rsid w:val="00F356B5"/>
    <w:rsid w:val="00F3724B"/>
    <w:rsid w:val="00F4785F"/>
    <w:rsid w:val="00F51D67"/>
    <w:rsid w:val="00F60E97"/>
    <w:rsid w:val="00F74A33"/>
    <w:rsid w:val="00F75139"/>
    <w:rsid w:val="00F86EF1"/>
    <w:rsid w:val="00F95033"/>
    <w:rsid w:val="00FA6BCD"/>
    <w:rsid w:val="00FA700A"/>
    <w:rsid w:val="00FB09F0"/>
    <w:rsid w:val="00FB0C44"/>
    <w:rsid w:val="00FB65DC"/>
    <w:rsid w:val="00FB7519"/>
    <w:rsid w:val="00FC0684"/>
    <w:rsid w:val="00FC1B5A"/>
    <w:rsid w:val="00FC2C4A"/>
    <w:rsid w:val="00FC6CC3"/>
    <w:rsid w:val="00FE5BDD"/>
    <w:rsid w:val="00FF1AEE"/>
    <w:rsid w:val="00FF636A"/>
    <w:rsid w:val="00FF6B94"/>
    <w:rsid w:val="00FF6CA7"/>
    <w:rsid w:val="00FF7482"/>
    <w:rsid w:val="0C90B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FAB2691"/>
  <w15:docId w15:val="{21ED01C8-039F-476D-9ACD-12CA6CE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B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1E24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244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2440"/>
    <w:rPr>
      <w:rFonts w:eastAsia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24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2440"/>
    <w:rPr>
      <w:rFonts w:eastAsia="Times New Roman"/>
      <w:b/>
      <w:bCs/>
    </w:rPr>
  </w:style>
  <w:style w:type="character" w:styleId="SayfaNumaras">
    <w:name w:val="page number"/>
    <w:basedOn w:val="VarsaylanParagrafYazTipi"/>
    <w:semiHidden/>
    <w:rsid w:val="00696358"/>
  </w:style>
  <w:style w:type="character" w:styleId="HafifVurgulama">
    <w:name w:val="Subtle Emphasis"/>
    <w:basedOn w:val="VarsaylanParagrafYazTipi"/>
    <w:uiPriority w:val="19"/>
    <w:qFormat/>
    <w:rsid w:val="00E43172"/>
    <w:rPr>
      <w:i/>
      <w:iCs/>
      <w:color w:val="404040" w:themeColor="text1" w:themeTint="BF"/>
    </w:rPr>
  </w:style>
  <w:style w:type="character" w:styleId="Kpr">
    <w:name w:val="Hyperlink"/>
    <w:basedOn w:val="VarsaylanParagrafYazTipi"/>
    <w:uiPriority w:val="99"/>
    <w:unhideWhenUsed/>
    <w:rsid w:val="00791F6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91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cid:image001.png@01DB41BC.935FAE6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2.xml"/><Relationship Id="rId10" Type="http://schemas.openxmlformats.org/officeDocument/2006/relationships/numbering" Target="numbering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XMLData TextToDisplay="%HOSTNAME%">GENYSMDBM01.tgs.port</XMLData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ZjViMDg4Ni00MWQ5LTQ2YjgtYjUwZi1mYzhkODliNDVhMzQiIG9yaWdpbj0idXNlclNlbGVjdGVkIj48ZWxlbWVudCB1aWQ9IjkxNzE1NmI1LTk5YzQtNDQzYy04ZjE0LTljZjg1YWQwODZkZiIgdmFsdWU9IiIgeG1sbnM9Imh0dHA6Ly93d3cuYm9sZG9uamFtZXMuY29tLzIwMDgvMDEvc2llL2ludGVybmFsL2xhYmVsIiAvPjwvc2lzbD48VXNlck5hbWU+VEdTXGVrMDExMzE0PC9Vc2VyTmFtZT48RGF0ZVRpbWU+MjguMTEuMjAyNCAxNDozOToxMzwvRGF0ZVRpbWU+PExhYmVsU3RyaW5nPkdlbmVsPC9MYWJlbFN0cmluZz48L2l0ZW0+PC9sYWJlbEhpc3Rvcnk+</Value>
</WrappedLabelHistory>
</file>

<file path=customXml/item3.xml><?xml version="1.0" encoding="utf-8"?>
<XMLData TextToDisplay="%DOCUMENTGUID%">{00000000-0000-0000-0000-000000000000}</XMLData>
</file>

<file path=customXml/item4.xml><?xml version="1.0" encoding="utf-8"?>
<sisl xmlns:xsd="http://www.w3.org/2001/XMLSchema" xmlns:xsi="http://www.w3.org/2001/XMLSchema-instance" xmlns="http://www.boldonjames.com/2008/01/sie/internal/label" sislVersion="0" policy="5f5b0886-41d9-46b8-b50f-fc8d89b45a34" origin="userSelected">
  <element uid="917156b5-99c4-443c-8f14-9cf85ad086df" value=""/>
</sisl>
</file>

<file path=customXml/item5.xml><?xml version="1.0" encoding="utf-8"?>
<XMLData TextToDisplay="%CLASSIFICATIONDATETIME%">14:20 18/08/2021</XMLData>
</file>

<file path=customXml/item6.xml><?xml version="1.0" encoding="utf-8"?>
<XMLData TextToDisplay="RightsWATCHMark">10|Turkish Ground Service-SNF-SNRDGTM|{00000000-0000-0000-0000-000000000000}</XMLData>
</file>

<file path=customXml/item7.xml><?xml version="1.0" encoding="utf-8"?>
<XMLData TextToDisplay="%EMAILADDRESS%">mustafa.usta@tgs.aero</XMLData>
</file>

<file path=customXml/item8.xml><?xml version="1.0" encoding="utf-8"?>
<XMLData TextToDisplay="%USERNAME%">mu010044</XMLDat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0E0A-AFC9-4792-BA3D-4AB3C85F58A3}">
  <ds:schemaRefs/>
</ds:datastoreItem>
</file>

<file path=customXml/itemProps2.xml><?xml version="1.0" encoding="utf-8"?>
<ds:datastoreItem xmlns:ds="http://schemas.openxmlformats.org/officeDocument/2006/customXml" ds:itemID="{8D5FDFE4-D21D-4ED4-A932-67B4964E4C95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E5AA78B0-B32F-40B7-9DB7-5A963C99747C}">
  <ds:schemaRefs/>
</ds:datastoreItem>
</file>

<file path=customXml/itemProps4.xml><?xml version="1.0" encoding="utf-8"?>
<ds:datastoreItem xmlns:ds="http://schemas.openxmlformats.org/officeDocument/2006/customXml" ds:itemID="{3C4EFD2E-DE92-4ADD-8353-74426B45A986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B31C04A-6A5D-4FA2-92B8-B1B0DFB2170D}">
  <ds:schemaRefs/>
</ds:datastoreItem>
</file>

<file path=customXml/itemProps6.xml><?xml version="1.0" encoding="utf-8"?>
<ds:datastoreItem xmlns:ds="http://schemas.openxmlformats.org/officeDocument/2006/customXml" ds:itemID="{D3175C95-782C-4D30-B8DF-8DDBDD84FB70}">
  <ds:schemaRefs/>
</ds:datastoreItem>
</file>

<file path=customXml/itemProps7.xml><?xml version="1.0" encoding="utf-8"?>
<ds:datastoreItem xmlns:ds="http://schemas.openxmlformats.org/officeDocument/2006/customXml" ds:itemID="{A35E6E95-98D5-4231-8315-CF7FFD223632}">
  <ds:schemaRefs/>
</ds:datastoreItem>
</file>

<file path=customXml/itemProps8.xml><?xml version="1.0" encoding="utf-8"?>
<ds:datastoreItem xmlns:ds="http://schemas.openxmlformats.org/officeDocument/2006/customXml" ds:itemID="{E568980F-24F0-4774-B627-A1F1B387EEBE}">
  <ds:schemaRefs/>
</ds:datastoreItem>
</file>

<file path=customXml/itemProps9.xml><?xml version="1.0" encoding="utf-8"?>
<ds:datastoreItem xmlns:ds="http://schemas.openxmlformats.org/officeDocument/2006/customXml" ds:itemID="{DB5613EC-74EA-43E7-9868-4BEEC3E4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Ozan Durgun</dc:creator>
  <cp:lastModifiedBy>Suleyman Yesilyurt</cp:lastModifiedBy>
  <cp:revision>4</cp:revision>
  <cp:lastPrinted>2018-10-12T11:25:00Z</cp:lastPrinted>
  <dcterms:created xsi:type="dcterms:W3CDTF">2024-12-10T13:48:00Z</dcterms:created>
  <dcterms:modified xsi:type="dcterms:W3CDTF">2024-12-13T11:32:00Z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10|Turkish Ground Service-SNF-SNRDGTM|{00000000-0000-0000-0000-000000000000}</vt:lpwstr>
  </property>
  <property fmtid="{D5CDD505-2E9C-101B-9397-08002B2CF9AE}" pid="3" name="docIndexRef">
    <vt:lpwstr>9e8f961d-15c8-42b5-8e14-15c6e7d8e991</vt:lpwstr>
  </property>
  <property fmtid="{D5CDD505-2E9C-101B-9397-08002B2CF9AE}" pid="4" name="bjClsUserRVM">
    <vt:lpwstr>[]</vt:lpwstr>
  </property>
  <property fmtid="{D5CDD505-2E9C-101B-9397-08002B2CF9AE}" pid="5" name="bjSaver">
    <vt:lpwstr>i7f2INxOsUHEnJp5XcPtydXWwLbqNhm7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policy="5f5b0886-41d9-46b8-b50f-fc8d89b45a34" origin="userSelected" xmlns="http://www.boldonj</vt:lpwstr>
  </property>
  <property fmtid="{D5CDD505-2E9C-101B-9397-08002B2CF9AE}" pid="7" name="bjDocumentLabelXML-0">
    <vt:lpwstr>ames.com/2008/01/sie/internal/label"&gt;&lt;element uid="917156b5-99c4-443c-8f14-9cf85ad086df" value="" /&gt;&lt;/sisl&gt;</vt:lpwstr>
  </property>
  <property fmtid="{D5CDD505-2E9C-101B-9397-08002B2CF9AE}" pid="8" name="bjDocumentSecurityLabel">
    <vt:lpwstr>Genel</vt:lpwstr>
  </property>
  <property fmtid="{D5CDD505-2E9C-101B-9397-08002B2CF9AE}" pid="9" name="bjLabelHistoryID">
    <vt:lpwstr>{8D5FDFE4-D21D-4ED4-A932-67B4964E4C95}</vt:lpwstr>
  </property>
  <property fmtid="{D5CDD505-2E9C-101B-9397-08002B2CF9AE}" pid="10" name="geodilabelclass">
    <vt:lpwstr>id_classification_unclassified=0ef0d4bf-59b8-4ae6-bbc0-fafde041157b</vt:lpwstr>
  </property>
  <property fmtid="{D5CDD505-2E9C-101B-9397-08002B2CF9AE}" pid="11" name="geodilabeluser">
    <vt:lpwstr>user=syesilyurt</vt:lpwstr>
  </property>
  <property fmtid="{D5CDD505-2E9C-101B-9397-08002B2CF9AE}" pid="12" name="geodilabeltime">
    <vt:lpwstr>datetime=2024-12-10T13:47:58.171Z</vt:lpwstr>
  </property>
</Properties>
</file>