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690"/>
        <w:gridCol w:w="5384"/>
      </w:tblGrid>
      <w:tr w:rsidR="005E0AAB" w:rsidRPr="002D1FE7" w:rsidTr="001247D8">
        <w:trPr>
          <w:trHeight w:val="269"/>
        </w:trPr>
        <w:tc>
          <w:tcPr>
            <w:tcW w:w="2076" w:type="dxa"/>
            <w:vMerge w:val="restart"/>
            <w:shd w:val="clear" w:color="auto" w:fill="auto"/>
          </w:tcPr>
          <w:p w:rsidR="005E0AAB" w:rsidRPr="002D1FE7" w:rsidRDefault="006A55AD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74930</wp:posOffset>
                  </wp:positionV>
                  <wp:extent cx="1173480" cy="708025"/>
                  <wp:effectExtent l="19050" t="0" r="7620" b="0"/>
                  <wp:wrapTopAndBottom/>
                  <wp:docPr id="2" name="Resim 1" descr="Description: http://web.shgm.gov.tr/documents/sivilhavacilik/files/images/logolar/log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scription: http://web.shgm.gov.tr/documents/sivilhavacilik/files/images/logolar/log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0AAB" w:rsidRPr="002D1FE7" w:rsidRDefault="005E0AAB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E0AAB" w:rsidRPr="002D1FE7" w:rsidRDefault="005E0AAB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4" w:type="dxa"/>
            <w:gridSpan w:val="2"/>
            <w:shd w:val="clear" w:color="auto" w:fill="auto"/>
            <w:vAlign w:val="center"/>
          </w:tcPr>
          <w:p w:rsidR="005E0AAB" w:rsidRPr="002D1FE7" w:rsidRDefault="005E0AAB" w:rsidP="001247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 xml:space="preserve">Toplantı </w:t>
            </w:r>
            <w:r w:rsidR="00EB67E5" w:rsidRPr="002D1FE7">
              <w:rPr>
                <w:rFonts w:ascii="Arial" w:hAnsi="Arial" w:cs="Arial"/>
                <w:b/>
              </w:rPr>
              <w:t xml:space="preserve">Özet </w:t>
            </w:r>
            <w:r w:rsidRPr="002D1FE7">
              <w:rPr>
                <w:rFonts w:ascii="Arial" w:hAnsi="Arial" w:cs="Arial"/>
                <w:b/>
              </w:rPr>
              <w:t>Sonuç Raporu</w:t>
            </w:r>
          </w:p>
        </w:tc>
      </w:tr>
      <w:tr w:rsidR="005E0AAB" w:rsidRPr="002D1FE7" w:rsidTr="001247D8">
        <w:trPr>
          <w:trHeight w:val="272"/>
        </w:trPr>
        <w:tc>
          <w:tcPr>
            <w:tcW w:w="2076" w:type="dxa"/>
            <w:vMerge/>
            <w:shd w:val="clear" w:color="auto" w:fill="auto"/>
          </w:tcPr>
          <w:p w:rsidR="005E0AAB" w:rsidRPr="002D1FE7" w:rsidRDefault="005E0AAB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E0AAB" w:rsidRPr="002D1FE7" w:rsidRDefault="005E0AAB" w:rsidP="001247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Toplantının Adı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5E0AAB" w:rsidRPr="002D1FE7" w:rsidRDefault="00085BD0" w:rsidP="00F53758">
            <w:pPr>
              <w:spacing w:after="0" w:line="240" w:lineRule="auto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Olay bildirimleri çalışma grubu toplantısı</w:t>
            </w:r>
          </w:p>
        </w:tc>
      </w:tr>
      <w:tr w:rsidR="005E0AAB" w:rsidRPr="002D1FE7" w:rsidTr="001247D8">
        <w:trPr>
          <w:trHeight w:val="277"/>
        </w:trPr>
        <w:tc>
          <w:tcPr>
            <w:tcW w:w="2076" w:type="dxa"/>
            <w:vMerge/>
            <w:shd w:val="clear" w:color="auto" w:fill="auto"/>
          </w:tcPr>
          <w:p w:rsidR="005E0AAB" w:rsidRPr="002D1FE7" w:rsidRDefault="005E0AAB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E0AAB" w:rsidRPr="002D1FE7" w:rsidRDefault="005E0AAB" w:rsidP="001247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5E0AAB" w:rsidRPr="002D1FE7" w:rsidRDefault="00085BD0" w:rsidP="00F53758">
            <w:pPr>
              <w:spacing w:after="0" w:line="240" w:lineRule="auto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6 Ekim</w:t>
            </w:r>
            <w:r w:rsidR="00AF75BC" w:rsidRPr="002D1FE7">
              <w:rPr>
                <w:rFonts w:ascii="Arial" w:hAnsi="Arial" w:cs="Arial"/>
              </w:rPr>
              <w:t xml:space="preserve"> 2017</w:t>
            </w:r>
          </w:p>
        </w:tc>
      </w:tr>
      <w:tr w:rsidR="005E0AAB" w:rsidRPr="002D1FE7" w:rsidTr="001247D8">
        <w:trPr>
          <w:trHeight w:val="253"/>
        </w:trPr>
        <w:tc>
          <w:tcPr>
            <w:tcW w:w="2076" w:type="dxa"/>
            <w:vMerge/>
            <w:shd w:val="clear" w:color="auto" w:fill="auto"/>
          </w:tcPr>
          <w:p w:rsidR="005E0AAB" w:rsidRPr="002D1FE7" w:rsidRDefault="005E0AAB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E0AAB" w:rsidRPr="002D1FE7" w:rsidRDefault="005E0AAB" w:rsidP="001247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Yer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5E0AAB" w:rsidRPr="002D1FE7" w:rsidRDefault="00085BD0" w:rsidP="00F53758">
            <w:pPr>
              <w:spacing w:after="0" w:line="240" w:lineRule="auto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THY A.O. Binası, İSTANBUL</w:t>
            </w:r>
          </w:p>
        </w:tc>
      </w:tr>
      <w:tr w:rsidR="005E0AAB" w:rsidRPr="002D1FE7" w:rsidTr="001247D8">
        <w:trPr>
          <w:trHeight w:val="564"/>
        </w:trPr>
        <w:tc>
          <w:tcPr>
            <w:tcW w:w="2076" w:type="dxa"/>
            <w:vMerge/>
            <w:shd w:val="clear" w:color="auto" w:fill="auto"/>
          </w:tcPr>
          <w:p w:rsidR="005E0AAB" w:rsidRPr="002D1FE7" w:rsidRDefault="005E0AAB" w:rsidP="001247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E0AAB" w:rsidRPr="002D1FE7" w:rsidRDefault="005E0AAB" w:rsidP="001247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Düzenleyen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5E0AAB" w:rsidRPr="002D1FE7" w:rsidRDefault="005E0AAB" w:rsidP="001247D8">
            <w:pPr>
              <w:spacing w:after="0" w:line="240" w:lineRule="auto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SHGM – </w:t>
            </w:r>
            <w:proofErr w:type="spellStart"/>
            <w:r w:rsidR="00085BD0" w:rsidRPr="002D1FE7">
              <w:rPr>
                <w:rFonts w:ascii="Arial" w:hAnsi="Arial" w:cs="Arial"/>
              </w:rPr>
              <w:t>Sektörel</w:t>
            </w:r>
            <w:proofErr w:type="spellEnd"/>
            <w:r w:rsidR="00085BD0" w:rsidRPr="002D1FE7">
              <w:rPr>
                <w:rFonts w:ascii="Arial" w:hAnsi="Arial" w:cs="Arial"/>
              </w:rPr>
              <w:t xml:space="preserve"> Düzenleme ve Eğitim</w:t>
            </w:r>
            <w:r w:rsidRPr="002D1FE7">
              <w:rPr>
                <w:rFonts w:ascii="Arial" w:hAnsi="Arial" w:cs="Arial"/>
              </w:rPr>
              <w:t xml:space="preserve"> Daire Başkanlığı</w:t>
            </w:r>
          </w:p>
        </w:tc>
      </w:tr>
    </w:tbl>
    <w:p w:rsidR="002608AF" w:rsidRPr="002D1FE7" w:rsidRDefault="002608AF" w:rsidP="00CF1C69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9A5F85" w:rsidRPr="002D1FE7" w:rsidRDefault="009A5F85" w:rsidP="005E0AAB">
      <w:pPr>
        <w:spacing w:after="0" w:line="240" w:lineRule="auto"/>
        <w:rPr>
          <w:rFonts w:ascii="Arial" w:hAnsi="Arial" w:cs="Arial"/>
          <w:b/>
        </w:rPr>
      </w:pPr>
    </w:p>
    <w:p w:rsidR="005E0AAB" w:rsidRPr="002D1FE7" w:rsidRDefault="005E0AAB" w:rsidP="005E0AAB">
      <w:pPr>
        <w:spacing w:after="0" w:line="240" w:lineRule="auto"/>
        <w:rPr>
          <w:rFonts w:ascii="Arial" w:hAnsi="Arial" w:cs="Arial"/>
          <w:b/>
        </w:rPr>
      </w:pPr>
      <w:r w:rsidRPr="002D1FE7">
        <w:rPr>
          <w:rFonts w:ascii="Arial" w:hAnsi="Arial" w:cs="Arial"/>
          <w:b/>
        </w:rPr>
        <w:t>Katılımcı Listesi</w:t>
      </w:r>
    </w:p>
    <w:p w:rsidR="005E0AAB" w:rsidRPr="002D1FE7" w:rsidRDefault="005E0AAB" w:rsidP="005E0AA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5E0AAB" w:rsidRPr="002D1FE7" w:rsidTr="001247D8">
        <w:tc>
          <w:tcPr>
            <w:tcW w:w="2093" w:type="dxa"/>
            <w:shd w:val="clear" w:color="auto" w:fill="auto"/>
            <w:vAlign w:val="center"/>
          </w:tcPr>
          <w:p w:rsidR="005E0AAB" w:rsidRPr="002D1FE7" w:rsidRDefault="005E0AAB" w:rsidP="001247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Katılanlar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1437D7" w:rsidRPr="002D1FE7" w:rsidRDefault="001437D7" w:rsidP="002D1FE7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Özgü SARIÜNAL </w:t>
            </w:r>
            <w:r w:rsidR="002D1FE7" w:rsidRPr="002D1FE7">
              <w:rPr>
                <w:rFonts w:ascii="Arial" w:hAnsi="Arial" w:cs="Arial"/>
              </w:rPr>
              <w:tab/>
            </w:r>
            <w:r w:rsidR="00312434">
              <w:rPr>
                <w:rFonts w:ascii="Arial" w:hAnsi="Arial" w:cs="Arial"/>
              </w:rPr>
              <w:t xml:space="preserve">    </w:t>
            </w:r>
            <w:r w:rsidRPr="002D1FE7">
              <w:rPr>
                <w:rFonts w:ascii="Arial" w:hAnsi="Arial" w:cs="Arial"/>
              </w:rPr>
              <w:t>Sivil Havacılık Genel Müdürlüğü</w:t>
            </w:r>
          </w:p>
          <w:p w:rsidR="005E0AAB" w:rsidRPr="002D1FE7" w:rsidRDefault="00085BD0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Zerrin EREN</w:t>
            </w:r>
            <w:r w:rsidR="005E0AAB" w:rsidRPr="002D1FE7">
              <w:rPr>
                <w:rFonts w:ascii="Arial" w:hAnsi="Arial" w:cs="Arial"/>
              </w:rPr>
              <w:tab/>
            </w:r>
            <w:r w:rsidR="00312434">
              <w:rPr>
                <w:rFonts w:ascii="Arial" w:hAnsi="Arial" w:cs="Arial"/>
              </w:rPr>
              <w:t xml:space="preserve">    </w:t>
            </w:r>
            <w:r w:rsidR="005E0AAB" w:rsidRPr="002D1FE7">
              <w:rPr>
                <w:rFonts w:ascii="Arial" w:hAnsi="Arial" w:cs="Arial"/>
              </w:rPr>
              <w:t>Sivil Havacılık Genel Müdürlüğü</w:t>
            </w:r>
          </w:p>
          <w:p w:rsidR="002D1FE7" w:rsidRPr="002D1FE7" w:rsidRDefault="002D1FE7" w:rsidP="002D1FE7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Akın BATI</w:t>
            </w:r>
            <w:r w:rsidRPr="002D1FE7">
              <w:rPr>
                <w:rFonts w:ascii="Arial" w:hAnsi="Arial" w:cs="Arial"/>
              </w:rPr>
              <w:t xml:space="preserve"> </w:t>
            </w:r>
            <w:r w:rsidRPr="002D1FE7">
              <w:rPr>
                <w:rFonts w:ascii="Arial" w:hAnsi="Arial" w:cs="Arial"/>
              </w:rPr>
              <w:tab/>
            </w:r>
            <w:r w:rsidR="00312434">
              <w:rPr>
                <w:rFonts w:ascii="Arial" w:hAnsi="Arial" w:cs="Arial"/>
              </w:rPr>
              <w:t xml:space="preserve">    </w:t>
            </w:r>
            <w:r w:rsidRPr="002D1FE7">
              <w:rPr>
                <w:rFonts w:ascii="Arial" w:hAnsi="Arial" w:cs="Arial"/>
              </w:rPr>
              <w:t>Sivil Havacılık Genel Müdürlüğü</w:t>
            </w:r>
          </w:p>
          <w:p w:rsidR="005E0AAB" w:rsidRPr="002D1FE7" w:rsidRDefault="00085BD0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Ali DOĞAN</w:t>
            </w:r>
            <w:r w:rsidR="005E0AAB" w:rsidRPr="002D1FE7">
              <w:rPr>
                <w:rFonts w:ascii="Arial" w:hAnsi="Arial" w:cs="Arial"/>
              </w:rPr>
              <w:tab/>
            </w:r>
            <w:r w:rsidR="00312434">
              <w:rPr>
                <w:rFonts w:ascii="Arial" w:hAnsi="Arial" w:cs="Arial"/>
              </w:rPr>
              <w:t xml:space="preserve">    </w:t>
            </w:r>
            <w:r w:rsidR="005E0AAB" w:rsidRPr="002D1FE7">
              <w:rPr>
                <w:rFonts w:ascii="Arial" w:hAnsi="Arial" w:cs="Arial"/>
              </w:rPr>
              <w:t>Sivil Havacılık Genel Müdürlüğü</w:t>
            </w:r>
          </w:p>
          <w:p w:rsidR="00F14C9B" w:rsidRDefault="0031243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Ahmet OKUMUŞ</w:t>
            </w:r>
            <w:r w:rsidR="009F3E21" w:rsidRPr="002D1FE7">
              <w:rPr>
                <w:rFonts w:ascii="Arial" w:hAnsi="Arial" w:cs="Arial"/>
              </w:rPr>
              <w:t xml:space="preserve">         </w:t>
            </w:r>
            <w:r w:rsidR="002D1FE7">
              <w:rPr>
                <w:rFonts w:ascii="Arial" w:hAnsi="Arial" w:cs="Arial"/>
              </w:rPr>
              <w:t xml:space="preserve"> </w:t>
            </w:r>
            <w:r w:rsidR="009F3E21" w:rsidRPr="002D1FE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3A1D55" w:rsidRPr="002D1FE7">
              <w:rPr>
                <w:rFonts w:ascii="Arial" w:hAnsi="Arial" w:cs="Arial"/>
              </w:rPr>
              <w:t>Türk Hava Yolları A.O.</w:t>
            </w:r>
          </w:p>
          <w:p w:rsidR="00312434" w:rsidRPr="002D1FE7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 YAVUZ     </w:t>
            </w:r>
            <w:r w:rsidRPr="002D1FE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2D1FE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2D1FE7">
              <w:rPr>
                <w:rFonts w:ascii="Arial" w:hAnsi="Arial" w:cs="Arial"/>
              </w:rPr>
              <w:t>Türk Hava Yolları A.O.</w:t>
            </w:r>
          </w:p>
          <w:p w:rsidR="00312434" w:rsidRPr="002D1FE7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İbrahim Emre </w:t>
            </w:r>
            <w:proofErr w:type="gramStart"/>
            <w:r>
              <w:rPr>
                <w:rFonts w:ascii="Arial" w:hAnsi="Arial" w:cs="Arial"/>
              </w:rPr>
              <w:t>GÖZÜBOL</w:t>
            </w:r>
            <w:r w:rsidRPr="002D1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2D1FE7">
              <w:rPr>
                <w:rFonts w:ascii="Arial" w:hAnsi="Arial" w:cs="Arial"/>
              </w:rPr>
              <w:t>Türk</w:t>
            </w:r>
            <w:proofErr w:type="gramEnd"/>
            <w:r w:rsidRPr="002D1FE7">
              <w:rPr>
                <w:rFonts w:ascii="Arial" w:hAnsi="Arial" w:cs="Arial"/>
              </w:rPr>
              <w:t xml:space="preserve"> Hava Yolları A.O.</w:t>
            </w:r>
          </w:p>
          <w:p w:rsidR="00312434" w:rsidRPr="002D1FE7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Ertan TENGİZ        </w:t>
            </w:r>
            <w:r w:rsidRPr="002D1FE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2D1FE7">
              <w:rPr>
                <w:rFonts w:ascii="Arial" w:hAnsi="Arial" w:cs="Arial"/>
              </w:rPr>
              <w:t xml:space="preserve">  Türk Hava Yolları A.O.</w:t>
            </w:r>
          </w:p>
          <w:p w:rsidR="00312434" w:rsidRPr="002D1FE7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Furkan ERTÜRK    </w:t>
            </w:r>
            <w:r w:rsidRPr="002D1FE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2D1FE7">
              <w:rPr>
                <w:rFonts w:ascii="Arial" w:hAnsi="Arial" w:cs="Arial"/>
              </w:rPr>
              <w:t xml:space="preserve">  Türk Hava Yolları A.O.</w:t>
            </w:r>
          </w:p>
          <w:p w:rsidR="00312434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Muhammed İkbal </w:t>
            </w:r>
            <w:proofErr w:type="gramStart"/>
            <w:r>
              <w:rPr>
                <w:rFonts w:ascii="Arial" w:hAnsi="Arial" w:cs="Arial"/>
              </w:rPr>
              <w:t>ABAY</w:t>
            </w:r>
            <w:r w:rsidRPr="002D1FE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2D1FE7">
              <w:rPr>
                <w:rFonts w:ascii="Arial" w:hAnsi="Arial" w:cs="Arial"/>
              </w:rPr>
              <w:t xml:space="preserve">  Türk</w:t>
            </w:r>
            <w:proofErr w:type="gramEnd"/>
            <w:r w:rsidRPr="002D1FE7">
              <w:rPr>
                <w:rFonts w:ascii="Arial" w:hAnsi="Arial" w:cs="Arial"/>
              </w:rPr>
              <w:t xml:space="preserve"> Hava Yolları A.O.</w:t>
            </w:r>
          </w:p>
          <w:p w:rsidR="00312434" w:rsidRPr="002D1FE7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Mustafa </w:t>
            </w:r>
            <w:proofErr w:type="gramStart"/>
            <w:r>
              <w:rPr>
                <w:rFonts w:ascii="Arial" w:hAnsi="Arial" w:cs="Arial"/>
              </w:rPr>
              <w:t xml:space="preserve">SANDIKÇI        </w:t>
            </w:r>
            <w:r w:rsidRPr="002D1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D1FE7">
              <w:rPr>
                <w:rFonts w:ascii="Arial" w:hAnsi="Arial" w:cs="Arial"/>
              </w:rPr>
              <w:t xml:space="preserve">  Türk</w:t>
            </w:r>
            <w:proofErr w:type="gramEnd"/>
            <w:r w:rsidRPr="002D1FE7">
              <w:rPr>
                <w:rFonts w:ascii="Arial" w:hAnsi="Arial" w:cs="Arial"/>
              </w:rPr>
              <w:t xml:space="preserve"> Hava Yolları A.O.</w:t>
            </w:r>
          </w:p>
          <w:p w:rsidR="002957C4" w:rsidRPr="002D1FE7" w:rsidRDefault="002957C4" w:rsidP="002957C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İlker YİĞİT                          </w:t>
            </w:r>
            <w:r w:rsidRPr="002D1FE7">
              <w:rPr>
                <w:rFonts w:ascii="Arial" w:hAnsi="Arial" w:cs="Arial"/>
              </w:rPr>
              <w:t>Türk Hava Yolları A.O.</w:t>
            </w:r>
          </w:p>
          <w:p w:rsidR="00312434" w:rsidRPr="002D1FE7" w:rsidRDefault="00312434" w:rsidP="0031243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İlyas Burak BİLGİÇ             </w:t>
            </w:r>
            <w:proofErr w:type="spellStart"/>
            <w:r>
              <w:rPr>
                <w:rFonts w:ascii="Arial" w:hAnsi="Arial" w:cs="Arial"/>
              </w:rPr>
              <w:t>Atlasglobal</w:t>
            </w:r>
            <w:proofErr w:type="spellEnd"/>
          </w:p>
          <w:p w:rsidR="00312434" w:rsidRDefault="0031243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ACAR                          </w:t>
            </w:r>
            <w:proofErr w:type="spellStart"/>
            <w:r>
              <w:rPr>
                <w:rFonts w:ascii="Arial" w:hAnsi="Arial" w:cs="Arial"/>
              </w:rPr>
              <w:t>Atlasglobal</w:t>
            </w:r>
            <w:proofErr w:type="spellEnd"/>
          </w:p>
          <w:p w:rsidR="00312434" w:rsidRPr="002D1FE7" w:rsidRDefault="0031243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Duygu DOĞANLI                </w:t>
            </w:r>
            <w:proofErr w:type="spellStart"/>
            <w:r>
              <w:rPr>
                <w:rFonts w:ascii="Arial" w:hAnsi="Arial" w:cs="Arial"/>
              </w:rPr>
              <w:t>Atlasglobal</w:t>
            </w:r>
            <w:proofErr w:type="spellEnd"/>
          </w:p>
          <w:p w:rsidR="001A503F" w:rsidRDefault="0031243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Fatih SETENCİ                   Onur </w:t>
            </w:r>
            <w:proofErr w:type="spellStart"/>
            <w:r>
              <w:rPr>
                <w:rFonts w:ascii="Arial" w:hAnsi="Arial" w:cs="Arial"/>
              </w:rPr>
              <w:t>Air</w:t>
            </w:r>
            <w:proofErr w:type="spellEnd"/>
          </w:p>
          <w:p w:rsidR="00312434" w:rsidRDefault="0031243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Duygu YETİK                      </w:t>
            </w:r>
            <w:proofErr w:type="spellStart"/>
            <w:r>
              <w:rPr>
                <w:rFonts w:ascii="Arial" w:hAnsi="Arial" w:cs="Arial"/>
              </w:rPr>
              <w:t>Pegasus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Airlines</w:t>
            </w:r>
            <w:proofErr w:type="spellEnd"/>
          </w:p>
          <w:p w:rsidR="00312434" w:rsidRDefault="0031243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Serkan Savaş </w:t>
            </w:r>
            <w:proofErr w:type="gramStart"/>
            <w:r>
              <w:rPr>
                <w:rFonts w:ascii="Arial" w:hAnsi="Arial" w:cs="Arial"/>
              </w:rPr>
              <w:t xml:space="preserve">MERCAN     </w:t>
            </w:r>
            <w:proofErr w:type="spellStart"/>
            <w:r>
              <w:rPr>
                <w:rFonts w:ascii="Arial" w:hAnsi="Arial" w:cs="Arial"/>
              </w:rPr>
              <w:t>Pegasus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Airlines</w:t>
            </w:r>
            <w:proofErr w:type="spellEnd"/>
          </w:p>
          <w:p w:rsidR="002957C4" w:rsidRPr="002D1FE7" w:rsidRDefault="002957C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 TUNCAY                        </w:t>
            </w:r>
            <w:proofErr w:type="spellStart"/>
            <w:r>
              <w:rPr>
                <w:rFonts w:ascii="Arial" w:hAnsi="Arial" w:cs="Arial"/>
              </w:rPr>
              <w:t>Pegasus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Airlines</w:t>
            </w:r>
            <w:proofErr w:type="spellEnd"/>
          </w:p>
          <w:p w:rsidR="00085BD0" w:rsidRDefault="002957C4" w:rsidP="001A503F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Fatih GÜLER                      MNG </w:t>
            </w:r>
            <w:proofErr w:type="spellStart"/>
            <w:r>
              <w:rPr>
                <w:rFonts w:ascii="Arial" w:hAnsi="Arial" w:cs="Arial"/>
              </w:rPr>
              <w:t>Airlines</w:t>
            </w:r>
            <w:proofErr w:type="spellEnd"/>
          </w:p>
          <w:p w:rsidR="00085BD0" w:rsidRPr="002D1FE7" w:rsidRDefault="002957C4" w:rsidP="002957C4">
            <w:pPr>
              <w:tabs>
                <w:tab w:val="left" w:pos="2585"/>
              </w:tabs>
              <w:spacing w:before="120" w:after="120" w:line="240" w:lineRule="auto"/>
              <w:ind w:left="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Yılmaz KONAR                  Güneş Ekspres </w:t>
            </w:r>
          </w:p>
        </w:tc>
      </w:tr>
    </w:tbl>
    <w:p w:rsidR="001247D8" w:rsidRPr="002D1FE7" w:rsidRDefault="001247D8" w:rsidP="005E0AA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21CE2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821CE2" w:rsidRPr="002D1FE7" w:rsidRDefault="00821CE2" w:rsidP="001247D8">
            <w:pPr>
              <w:pStyle w:val="AkKlavuz-Vurgu3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  <w:b/>
              </w:rPr>
              <w:t>Açılış</w:t>
            </w:r>
          </w:p>
        </w:tc>
      </w:tr>
      <w:tr w:rsidR="00821CE2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2F3253" w:rsidRPr="002D1FE7" w:rsidRDefault="002F3253" w:rsidP="002F32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3253" w:rsidRPr="002D1FE7" w:rsidRDefault="00085BD0" w:rsidP="002F32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Olay bildirimleri </w:t>
            </w:r>
            <w:r w:rsidR="00821CE2" w:rsidRPr="002D1FE7">
              <w:rPr>
                <w:rFonts w:ascii="Arial" w:hAnsi="Arial" w:cs="Arial"/>
              </w:rPr>
              <w:t xml:space="preserve">Çalışma Grubu Toplantısı, </w:t>
            </w:r>
            <w:r w:rsidR="002B33E1" w:rsidRPr="002D1FE7">
              <w:rPr>
                <w:rFonts w:ascii="Arial" w:hAnsi="Arial" w:cs="Arial"/>
              </w:rPr>
              <w:t xml:space="preserve">SHGM </w:t>
            </w:r>
            <w:proofErr w:type="spellStart"/>
            <w:r w:rsidRPr="002D1FE7">
              <w:rPr>
                <w:rFonts w:ascii="Arial" w:hAnsi="Arial" w:cs="Arial"/>
              </w:rPr>
              <w:t>Sektörel</w:t>
            </w:r>
            <w:proofErr w:type="spellEnd"/>
            <w:r w:rsidRPr="002D1FE7">
              <w:rPr>
                <w:rFonts w:ascii="Arial" w:hAnsi="Arial" w:cs="Arial"/>
              </w:rPr>
              <w:t xml:space="preserve"> Düzenleme ve Eğitim Daire Başkan </w:t>
            </w:r>
            <w:r w:rsidR="002B33E1" w:rsidRPr="002D1FE7">
              <w:rPr>
                <w:rFonts w:ascii="Arial" w:hAnsi="Arial" w:cs="Arial"/>
              </w:rPr>
              <w:t xml:space="preserve">Vekili </w:t>
            </w:r>
            <w:r w:rsidRPr="002D1FE7">
              <w:rPr>
                <w:rFonts w:ascii="Arial" w:hAnsi="Arial" w:cs="Arial"/>
              </w:rPr>
              <w:t xml:space="preserve">Özgü SARIÜNAL ve </w:t>
            </w:r>
            <w:r w:rsidR="002F3253" w:rsidRPr="002D1FE7">
              <w:rPr>
                <w:rFonts w:ascii="Arial" w:hAnsi="Arial" w:cs="Arial"/>
              </w:rPr>
              <w:t xml:space="preserve">THY AO KEB Uçuş Opr. Emn. Şefi Ahmet </w:t>
            </w:r>
            <w:proofErr w:type="spellStart"/>
            <w:r w:rsidR="002F3253" w:rsidRPr="002D1FE7">
              <w:rPr>
                <w:rFonts w:ascii="Arial" w:hAnsi="Arial" w:cs="Arial"/>
              </w:rPr>
              <w:t>OKUMUŞ</w:t>
            </w:r>
            <w:r w:rsidRPr="002D1FE7">
              <w:rPr>
                <w:rFonts w:ascii="Arial" w:hAnsi="Arial" w:cs="Arial"/>
              </w:rPr>
              <w:t>’</w:t>
            </w:r>
            <w:r w:rsidR="002F3253" w:rsidRPr="002D1FE7">
              <w:rPr>
                <w:rFonts w:ascii="Arial" w:hAnsi="Arial" w:cs="Arial"/>
              </w:rPr>
              <w:t>u</w:t>
            </w:r>
            <w:r w:rsidRPr="002D1FE7">
              <w:rPr>
                <w:rFonts w:ascii="Arial" w:hAnsi="Arial" w:cs="Arial"/>
              </w:rPr>
              <w:t>n</w:t>
            </w:r>
            <w:proofErr w:type="spellEnd"/>
            <w:r w:rsidR="00C87139" w:rsidRPr="002D1FE7">
              <w:rPr>
                <w:rFonts w:ascii="Arial" w:hAnsi="Arial" w:cs="Arial"/>
              </w:rPr>
              <w:t xml:space="preserve"> </w:t>
            </w:r>
            <w:r w:rsidR="00821CE2" w:rsidRPr="002D1FE7">
              <w:rPr>
                <w:rFonts w:ascii="Arial" w:hAnsi="Arial" w:cs="Arial"/>
              </w:rPr>
              <w:t>yaptığı açılış konuşma</w:t>
            </w:r>
            <w:r w:rsidR="002F3253" w:rsidRPr="002D1FE7">
              <w:rPr>
                <w:rFonts w:ascii="Arial" w:hAnsi="Arial" w:cs="Arial"/>
              </w:rPr>
              <w:t>lar</w:t>
            </w:r>
            <w:r w:rsidR="00C87139" w:rsidRPr="002D1FE7">
              <w:rPr>
                <w:rFonts w:ascii="Arial" w:hAnsi="Arial" w:cs="Arial"/>
              </w:rPr>
              <w:t>ı</w:t>
            </w:r>
            <w:r w:rsidR="003A1D55" w:rsidRPr="002D1FE7">
              <w:rPr>
                <w:rFonts w:ascii="Arial" w:hAnsi="Arial" w:cs="Arial"/>
              </w:rPr>
              <w:t>yla</w:t>
            </w:r>
            <w:r w:rsidR="00821CE2" w:rsidRPr="002D1FE7">
              <w:rPr>
                <w:rFonts w:ascii="Arial" w:hAnsi="Arial" w:cs="Arial"/>
              </w:rPr>
              <w:t xml:space="preserve"> başlamıştır. </w:t>
            </w:r>
            <w:r w:rsidRPr="002D1FE7">
              <w:rPr>
                <w:rFonts w:ascii="Arial" w:hAnsi="Arial" w:cs="Arial"/>
              </w:rPr>
              <w:t xml:space="preserve">Sivil Havacılık Genel Müdürlüğü Olay Raporu Değerlendirme Biriminde (ORDB) gerçekleşen görev değişikliği sebebiyle </w:t>
            </w:r>
            <w:r w:rsidR="002F3253" w:rsidRPr="002D1FE7">
              <w:rPr>
                <w:rFonts w:ascii="Arial" w:hAnsi="Arial" w:cs="Arial"/>
              </w:rPr>
              <w:t xml:space="preserve">tüm üyeler kendilerini tanıtmışlardır. </w:t>
            </w:r>
          </w:p>
          <w:p w:rsidR="00821CE2" w:rsidRPr="002D1FE7" w:rsidRDefault="00821CE2" w:rsidP="002F325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0AAB" w:rsidRPr="002D1FE7" w:rsidRDefault="005E0AAB" w:rsidP="005E0AA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83BE5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983BE5" w:rsidRPr="002D1FE7" w:rsidRDefault="00BC4E01" w:rsidP="001247D8">
            <w:pPr>
              <w:pStyle w:val="AkKlavuz-Vurgu3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  <w:b/>
              </w:rPr>
              <w:lastRenderedPageBreak/>
              <w:t>Toplantı</w:t>
            </w:r>
          </w:p>
        </w:tc>
      </w:tr>
      <w:tr w:rsidR="00983BE5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</w:p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Çalışma Grubu üyelerinden THY AO KEB Uçuş Opr. Emn. Şefi Ahmet OKUMUŞ tarafından</w:t>
            </w:r>
            <w:r w:rsidR="00BC4E01" w:rsidRPr="002D1FE7">
              <w:rPr>
                <w:rFonts w:ascii="Arial" w:hAnsi="Arial" w:cs="Arial"/>
              </w:rPr>
              <w:t>,</w:t>
            </w:r>
            <w:r w:rsidRPr="002D1FE7">
              <w:rPr>
                <w:rFonts w:ascii="Arial" w:hAnsi="Arial" w:cs="Arial"/>
              </w:rPr>
              <w:t xml:space="preserve"> THY A</w:t>
            </w:r>
            <w:r w:rsidR="00BC4E01" w:rsidRPr="002D1FE7">
              <w:rPr>
                <w:rFonts w:ascii="Arial" w:hAnsi="Arial" w:cs="Arial"/>
              </w:rPr>
              <w:t>.</w:t>
            </w:r>
            <w:r w:rsidRPr="002D1FE7">
              <w:rPr>
                <w:rFonts w:ascii="Arial" w:hAnsi="Arial" w:cs="Arial"/>
              </w:rPr>
              <w:t>O</w:t>
            </w:r>
            <w:r w:rsidR="00BC4E01" w:rsidRPr="002D1FE7">
              <w:rPr>
                <w:rFonts w:ascii="Arial" w:hAnsi="Arial" w:cs="Arial"/>
              </w:rPr>
              <w:t>.</w:t>
            </w:r>
            <w:r w:rsidRPr="002D1FE7">
              <w:rPr>
                <w:rFonts w:ascii="Arial" w:hAnsi="Arial" w:cs="Arial"/>
              </w:rPr>
              <w:t xml:space="preserve"> işletmesinde kullanılmakta olan Olay Raporlama </w:t>
            </w:r>
            <w:r w:rsidR="00BC4E01" w:rsidRPr="002D1FE7">
              <w:rPr>
                <w:rFonts w:ascii="Arial" w:hAnsi="Arial" w:cs="Arial"/>
              </w:rPr>
              <w:t>S</w:t>
            </w:r>
            <w:r w:rsidRPr="002D1FE7">
              <w:rPr>
                <w:rFonts w:ascii="Arial" w:hAnsi="Arial" w:cs="Arial"/>
              </w:rPr>
              <w:t xml:space="preserve">istemi hakkında bir sunum yapılmıştır. </w:t>
            </w:r>
          </w:p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B</w:t>
            </w:r>
            <w:r w:rsidR="00BC4E01" w:rsidRPr="002D1FE7">
              <w:rPr>
                <w:rFonts w:ascii="Arial" w:hAnsi="Arial" w:cs="Arial"/>
              </w:rPr>
              <w:t>u</w:t>
            </w:r>
            <w:r w:rsidRPr="002D1FE7">
              <w:rPr>
                <w:rFonts w:ascii="Arial" w:hAnsi="Arial" w:cs="Arial"/>
              </w:rPr>
              <w:t xml:space="preserve"> kapsamda Özgü SARIÜNAL tarafından, SPI ve </w:t>
            </w:r>
            <w:proofErr w:type="spellStart"/>
            <w:r w:rsidR="00BC4E01" w:rsidRPr="002D1FE7">
              <w:rPr>
                <w:rFonts w:ascii="Arial" w:hAnsi="Arial" w:cs="Arial"/>
              </w:rPr>
              <w:t>A</w:t>
            </w:r>
            <w:r w:rsidRPr="002D1FE7">
              <w:rPr>
                <w:rFonts w:ascii="Arial" w:hAnsi="Arial" w:cs="Arial"/>
              </w:rPr>
              <w:t>L</w:t>
            </w:r>
            <w:r w:rsidR="00BC4E01" w:rsidRPr="002D1FE7">
              <w:rPr>
                <w:rFonts w:ascii="Arial" w:hAnsi="Arial" w:cs="Arial"/>
              </w:rPr>
              <w:t>o</w:t>
            </w:r>
            <w:r w:rsidRPr="002D1FE7">
              <w:rPr>
                <w:rFonts w:ascii="Arial" w:hAnsi="Arial" w:cs="Arial"/>
              </w:rPr>
              <w:t>S’ların</w:t>
            </w:r>
            <w:proofErr w:type="spellEnd"/>
            <w:r w:rsidRPr="002D1FE7">
              <w:rPr>
                <w:rFonts w:ascii="Arial" w:hAnsi="Arial" w:cs="Arial"/>
              </w:rPr>
              <w:t xml:space="preserve"> belirlenmesin</w:t>
            </w:r>
            <w:r w:rsidR="00BC4E01" w:rsidRPr="002D1FE7">
              <w:rPr>
                <w:rFonts w:ascii="Arial" w:hAnsi="Arial" w:cs="Arial"/>
              </w:rPr>
              <w:t xml:space="preserve">de olay raporlamanın </w:t>
            </w:r>
            <w:r w:rsidRPr="002D1FE7">
              <w:rPr>
                <w:rFonts w:ascii="Arial" w:hAnsi="Arial" w:cs="Arial"/>
              </w:rPr>
              <w:t>öneminden bahsedilmiş</w:t>
            </w:r>
            <w:r w:rsidR="00BC4E01" w:rsidRPr="002D1FE7">
              <w:rPr>
                <w:rFonts w:ascii="Arial" w:hAnsi="Arial" w:cs="Arial"/>
              </w:rPr>
              <w:t xml:space="preserve"> ve</w:t>
            </w:r>
            <w:r w:rsidRPr="002D1FE7">
              <w:rPr>
                <w:rFonts w:ascii="Arial" w:hAnsi="Arial" w:cs="Arial"/>
              </w:rPr>
              <w:t xml:space="preserve"> THY </w:t>
            </w:r>
            <w:proofErr w:type="spellStart"/>
            <w:r w:rsidRPr="002D1FE7">
              <w:rPr>
                <w:rFonts w:ascii="Arial" w:hAnsi="Arial" w:cs="Arial"/>
              </w:rPr>
              <w:t>A</w:t>
            </w:r>
            <w:r w:rsidR="00BC4E01" w:rsidRPr="002D1FE7">
              <w:rPr>
                <w:rFonts w:ascii="Arial" w:hAnsi="Arial" w:cs="Arial"/>
              </w:rPr>
              <w:t>.</w:t>
            </w:r>
            <w:r w:rsidRPr="002D1FE7">
              <w:rPr>
                <w:rFonts w:ascii="Arial" w:hAnsi="Arial" w:cs="Arial"/>
              </w:rPr>
              <w:t>O</w:t>
            </w:r>
            <w:r w:rsidR="00BC4E01" w:rsidRPr="002D1FE7">
              <w:rPr>
                <w:rFonts w:ascii="Arial" w:hAnsi="Arial" w:cs="Arial"/>
              </w:rPr>
              <w:t>.’da</w:t>
            </w:r>
            <w:proofErr w:type="spellEnd"/>
            <w:r w:rsidRPr="002D1FE7">
              <w:rPr>
                <w:rFonts w:ascii="Arial" w:hAnsi="Arial" w:cs="Arial"/>
              </w:rPr>
              <w:t xml:space="preserve"> kök neden analizinin nasıl yapıldığı </w:t>
            </w:r>
            <w:r w:rsidR="00BC4E01" w:rsidRPr="002D1FE7">
              <w:rPr>
                <w:rFonts w:ascii="Arial" w:hAnsi="Arial" w:cs="Arial"/>
              </w:rPr>
              <w:t>hakkında bilgi istenmiştir</w:t>
            </w:r>
            <w:r w:rsidRPr="002D1FE7">
              <w:rPr>
                <w:rFonts w:ascii="Arial" w:hAnsi="Arial" w:cs="Arial"/>
              </w:rPr>
              <w:t xml:space="preserve">, Ahmet OKUMUŞ Kaptan tarafından </w:t>
            </w:r>
            <w:r w:rsidR="003E2488">
              <w:rPr>
                <w:rFonts w:ascii="Arial" w:hAnsi="Arial" w:cs="Arial"/>
              </w:rPr>
              <w:t xml:space="preserve">kök neden analizinin </w:t>
            </w:r>
            <w:proofErr w:type="spellStart"/>
            <w:r w:rsidRPr="002D1FE7">
              <w:rPr>
                <w:rFonts w:ascii="Arial" w:hAnsi="Arial" w:cs="Arial"/>
              </w:rPr>
              <w:t>Bow-Tie</w:t>
            </w:r>
            <w:proofErr w:type="spellEnd"/>
            <w:r w:rsidRPr="002D1FE7">
              <w:rPr>
                <w:rFonts w:ascii="Arial" w:hAnsi="Arial" w:cs="Arial"/>
              </w:rPr>
              <w:t xml:space="preserve"> yöntemin</w:t>
            </w:r>
            <w:r w:rsidR="003E2488">
              <w:rPr>
                <w:rFonts w:ascii="Arial" w:hAnsi="Arial" w:cs="Arial"/>
              </w:rPr>
              <w:t xml:space="preserve">e göre </w:t>
            </w:r>
            <w:r w:rsidRPr="002D1FE7">
              <w:rPr>
                <w:rFonts w:ascii="Arial" w:hAnsi="Arial" w:cs="Arial"/>
              </w:rPr>
              <w:t xml:space="preserve">yapıldığı </w:t>
            </w:r>
            <w:r w:rsidR="003E2488">
              <w:rPr>
                <w:rFonts w:ascii="Arial" w:hAnsi="Arial" w:cs="Arial"/>
              </w:rPr>
              <w:t>anlatılmıştır.</w:t>
            </w:r>
            <w:bookmarkStart w:id="0" w:name="_GoBack"/>
            <w:bookmarkEnd w:id="0"/>
            <w:r w:rsidRPr="002D1FE7">
              <w:rPr>
                <w:rFonts w:ascii="Arial" w:hAnsi="Arial" w:cs="Arial"/>
              </w:rPr>
              <w:t xml:space="preserve"> </w:t>
            </w:r>
          </w:p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Daha sonra Akın BATI tarafından Olay bildirimi veri giri</w:t>
            </w:r>
            <w:r w:rsidR="00CF4C59">
              <w:rPr>
                <w:rFonts w:ascii="Arial" w:hAnsi="Arial" w:cs="Arial"/>
              </w:rPr>
              <w:t xml:space="preserve">şlerinde işletmelerin </w:t>
            </w:r>
            <w:proofErr w:type="spellStart"/>
            <w:r w:rsidR="00CF4C59">
              <w:rPr>
                <w:rFonts w:ascii="Arial" w:hAnsi="Arial" w:cs="Arial"/>
              </w:rPr>
              <w:t>kategorizasyon</w:t>
            </w:r>
            <w:proofErr w:type="spellEnd"/>
            <w:r w:rsidR="00CF4C59">
              <w:rPr>
                <w:rFonts w:ascii="Arial" w:hAnsi="Arial" w:cs="Arial"/>
              </w:rPr>
              <w:t xml:space="preserve"> konusun</w:t>
            </w:r>
            <w:r w:rsidRPr="002D1FE7">
              <w:rPr>
                <w:rFonts w:ascii="Arial" w:hAnsi="Arial" w:cs="Arial"/>
              </w:rPr>
              <w:t xml:space="preserve">a daha </w:t>
            </w:r>
            <w:r w:rsidR="00CF4C59">
              <w:rPr>
                <w:rFonts w:ascii="Arial" w:hAnsi="Arial" w:cs="Arial"/>
              </w:rPr>
              <w:t xml:space="preserve">fazla dikkat etmesi </w:t>
            </w:r>
            <w:r w:rsidRPr="002D1FE7">
              <w:rPr>
                <w:rFonts w:ascii="Arial" w:hAnsi="Arial" w:cs="Arial"/>
              </w:rPr>
              <w:t xml:space="preserve">gerektiği ifade edilmiş ve ADREP </w:t>
            </w:r>
            <w:proofErr w:type="spellStart"/>
            <w:r w:rsidRPr="002D1FE7">
              <w:rPr>
                <w:rFonts w:ascii="Arial" w:hAnsi="Arial" w:cs="Arial"/>
              </w:rPr>
              <w:t>Taxonomy</w:t>
            </w:r>
            <w:proofErr w:type="spellEnd"/>
            <w:r w:rsidRPr="002D1FE7">
              <w:rPr>
                <w:rFonts w:ascii="Arial" w:hAnsi="Arial" w:cs="Arial"/>
              </w:rPr>
              <w:t xml:space="preserve"> ICAO </w:t>
            </w:r>
            <w:r w:rsidR="00BC4E01" w:rsidRPr="002D1FE7">
              <w:rPr>
                <w:rFonts w:ascii="Arial" w:hAnsi="Arial" w:cs="Arial"/>
              </w:rPr>
              <w:t>dokümanı</w:t>
            </w:r>
            <w:r w:rsidR="00CF4C59">
              <w:rPr>
                <w:rFonts w:ascii="Arial" w:hAnsi="Arial" w:cs="Arial"/>
              </w:rPr>
              <w:t xml:space="preserve"> ile SHT-Olay Talimat ekinde olayların sınıflandırılmasına ilişkin detayların bulunduğu hatırlatılmıştır. </w:t>
            </w:r>
            <w:r w:rsidRPr="002D1FE7">
              <w:rPr>
                <w:rFonts w:ascii="Arial" w:hAnsi="Arial" w:cs="Arial"/>
              </w:rPr>
              <w:t>SHGM Bilgi Yönetim Sistemindeki Olay Bildirim Programı</w:t>
            </w:r>
            <w:r w:rsidR="00BC4E01" w:rsidRPr="002D1FE7">
              <w:rPr>
                <w:rFonts w:ascii="Arial" w:hAnsi="Arial" w:cs="Arial"/>
              </w:rPr>
              <w:t xml:space="preserve">nın önümüzdeki yılda yenileneceği ve Sivil Havacılık Emniyet Olaylarının Raporlanmasına Dair </w:t>
            </w:r>
            <w:proofErr w:type="spellStart"/>
            <w:r w:rsidR="00BC4E01" w:rsidRPr="002D1FE7">
              <w:rPr>
                <w:rFonts w:ascii="Arial" w:hAnsi="Arial" w:cs="Arial"/>
              </w:rPr>
              <w:t>Talimat’ın</w:t>
            </w:r>
            <w:proofErr w:type="spellEnd"/>
            <w:r w:rsidRPr="002D1FE7">
              <w:rPr>
                <w:rFonts w:ascii="Arial" w:hAnsi="Arial" w:cs="Arial"/>
              </w:rPr>
              <w:t xml:space="preserve"> </w:t>
            </w:r>
            <w:r w:rsidR="00BC4E01" w:rsidRPr="002D1FE7">
              <w:rPr>
                <w:rFonts w:ascii="Arial" w:hAnsi="Arial" w:cs="Arial"/>
              </w:rPr>
              <w:t>(</w:t>
            </w:r>
            <w:r w:rsidRPr="002D1FE7">
              <w:rPr>
                <w:rFonts w:ascii="Arial" w:hAnsi="Arial" w:cs="Arial"/>
              </w:rPr>
              <w:t>SHT-OLAY</w:t>
            </w:r>
            <w:r w:rsidR="00BC4E01" w:rsidRPr="002D1FE7">
              <w:rPr>
                <w:rFonts w:ascii="Arial" w:hAnsi="Arial" w:cs="Arial"/>
              </w:rPr>
              <w:t>)</w:t>
            </w:r>
            <w:r w:rsidRPr="002D1FE7">
              <w:rPr>
                <w:rFonts w:ascii="Arial" w:hAnsi="Arial" w:cs="Arial"/>
              </w:rPr>
              <w:t xml:space="preserve"> </w:t>
            </w:r>
            <w:proofErr w:type="gramStart"/>
            <w:r w:rsidRPr="002D1FE7">
              <w:rPr>
                <w:rFonts w:ascii="Arial" w:hAnsi="Arial" w:cs="Arial"/>
              </w:rPr>
              <w:t>revizyonu</w:t>
            </w:r>
            <w:r w:rsidR="00BC4E01" w:rsidRPr="002D1FE7">
              <w:rPr>
                <w:rFonts w:ascii="Arial" w:hAnsi="Arial" w:cs="Arial"/>
              </w:rPr>
              <w:t>nun</w:t>
            </w:r>
            <w:proofErr w:type="gramEnd"/>
            <w:r w:rsidRPr="002D1FE7">
              <w:rPr>
                <w:rFonts w:ascii="Arial" w:hAnsi="Arial" w:cs="Arial"/>
              </w:rPr>
              <w:t xml:space="preserve"> gündemde olduğu belirtilmiştir.</w:t>
            </w:r>
          </w:p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Yine toplantı gündeminde yer alan hususlardan Hard </w:t>
            </w:r>
            <w:proofErr w:type="spellStart"/>
            <w:r w:rsidRPr="002D1FE7">
              <w:rPr>
                <w:rFonts w:ascii="Arial" w:hAnsi="Arial" w:cs="Arial"/>
              </w:rPr>
              <w:t>Landing</w:t>
            </w:r>
            <w:proofErr w:type="spellEnd"/>
            <w:r w:rsidRPr="002D1FE7">
              <w:rPr>
                <w:rFonts w:ascii="Arial" w:hAnsi="Arial" w:cs="Arial"/>
              </w:rPr>
              <w:t xml:space="preserve"> ile ilgili olarak, THY A</w:t>
            </w:r>
            <w:r w:rsidR="00BC4E01" w:rsidRPr="002D1FE7">
              <w:rPr>
                <w:rFonts w:ascii="Arial" w:hAnsi="Arial" w:cs="Arial"/>
              </w:rPr>
              <w:t>.</w:t>
            </w:r>
            <w:r w:rsidRPr="002D1FE7">
              <w:rPr>
                <w:rFonts w:ascii="Arial" w:hAnsi="Arial" w:cs="Arial"/>
              </w:rPr>
              <w:t>O</w:t>
            </w:r>
            <w:r w:rsidR="00BC4E01" w:rsidRPr="002D1FE7">
              <w:rPr>
                <w:rFonts w:ascii="Arial" w:hAnsi="Arial" w:cs="Arial"/>
              </w:rPr>
              <w:t>.</w:t>
            </w:r>
            <w:r w:rsidRPr="002D1FE7">
              <w:rPr>
                <w:rFonts w:ascii="Arial" w:hAnsi="Arial" w:cs="Arial"/>
              </w:rPr>
              <w:t xml:space="preserve"> Teknik Başkanlık Emniyet Takip Şefi Furkan ERTÜRK tarafından kısa bir sunum yapılmış</w:t>
            </w:r>
            <w:r w:rsidR="00BC4E01" w:rsidRPr="002D1FE7">
              <w:rPr>
                <w:rFonts w:ascii="Arial" w:hAnsi="Arial" w:cs="Arial"/>
              </w:rPr>
              <w:t xml:space="preserve">tır. </w:t>
            </w:r>
            <w:proofErr w:type="gramStart"/>
            <w:r w:rsidR="00BC4E01" w:rsidRPr="002D1FE7">
              <w:rPr>
                <w:rFonts w:ascii="Arial" w:hAnsi="Arial" w:cs="Arial"/>
              </w:rPr>
              <w:t xml:space="preserve">Yapılan sunumda </w:t>
            </w:r>
            <w:r w:rsidRPr="002D1FE7">
              <w:rPr>
                <w:rFonts w:ascii="Arial" w:hAnsi="Arial" w:cs="Arial"/>
              </w:rPr>
              <w:t xml:space="preserve">özetle, </w:t>
            </w:r>
            <w:r w:rsidRPr="002D1FE7">
              <w:rPr>
                <w:rFonts w:ascii="Arial" w:hAnsi="Arial" w:cs="Arial"/>
                <w:i/>
              </w:rPr>
              <w:t>“</w:t>
            </w:r>
            <w:r w:rsidR="00CF4C59">
              <w:rPr>
                <w:rFonts w:ascii="Arial" w:hAnsi="Arial" w:cs="Arial"/>
                <w:i/>
              </w:rPr>
              <w:t>THY AO</w:t>
            </w:r>
            <w:r w:rsidR="00B777CA">
              <w:rPr>
                <w:rFonts w:ascii="Arial" w:hAnsi="Arial" w:cs="Arial"/>
                <w:i/>
              </w:rPr>
              <w:t>’nun mevcut uygulamasında</w:t>
            </w:r>
            <w:r w:rsidR="00CF4C59">
              <w:rPr>
                <w:rFonts w:ascii="Arial" w:hAnsi="Arial" w:cs="Arial"/>
                <w:i/>
              </w:rPr>
              <w:t xml:space="preserve">, </w:t>
            </w:r>
            <w:r w:rsidRPr="002D1FE7">
              <w:rPr>
                <w:rFonts w:ascii="Arial" w:hAnsi="Arial" w:cs="Arial"/>
                <w:i/>
              </w:rPr>
              <w:t>Sefer Kaptanı</w:t>
            </w:r>
            <w:r w:rsidR="00CF4C59">
              <w:rPr>
                <w:rFonts w:ascii="Arial" w:hAnsi="Arial" w:cs="Arial"/>
                <w:i/>
              </w:rPr>
              <w:t xml:space="preserve">nın </w:t>
            </w:r>
            <w:proofErr w:type="spellStart"/>
            <w:r w:rsidRPr="002D1FE7">
              <w:rPr>
                <w:rFonts w:ascii="Arial" w:hAnsi="Arial" w:cs="Arial"/>
                <w:i/>
              </w:rPr>
              <w:t>Suspected</w:t>
            </w:r>
            <w:proofErr w:type="spellEnd"/>
            <w:r w:rsidRPr="002D1FE7">
              <w:rPr>
                <w:rFonts w:ascii="Arial" w:hAnsi="Arial" w:cs="Arial"/>
                <w:i/>
              </w:rPr>
              <w:t xml:space="preserve"> Hard </w:t>
            </w:r>
            <w:proofErr w:type="spellStart"/>
            <w:r w:rsidRPr="002D1FE7">
              <w:rPr>
                <w:rFonts w:ascii="Arial" w:hAnsi="Arial" w:cs="Arial"/>
                <w:i/>
              </w:rPr>
              <w:t>Landing</w:t>
            </w:r>
            <w:proofErr w:type="spellEnd"/>
            <w:r w:rsidRPr="002D1FE7">
              <w:rPr>
                <w:rFonts w:ascii="Arial" w:hAnsi="Arial" w:cs="Arial"/>
                <w:i/>
              </w:rPr>
              <w:t xml:space="preserve"> bildirimi </w:t>
            </w:r>
            <w:r w:rsidR="00B777CA">
              <w:rPr>
                <w:rFonts w:ascii="Arial" w:hAnsi="Arial" w:cs="Arial"/>
                <w:i/>
              </w:rPr>
              <w:t xml:space="preserve">yapması halinde </w:t>
            </w:r>
            <w:r w:rsidRPr="002D1FE7">
              <w:rPr>
                <w:rFonts w:ascii="Arial" w:hAnsi="Arial" w:cs="Arial"/>
                <w:i/>
              </w:rPr>
              <w:t>u</w:t>
            </w:r>
            <w:r w:rsidR="00B777CA">
              <w:rPr>
                <w:rFonts w:ascii="Arial" w:hAnsi="Arial" w:cs="Arial"/>
                <w:i/>
              </w:rPr>
              <w:t xml:space="preserve">çakta kontrol yapıldığı (Faz 1 </w:t>
            </w:r>
            <w:proofErr w:type="spellStart"/>
            <w:r w:rsidR="00B777CA">
              <w:rPr>
                <w:rFonts w:ascii="Arial" w:hAnsi="Arial" w:cs="Arial"/>
                <w:i/>
              </w:rPr>
              <w:t>i</w:t>
            </w:r>
            <w:r w:rsidRPr="002D1FE7">
              <w:rPr>
                <w:rFonts w:ascii="Arial" w:hAnsi="Arial" w:cs="Arial"/>
                <w:i/>
              </w:rPr>
              <w:t>nspection</w:t>
            </w:r>
            <w:proofErr w:type="spellEnd"/>
            <w:r w:rsidRPr="002D1FE7">
              <w:rPr>
                <w:rFonts w:ascii="Arial" w:hAnsi="Arial" w:cs="Arial"/>
                <w:i/>
              </w:rPr>
              <w:t xml:space="preserve">), yapılan kontrol neticesinde herhangi bir bulgu bulunmaması </w:t>
            </w:r>
            <w:r w:rsidR="00B777CA">
              <w:rPr>
                <w:rFonts w:ascii="Arial" w:hAnsi="Arial" w:cs="Arial"/>
                <w:i/>
              </w:rPr>
              <w:t xml:space="preserve">ve Faz 2 </w:t>
            </w:r>
            <w:proofErr w:type="spellStart"/>
            <w:r w:rsidR="00B777CA">
              <w:rPr>
                <w:rFonts w:ascii="Arial" w:hAnsi="Arial" w:cs="Arial"/>
                <w:i/>
              </w:rPr>
              <w:t>inspection’a</w:t>
            </w:r>
            <w:proofErr w:type="spellEnd"/>
            <w:r w:rsidR="00B777CA">
              <w:rPr>
                <w:rFonts w:ascii="Arial" w:hAnsi="Arial" w:cs="Arial"/>
                <w:i/>
              </w:rPr>
              <w:t xml:space="preserve"> geçilmemesi </w:t>
            </w:r>
            <w:r w:rsidRPr="002D1FE7">
              <w:rPr>
                <w:rFonts w:ascii="Arial" w:hAnsi="Arial" w:cs="Arial"/>
                <w:i/>
              </w:rPr>
              <w:t>halinde dahi olayın raporlan</w:t>
            </w:r>
            <w:r w:rsidR="00B777CA">
              <w:rPr>
                <w:rFonts w:ascii="Arial" w:hAnsi="Arial" w:cs="Arial"/>
                <w:i/>
              </w:rPr>
              <w:t>makta olduğu</w:t>
            </w:r>
            <w:r w:rsidRPr="002D1FE7">
              <w:rPr>
                <w:rFonts w:ascii="Arial" w:hAnsi="Arial" w:cs="Arial"/>
                <w:i/>
              </w:rPr>
              <w:t xml:space="preserve"> ve bu nedenle BOEING temsilcileri tarafından</w:t>
            </w:r>
            <w:r w:rsidR="00B777CA">
              <w:rPr>
                <w:rFonts w:ascii="Arial" w:hAnsi="Arial" w:cs="Arial"/>
                <w:i/>
              </w:rPr>
              <w:t>,</w:t>
            </w:r>
            <w:r w:rsidRPr="002D1FE7">
              <w:rPr>
                <w:rFonts w:ascii="Arial" w:hAnsi="Arial" w:cs="Arial"/>
                <w:i/>
              </w:rPr>
              <w:t xml:space="preserve"> dünya genelinde yapılan Hard </w:t>
            </w:r>
            <w:proofErr w:type="spellStart"/>
            <w:r w:rsidRPr="002D1FE7">
              <w:rPr>
                <w:rFonts w:ascii="Arial" w:hAnsi="Arial" w:cs="Arial"/>
                <w:i/>
              </w:rPr>
              <w:t>Landing</w:t>
            </w:r>
            <w:proofErr w:type="spellEnd"/>
            <w:r w:rsidRPr="002D1FE7">
              <w:rPr>
                <w:rFonts w:ascii="Arial" w:hAnsi="Arial" w:cs="Arial"/>
                <w:i/>
              </w:rPr>
              <w:t xml:space="preserve"> raporlamalarının önemli bir bölümünü Türk Hava Yolları uçaklarının oluşturduğu hususunun sözlü olarak ifade edildiği</w:t>
            </w:r>
            <w:r w:rsidR="00B777CA">
              <w:rPr>
                <w:rFonts w:ascii="Arial" w:hAnsi="Arial" w:cs="Arial"/>
                <w:i/>
              </w:rPr>
              <w:t xml:space="preserve">, </w:t>
            </w:r>
            <w:r w:rsidRPr="002D1FE7">
              <w:rPr>
                <w:rFonts w:ascii="Arial" w:hAnsi="Arial" w:cs="Arial"/>
                <w:i/>
              </w:rPr>
              <w:t xml:space="preserve">bu bakımdan bundan sonra </w:t>
            </w:r>
            <w:r w:rsidR="00B777CA">
              <w:rPr>
                <w:rFonts w:ascii="Arial" w:hAnsi="Arial" w:cs="Arial"/>
                <w:i/>
              </w:rPr>
              <w:t xml:space="preserve">kaptan tarafından Hard </w:t>
            </w:r>
            <w:proofErr w:type="spellStart"/>
            <w:r w:rsidR="00B777CA">
              <w:rPr>
                <w:rFonts w:ascii="Arial" w:hAnsi="Arial" w:cs="Arial"/>
                <w:i/>
              </w:rPr>
              <w:t>Landing</w:t>
            </w:r>
            <w:proofErr w:type="spellEnd"/>
            <w:r w:rsidR="00B777CA">
              <w:rPr>
                <w:rFonts w:ascii="Arial" w:hAnsi="Arial" w:cs="Arial"/>
                <w:i/>
              </w:rPr>
              <w:t xml:space="preserve"> bildirimi neticesinde yapılan </w:t>
            </w:r>
            <w:r w:rsidRPr="002D1FE7">
              <w:rPr>
                <w:rFonts w:ascii="Arial" w:hAnsi="Arial" w:cs="Arial"/>
                <w:i/>
              </w:rPr>
              <w:t xml:space="preserve">Faz 1 </w:t>
            </w:r>
            <w:proofErr w:type="spellStart"/>
            <w:r w:rsidRPr="002D1FE7">
              <w:rPr>
                <w:rFonts w:ascii="Arial" w:hAnsi="Arial" w:cs="Arial"/>
                <w:i/>
              </w:rPr>
              <w:t>inspection</w:t>
            </w:r>
            <w:proofErr w:type="spellEnd"/>
            <w:r w:rsidRPr="002D1FE7">
              <w:rPr>
                <w:rFonts w:ascii="Arial" w:hAnsi="Arial" w:cs="Arial"/>
                <w:i/>
              </w:rPr>
              <w:t xml:space="preserve"> neticesinde bulgu bulunma</w:t>
            </w:r>
            <w:r w:rsidR="00B777CA">
              <w:rPr>
                <w:rFonts w:ascii="Arial" w:hAnsi="Arial" w:cs="Arial"/>
                <w:i/>
              </w:rPr>
              <w:t xml:space="preserve">ması durumunda </w:t>
            </w:r>
            <w:r w:rsidRPr="002D1FE7">
              <w:rPr>
                <w:rFonts w:ascii="Arial" w:hAnsi="Arial" w:cs="Arial"/>
                <w:i/>
              </w:rPr>
              <w:t>olayın raporlanma</w:t>
            </w:r>
            <w:r w:rsidR="00B5073C">
              <w:rPr>
                <w:rFonts w:ascii="Arial" w:hAnsi="Arial" w:cs="Arial"/>
                <w:i/>
              </w:rPr>
              <w:t xml:space="preserve">sına gerek olmadığı, </w:t>
            </w:r>
            <w:r w:rsidR="00B5073C" w:rsidRPr="002D1FE7">
              <w:rPr>
                <w:rFonts w:ascii="Arial" w:hAnsi="Arial" w:cs="Arial"/>
                <w:i/>
              </w:rPr>
              <w:t xml:space="preserve">Faz 1 </w:t>
            </w:r>
            <w:proofErr w:type="spellStart"/>
            <w:r w:rsidR="00B5073C" w:rsidRPr="002D1FE7">
              <w:rPr>
                <w:rFonts w:ascii="Arial" w:hAnsi="Arial" w:cs="Arial"/>
                <w:i/>
              </w:rPr>
              <w:t>inspection</w:t>
            </w:r>
            <w:proofErr w:type="spellEnd"/>
            <w:r w:rsidR="00B5073C" w:rsidRPr="002D1FE7">
              <w:rPr>
                <w:rFonts w:ascii="Arial" w:hAnsi="Arial" w:cs="Arial"/>
                <w:i/>
              </w:rPr>
              <w:t xml:space="preserve"> neticesinde bulgu bulunma</w:t>
            </w:r>
            <w:r w:rsidR="00B5073C">
              <w:rPr>
                <w:rFonts w:ascii="Arial" w:hAnsi="Arial" w:cs="Arial"/>
                <w:i/>
              </w:rPr>
              <w:t xml:space="preserve">sı ve </w:t>
            </w:r>
            <w:r w:rsidR="00B5073C" w:rsidRPr="002D1FE7">
              <w:rPr>
                <w:rFonts w:ascii="Arial" w:hAnsi="Arial" w:cs="Arial"/>
                <w:i/>
              </w:rPr>
              <w:t xml:space="preserve">Faz 2 </w:t>
            </w:r>
            <w:proofErr w:type="spellStart"/>
            <w:r w:rsidR="00B5073C" w:rsidRPr="002D1FE7">
              <w:rPr>
                <w:rFonts w:ascii="Arial" w:hAnsi="Arial" w:cs="Arial"/>
                <w:i/>
              </w:rPr>
              <w:t>inspection’a</w:t>
            </w:r>
            <w:proofErr w:type="spellEnd"/>
            <w:r w:rsidR="00B5073C" w:rsidRPr="002D1FE7">
              <w:rPr>
                <w:rFonts w:ascii="Arial" w:hAnsi="Arial" w:cs="Arial"/>
                <w:i/>
              </w:rPr>
              <w:t xml:space="preserve"> geçilmesi </w:t>
            </w:r>
            <w:r w:rsidR="00B5073C">
              <w:rPr>
                <w:rFonts w:ascii="Arial" w:hAnsi="Arial" w:cs="Arial"/>
                <w:i/>
              </w:rPr>
              <w:t xml:space="preserve">durumunda olayın raporlanmasının yeterli olduğu </w:t>
            </w:r>
            <w:r w:rsidRPr="002D1FE7">
              <w:rPr>
                <w:rFonts w:ascii="Arial" w:hAnsi="Arial" w:cs="Arial"/>
                <w:i/>
              </w:rPr>
              <w:t>önerisi”</w:t>
            </w:r>
            <w:r w:rsidRPr="002D1FE7">
              <w:rPr>
                <w:rFonts w:ascii="Arial" w:hAnsi="Arial" w:cs="Arial"/>
              </w:rPr>
              <w:t xml:space="preserve"> </w:t>
            </w:r>
            <w:r w:rsidR="00E22EFF">
              <w:rPr>
                <w:rFonts w:ascii="Arial" w:hAnsi="Arial" w:cs="Arial"/>
              </w:rPr>
              <w:t>ifade edil</w:t>
            </w:r>
            <w:r w:rsidRPr="002D1FE7">
              <w:rPr>
                <w:rFonts w:ascii="Arial" w:hAnsi="Arial" w:cs="Arial"/>
              </w:rPr>
              <w:t>miştir.</w:t>
            </w:r>
            <w:proofErr w:type="gramEnd"/>
          </w:p>
          <w:p w:rsidR="00FE74B3" w:rsidRPr="002D1FE7" w:rsidRDefault="001F7706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Mevcut mevzuat olan Sivil Havacılık Emniyet Olayları</w:t>
            </w:r>
            <w:r w:rsidR="00E22EFF">
              <w:rPr>
                <w:rFonts w:ascii="Arial" w:hAnsi="Arial" w:cs="Arial"/>
              </w:rPr>
              <w:t>nın Raporlanmasına Dair Talimatt</w:t>
            </w:r>
            <w:r w:rsidRPr="002D1FE7">
              <w:rPr>
                <w:rFonts w:ascii="Arial" w:hAnsi="Arial" w:cs="Arial"/>
              </w:rPr>
              <w:t xml:space="preserve">a (SHT-OLAY) bu hususa ilişkin bir kısıt bulunmaması nedeniyle, öneri yerinde bulunmuştur. </w:t>
            </w:r>
          </w:p>
          <w:p w:rsidR="00F06206" w:rsidRDefault="00F06206" w:rsidP="00F06206">
            <w:pPr>
              <w:jc w:val="both"/>
              <w:rPr>
                <w:rFonts w:ascii="Arial" w:hAnsi="Arial" w:cs="Arial"/>
              </w:rPr>
            </w:pPr>
            <w:r w:rsidRPr="00917962">
              <w:rPr>
                <w:rFonts w:ascii="Arial" w:hAnsi="Arial" w:cs="Arial"/>
              </w:rPr>
              <w:t xml:space="preserve">Güneş </w:t>
            </w:r>
            <w:proofErr w:type="spellStart"/>
            <w:r w:rsidRPr="00917962">
              <w:rPr>
                <w:rFonts w:ascii="Arial" w:hAnsi="Arial" w:cs="Arial"/>
              </w:rPr>
              <w:t>Ekspress</w:t>
            </w:r>
            <w:proofErr w:type="spellEnd"/>
            <w:r w:rsidRPr="00917962">
              <w:rPr>
                <w:rFonts w:ascii="Arial" w:hAnsi="Arial" w:cs="Arial"/>
              </w:rPr>
              <w:t xml:space="preserve"> SMS Uzmanı Yılmaz Konar tarafından, SHGM Otomasyon Sistemi üzerinden yapılan bildirimle</w:t>
            </w:r>
            <w:r>
              <w:rPr>
                <w:rFonts w:ascii="Arial" w:hAnsi="Arial" w:cs="Arial"/>
              </w:rPr>
              <w:t>rde, açıklamalar bölümünde olayı</w:t>
            </w:r>
            <w:r w:rsidRPr="00917962">
              <w:rPr>
                <w:rFonts w:ascii="Arial" w:hAnsi="Arial" w:cs="Arial"/>
              </w:rPr>
              <w:t>n sadece adının yer alması (</w:t>
            </w:r>
            <w:proofErr w:type="spellStart"/>
            <w:r w:rsidRPr="00917962">
              <w:rPr>
                <w:rFonts w:ascii="Arial" w:hAnsi="Arial" w:cs="Arial"/>
              </w:rPr>
              <w:t>Örn</w:t>
            </w:r>
            <w:proofErr w:type="spellEnd"/>
            <w:r w:rsidRPr="00917962">
              <w:rPr>
                <w:rFonts w:ascii="Arial" w:hAnsi="Arial" w:cs="Arial"/>
              </w:rPr>
              <w:t xml:space="preserve">. TCAS RA) ve detaylı açıklamaların ekte yer alan </w:t>
            </w:r>
            <w:proofErr w:type="spellStart"/>
            <w:r w:rsidRPr="00917962">
              <w:rPr>
                <w:rFonts w:ascii="Arial" w:hAnsi="Arial" w:cs="Arial"/>
              </w:rPr>
              <w:t>Operasyonel</w:t>
            </w:r>
            <w:proofErr w:type="spellEnd"/>
            <w:r w:rsidRPr="00917962">
              <w:rPr>
                <w:rFonts w:ascii="Arial" w:hAnsi="Arial" w:cs="Arial"/>
              </w:rPr>
              <w:t xml:space="preserve"> / Teknik Olay </w:t>
            </w:r>
            <w:proofErr w:type="gramStart"/>
            <w:r w:rsidRPr="00917962">
              <w:rPr>
                <w:rFonts w:ascii="Arial" w:hAnsi="Arial" w:cs="Arial"/>
              </w:rPr>
              <w:t>Bildirim  Formları</w:t>
            </w:r>
            <w:proofErr w:type="gramEnd"/>
            <w:r w:rsidRPr="00917962">
              <w:rPr>
                <w:rFonts w:ascii="Arial" w:hAnsi="Arial" w:cs="Arial"/>
              </w:rPr>
              <w:t xml:space="preserve"> içerisinde belirtilmesi</w:t>
            </w:r>
            <w:r>
              <w:rPr>
                <w:rFonts w:ascii="Arial" w:hAnsi="Arial" w:cs="Arial"/>
              </w:rPr>
              <w:t xml:space="preserve"> ve b</w:t>
            </w:r>
            <w:r w:rsidRPr="00917962">
              <w:rPr>
                <w:rFonts w:ascii="Arial" w:hAnsi="Arial" w:cs="Arial"/>
              </w:rPr>
              <w:t>u şekilde raporlama yapıl</w:t>
            </w:r>
            <w:r>
              <w:rPr>
                <w:rFonts w:ascii="Arial" w:hAnsi="Arial" w:cs="Arial"/>
              </w:rPr>
              <w:t xml:space="preserve">ması önerisi yapılmış, öneri yerinde bulunmuştur. </w:t>
            </w:r>
          </w:p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THY AO Kalite Güvence Md. Muhammed İkbal ABAY tarafından</w:t>
            </w:r>
            <w:r w:rsidR="00B5073C">
              <w:rPr>
                <w:rFonts w:ascii="Arial" w:hAnsi="Arial" w:cs="Arial"/>
              </w:rPr>
              <w:t>,</w:t>
            </w:r>
            <w:r w:rsidRPr="002D1FE7">
              <w:rPr>
                <w:rFonts w:ascii="Arial" w:hAnsi="Arial" w:cs="Arial"/>
              </w:rPr>
              <w:t xml:space="preserve"> </w:t>
            </w:r>
            <w:r w:rsidR="00B5073C">
              <w:rPr>
                <w:rFonts w:ascii="Arial" w:hAnsi="Arial" w:cs="Arial"/>
              </w:rPr>
              <w:t xml:space="preserve">gerçekleşen </w:t>
            </w:r>
            <w:r w:rsidRPr="002D1FE7">
              <w:rPr>
                <w:rFonts w:ascii="Arial" w:hAnsi="Arial" w:cs="Arial"/>
              </w:rPr>
              <w:t>olay</w:t>
            </w:r>
            <w:r w:rsidR="00B5073C">
              <w:rPr>
                <w:rFonts w:ascii="Arial" w:hAnsi="Arial" w:cs="Arial"/>
              </w:rPr>
              <w:t xml:space="preserve">ların </w:t>
            </w:r>
            <w:r w:rsidRPr="002D1FE7">
              <w:rPr>
                <w:rFonts w:ascii="Arial" w:hAnsi="Arial" w:cs="Arial"/>
              </w:rPr>
              <w:t xml:space="preserve">72 saat içinde </w:t>
            </w:r>
            <w:r w:rsidR="00B5073C">
              <w:rPr>
                <w:rFonts w:ascii="Arial" w:hAnsi="Arial" w:cs="Arial"/>
              </w:rPr>
              <w:t xml:space="preserve">bildirilmesi gereği bulunmakla birlikte, zaman zaman belirtilen süre içerisinde olay bildirimi yapılmasında </w:t>
            </w:r>
            <w:r w:rsidRPr="002D1FE7">
              <w:rPr>
                <w:rFonts w:ascii="Arial" w:hAnsi="Arial" w:cs="Arial"/>
              </w:rPr>
              <w:t>güçlük yaşan</w:t>
            </w:r>
            <w:r w:rsidR="00B5073C">
              <w:rPr>
                <w:rFonts w:ascii="Arial" w:hAnsi="Arial" w:cs="Arial"/>
              </w:rPr>
              <w:t xml:space="preserve">abildiği </w:t>
            </w:r>
            <w:r w:rsidRPr="002D1FE7">
              <w:rPr>
                <w:rFonts w:ascii="Arial" w:hAnsi="Arial" w:cs="Arial"/>
              </w:rPr>
              <w:t>belirtil</w:t>
            </w:r>
            <w:r w:rsidR="00B5073C">
              <w:rPr>
                <w:rFonts w:ascii="Arial" w:hAnsi="Arial" w:cs="Arial"/>
              </w:rPr>
              <w:t xml:space="preserve">miş olmakla birlikte, Akın BATI tarafından </w:t>
            </w:r>
            <w:r w:rsidRPr="002D1FE7">
              <w:rPr>
                <w:rFonts w:ascii="Arial" w:hAnsi="Arial" w:cs="Arial"/>
              </w:rPr>
              <w:t>uluslararası gereklilikler</w:t>
            </w:r>
            <w:r w:rsidR="00904887">
              <w:rPr>
                <w:rFonts w:ascii="Arial" w:hAnsi="Arial" w:cs="Arial"/>
              </w:rPr>
              <w:t xml:space="preserve"> nedeniyle 7</w:t>
            </w:r>
            <w:r w:rsidR="001F7706" w:rsidRPr="002D1FE7">
              <w:rPr>
                <w:rFonts w:ascii="Arial" w:hAnsi="Arial" w:cs="Arial"/>
              </w:rPr>
              <w:t xml:space="preserve">2 saat içinde </w:t>
            </w:r>
            <w:r w:rsidR="00904887">
              <w:rPr>
                <w:rFonts w:ascii="Arial" w:hAnsi="Arial" w:cs="Arial"/>
              </w:rPr>
              <w:t>olay bildirimlerinin yapılması gerektiği ifade edilmiştir.</w:t>
            </w:r>
          </w:p>
          <w:p w:rsidR="00FE74B3" w:rsidRPr="002D1FE7" w:rsidRDefault="00FE74B3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Daha sonra çalışma grubu üyeleri tarafından </w:t>
            </w:r>
            <w:r w:rsidR="00904887" w:rsidRPr="002D1FE7">
              <w:rPr>
                <w:rFonts w:ascii="Arial" w:hAnsi="Arial" w:cs="Arial"/>
              </w:rPr>
              <w:t>kuş çarpması (</w:t>
            </w:r>
            <w:proofErr w:type="spellStart"/>
            <w:r w:rsidR="00904887" w:rsidRPr="002D1FE7">
              <w:rPr>
                <w:rFonts w:ascii="Arial" w:hAnsi="Arial" w:cs="Arial"/>
              </w:rPr>
              <w:t>bird</w:t>
            </w:r>
            <w:proofErr w:type="spellEnd"/>
            <w:r w:rsidR="00904887" w:rsidRPr="002D1FE7">
              <w:rPr>
                <w:rFonts w:ascii="Arial" w:hAnsi="Arial" w:cs="Arial"/>
              </w:rPr>
              <w:t xml:space="preserve"> </w:t>
            </w:r>
            <w:proofErr w:type="spellStart"/>
            <w:r w:rsidR="00904887" w:rsidRPr="002D1FE7">
              <w:rPr>
                <w:rFonts w:ascii="Arial" w:hAnsi="Arial" w:cs="Arial"/>
              </w:rPr>
              <w:t>strike</w:t>
            </w:r>
            <w:proofErr w:type="spellEnd"/>
            <w:r w:rsidR="00904887" w:rsidRPr="002D1FE7">
              <w:rPr>
                <w:rFonts w:ascii="Arial" w:hAnsi="Arial" w:cs="Arial"/>
              </w:rPr>
              <w:t xml:space="preserve">) olaylarının sıkça yaşanması </w:t>
            </w:r>
            <w:r w:rsidR="00904887">
              <w:rPr>
                <w:rFonts w:ascii="Arial" w:hAnsi="Arial" w:cs="Arial"/>
              </w:rPr>
              <w:t xml:space="preserve">nedeniyle, </w:t>
            </w:r>
            <w:r w:rsidRPr="002D1FE7">
              <w:rPr>
                <w:rFonts w:ascii="Arial" w:hAnsi="Arial" w:cs="Arial"/>
              </w:rPr>
              <w:t xml:space="preserve">bu tür olayların </w:t>
            </w:r>
            <w:r w:rsidR="00904887">
              <w:rPr>
                <w:rFonts w:ascii="Arial" w:hAnsi="Arial" w:cs="Arial"/>
              </w:rPr>
              <w:t xml:space="preserve">olay bildirim </w:t>
            </w:r>
            <w:r w:rsidR="00E22EFF">
              <w:rPr>
                <w:rFonts w:ascii="Arial" w:hAnsi="Arial" w:cs="Arial"/>
              </w:rPr>
              <w:t>programına</w:t>
            </w:r>
            <w:r w:rsidR="00904887">
              <w:rPr>
                <w:rFonts w:ascii="Arial" w:hAnsi="Arial" w:cs="Arial"/>
              </w:rPr>
              <w:t xml:space="preserve"> </w:t>
            </w:r>
            <w:r w:rsidR="00E22EFF">
              <w:rPr>
                <w:rFonts w:ascii="Arial" w:hAnsi="Arial" w:cs="Arial"/>
              </w:rPr>
              <w:t xml:space="preserve">otomatik olarak </w:t>
            </w:r>
            <w:r w:rsidR="001F7706" w:rsidRPr="002D1FE7">
              <w:rPr>
                <w:rFonts w:ascii="Arial" w:hAnsi="Arial" w:cs="Arial"/>
              </w:rPr>
              <w:t>aktarılması</w:t>
            </w:r>
            <w:r w:rsidR="00E22EFF">
              <w:rPr>
                <w:rFonts w:ascii="Arial" w:hAnsi="Arial" w:cs="Arial"/>
              </w:rPr>
              <w:t xml:space="preserve"> </w:t>
            </w:r>
            <w:r w:rsidR="00E22EFF">
              <w:rPr>
                <w:rFonts w:ascii="Arial" w:hAnsi="Arial" w:cs="Arial"/>
              </w:rPr>
              <w:lastRenderedPageBreak/>
              <w:t xml:space="preserve">önerisi gündeme getirilmiş olup, </w:t>
            </w:r>
            <w:r w:rsidR="001F7706" w:rsidRPr="002D1FE7">
              <w:rPr>
                <w:rFonts w:ascii="Arial" w:hAnsi="Arial" w:cs="Arial"/>
              </w:rPr>
              <w:t xml:space="preserve">SHGM </w:t>
            </w:r>
            <w:r w:rsidR="00904887">
              <w:rPr>
                <w:rFonts w:ascii="Arial" w:hAnsi="Arial" w:cs="Arial"/>
              </w:rPr>
              <w:t xml:space="preserve">yetkilileri tarafından </w:t>
            </w:r>
            <w:r w:rsidR="001F7706" w:rsidRPr="002D1FE7">
              <w:rPr>
                <w:rFonts w:ascii="Arial" w:hAnsi="Arial" w:cs="Arial"/>
              </w:rPr>
              <w:t xml:space="preserve">Bilgi Yönetim Sistemindeki Olay Bildirim Programının yenilenmesi </w:t>
            </w:r>
            <w:r w:rsidR="00E22EFF">
              <w:rPr>
                <w:rFonts w:ascii="Arial" w:hAnsi="Arial" w:cs="Arial"/>
              </w:rPr>
              <w:t xml:space="preserve">esnasında </w:t>
            </w:r>
            <w:r w:rsidR="001F7706" w:rsidRPr="002D1FE7">
              <w:rPr>
                <w:rFonts w:ascii="Arial" w:hAnsi="Arial" w:cs="Arial"/>
              </w:rPr>
              <w:t xml:space="preserve">bu önerinin göz önünde bulundurulacağı belirtilmiştir. </w:t>
            </w:r>
          </w:p>
          <w:p w:rsidR="00BC4E01" w:rsidRPr="002D1FE7" w:rsidRDefault="00BC4E01" w:rsidP="00BC4E01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SHGM </w:t>
            </w:r>
            <w:proofErr w:type="spellStart"/>
            <w:r w:rsidRPr="002D1FE7">
              <w:rPr>
                <w:rFonts w:ascii="Arial" w:hAnsi="Arial" w:cs="Arial"/>
              </w:rPr>
              <w:t>Sektörel</w:t>
            </w:r>
            <w:proofErr w:type="spellEnd"/>
            <w:r w:rsidRPr="002D1FE7">
              <w:rPr>
                <w:rFonts w:ascii="Arial" w:hAnsi="Arial" w:cs="Arial"/>
              </w:rPr>
              <w:t xml:space="preserve"> Düzenleme ve Eğitim Daire Başkan V. Özgü SARIÜNAL tarafından:</w:t>
            </w:r>
          </w:p>
          <w:p w:rsidR="00BC4E01" w:rsidRPr="002D1FE7" w:rsidRDefault="00BC4E01" w:rsidP="00BC4E01">
            <w:pPr>
              <w:pStyle w:val="ListeParagraf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FE7">
              <w:rPr>
                <w:rFonts w:ascii="Arial" w:hAnsi="Arial" w:cs="Arial"/>
                <w:sz w:val="22"/>
                <w:szCs w:val="22"/>
              </w:rPr>
              <w:t>Emniyet Göstergelerinin (</w:t>
            </w:r>
            <w:proofErr w:type="spellStart"/>
            <w:r w:rsidRPr="002D1FE7">
              <w:rPr>
                <w:rFonts w:ascii="Arial" w:hAnsi="Arial" w:cs="Arial"/>
                <w:sz w:val="22"/>
                <w:szCs w:val="22"/>
              </w:rPr>
              <w:t>Safety</w:t>
            </w:r>
            <w:proofErr w:type="spellEnd"/>
            <w:r w:rsidRPr="002D1F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1FE7"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spellEnd"/>
            <w:r w:rsidRPr="002D1F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1FE7">
              <w:rPr>
                <w:rFonts w:ascii="Arial" w:hAnsi="Arial" w:cs="Arial"/>
                <w:sz w:val="22"/>
                <w:szCs w:val="22"/>
              </w:rPr>
              <w:t>Indicators</w:t>
            </w:r>
            <w:proofErr w:type="spellEnd"/>
            <w:r w:rsidRPr="002D1FE7">
              <w:rPr>
                <w:rFonts w:ascii="Arial" w:hAnsi="Arial" w:cs="Arial"/>
                <w:sz w:val="22"/>
                <w:szCs w:val="22"/>
              </w:rPr>
              <w:t>-SPI) belirlenmesi</w:t>
            </w:r>
            <w:r w:rsidR="00BF30FB" w:rsidRPr="002D1FE7">
              <w:rPr>
                <w:rFonts w:ascii="Arial" w:hAnsi="Arial" w:cs="Arial"/>
                <w:sz w:val="22"/>
                <w:szCs w:val="22"/>
              </w:rPr>
              <w:t xml:space="preserve"> gerektiği,</w:t>
            </w:r>
          </w:p>
          <w:p w:rsidR="00BC4E01" w:rsidRPr="002D1FE7" w:rsidRDefault="00BC4E01" w:rsidP="00BC4E01">
            <w:pPr>
              <w:pStyle w:val="ListeParagraf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FE7">
              <w:rPr>
                <w:rFonts w:ascii="Arial" w:hAnsi="Arial" w:cs="Arial"/>
                <w:sz w:val="22"/>
                <w:szCs w:val="22"/>
              </w:rPr>
              <w:t>Olay Bildirim Programı (Bilgi Yönetim Sistemi) yenileme çalışmaları</w:t>
            </w:r>
            <w:r w:rsidR="00BF30FB" w:rsidRPr="002D1FE7">
              <w:rPr>
                <w:rFonts w:ascii="Arial" w:hAnsi="Arial" w:cs="Arial"/>
                <w:sz w:val="22"/>
                <w:szCs w:val="22"/>
              </w:rPr>
              <w:t xml:space="preserve"> yapılacağı,</w:t>
            </w:r>
          </w:p>
          <w:p w:rsidR="00BC4E01" w:rsidRPr="002D1FE7" w:rsidRDefault="00BF30FB" w:rsidP="00BC4E01">
            <w:pPr>
              <w:pStyle w:val="ListeParagraf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FE7">
              <w:rPr>
                <w:rFonts w:ascii="Arial" w:hAnsi="Arial" w:cs="Arial"/>
                <w:sz w:val="22"/>
                <w:szCs w:val="22"/>
              </w:rPr>
              <w:t xml:space="preserve">Sivil Havacılık Emniyet Olaylarının Raporlanmasına Dair </w:t>
            </w:r>
            <w:proofErr w:type="spellStart"/>
            <w:r w:rsidRPr="002D1FE7">
              <w:rPr>
                <w:rFonts w:ascii="Arial" w:hAnsi="Arial" w:cs="Arial"/>
                <w:sz w:val="22"/>
                <w:szCs w:val="22"/>
              </w:rPr>
              <w:t>Talimat’ında</w:t>
            </w:r>
            <w:proofErr w:type="spellEnd"/>
            <w:r w:rsidRPr="002D1FE7">
              <w:rPr>
                <w:rFonts w:ascii="Arial" w:hAnsi="Arial" w:cs="Arial"/>
                <w:sz w:val="22"/>
                <w:szCs w:val="22"/>
              </w:rPr>
              <w:t xml:space="preserve"> (SHT-OLAY) </w:t>
            </w:r>
            <w:proofErr w:type="gramStart"/>
            <w:r w:rsidRPr="002D1FE7">
              <w:rPr>
                <w:rFonts w:ascii="Arial" w:hAnsi="Arial" w:cs="Arial"/>
                <w:sz w:val="22"/>
                <w:szCs w:val="22"/>
              </w:rPr>
              <w:t>revizyon</w:t>
            </w:r>
            <w:proofErr w:type="gramEnd"/>
            <w:r w:rsidRPr="002D1FE7">
              <w:rPr>
                <w:rFonts w:ascii="Arial" w:hAnsi="Arial" w:cs="Arial"/>
                <w:sz w:val="22"/>
                <w:szCs w:val="22"/>
              </w:rPr>
              <w:t xml:space="preserve"> yapılacağı,</w:t>
            </w:r>
          </w:p>
          <w:p w:rsidR="00BF30FB" w:rsidRPr="002D1FE7" w:rsidRDefault="00BF30FB" w:rsidP="002D1FE7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Belirtilmiş olup, </w:t>
            </w:r>
            <w:r w:rsidR="002D1FE7" w:rsidRPr="002D1FE7">
              <w:rPr>
                <w:rFonts w:ascii="Arial" w:hAnsi="Arial" w:cs="Arial"/>
              </w:rPr>
              <w:t>bir sonraki toplantıya kadar tüm katılımcılar tarafından bu hususlardaki görüşlerinin e-posta ile bildirilmesi talep edilmiştir. Ayrıca, havayollarının hizmet sağlayıcılarına yaptıkları denetimlerde kullandıkları risk esaslı denetim parametreleri ile ilgili olarak da e-posta ile görüş alışverişinde bulunulması kararlaştırılmıştır.</w:t>
            </w:r>
          </w:p>
          <w:p w:rsidR="00FE74B3" w:rsidRPr="002D1FE7" w:rsidRDefault="002D1FE7" w:rsidP="00FE74B3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Ayrıca, </w:t>
            </w:r>
            <w:r w:rsidR="00FE74B3" w:rsidRPr="002D1FE7">
              <w:rPr>
                <w:rFonts w:ascii="Arial" w:hAnsi="Arial" w:cs="Arial"/>
              </w:rPr>
              <w:t>Çalışma grubuna yeni katıl</w:t>
            </w:r>
            <w:r w:rsidR="001F7706" w:rsidRPr="002D1FE7">
              <w:rPr>
                <w:rFonts w:ascii="Arial" w:hAnsi="Arial" w:cs="Arial"/>
              </w:rPr>
              <w:t xml:space="preserve">ım sağlayan kişiler olması nedeniyle, </w:t>
            </w:r>
            <w:r w:rsidR="00FE74B3" w:rsidRPr="002D1FE7">
              <w:rPr>
                <w:rFonts w:ascii="Arial" w:hAnsi="Arial" w:cs="Arial"/>
              </w:rPr>
              <w:t xml:space="preserve">işletmelerin çalışma grubu üyelerini güncellemesi </w:t>
            </w:r>
            <w:r w:rsidR="001F7706" w:rsidRPr="002D1FE7">
              <w:rPr>
                <w:rFonts w:ascii="Arial" w:hAnsi="Arial" w:cs="Arial"/>
              </w:rPr>
              <w:t>gerektiği ifade edilmiştir</w:t>
            </w:r>
            <w:r w:rsidR="00FE74B3" w:rsidRPr="002D1FE7">
              <w:rPr>
                <w:rFonts w:ascii="Arial" w:hAnsi="Arial" w:cs="Arial"/>
              </w:rPr>
              <w:t>.</w:t>
            </w:r>
          </w:p>
          <w:p w:rsidR="00983BE5" w:rsidRPr="002D1FE7" w:rsidRDefault="00983BE5" w:rsidP="001247D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83BE5" w:rsidRPr="002D1FE7" w:rsidRDefault="00983BE5" w:rsidP="005E0AAB">
      <w:pPr>
        <w:spacing w:after="0" w:line="240" w:lineRule="auto"/>
        <w:rPr>
          <w:rFonts w:ascii="Arial" w:hAnsi="Arial" w:cs="Arial"/>
          <w:b/>
        </w:rPr>
      </w:pPr>
    </w:p>
    <w:p w:rsidR="001B0CDF" w:rsidRPr="002D1FE7" w:rsidRDefault="001B0CDF" w:rsidP="005E0AAB">
      <w:pPr>
        <w:spacing w:after="0" w:line="240" w:lineRule="auto"/>
        <w:rPr>
          <w:rFonts w:ascii="Arial" w:hAnsi="Arial" w:cs="Arial"/>
          <w:b/>
        </w:rPr>
      </w:pPr>
    </w:p>
    <w:p w:rsidR="00FB309C" w:rsidRPr="002D1FE7" w:rsidRDefault="00FB309C" w:rsidP="005E0AA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09A1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F909A1" w:rsidRPr="002D1FE7" w:rsidRDefault="00F909A1" w:rsidP="001247D8">
            <w:pPr>
              <w:pStyle w:val="AkKlavuz-Vurgu3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Kapanış:</w:t>
            </w:r>
          </w:p>
        </w:tc>
      </w:tr>
      <w:tr w:rsidR="00F909A1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1F7706" w:rsidRPr="002D1FE7" w:rsidRDefault="001F7706" w:rsidP="001F7706">
            <w:pPr>
              <w:jc w:val="both"/>
              <w:rPr>
                <w:rFonts w:ascii="Arial" w:hAnsi="Arial" w:cs="Arial"/>
              </w:rPr>
            </w:pPr>
          </w:p>
          <w:p w:rsidR="001F7706" w:rsidRPr="002D1FE7" w:rsidRDefault="001F7706" w:rsidP="001F7706">
            <w:pPr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 xml:space="preserve">Çalışma grubu toplantısı, olay bildirimleri ile ilgili mevzuat ve yazılım </w:t>
            </w:r>
            <w:proofErr w:type="gramStart"/>
            <w:r w:rsidRPr="002D1FE7">
              <w:rPr>
                <w:rFonts w:ascii="Arial" w:hAnsi="Arial" w:cs="Arial"/>
              </w:rPr>
              <w:t>revizyonlarını</w:t>
            </w:r>
            <w:proofErr w:type="gramEnd"/>
            <w:r w:rsidRPr="002D1FE7">
              <w:rPr>
                <w:rFonts w:ascii="Arial" w:hAnsi="Arial" w:cs="Arial"/>
              </w:rPr>
              <w:t xml:space="preserve"> hayata geçirme konusunda çalışılmasına dair iyi dileklerle sona ermiştir.</w:t>
            </w:r>
          </w:p>
          <w:p w:rsidR="00F909A1" w:rsidRPr="002D1FE7" w:rsidRDefault="00F909A1" w:rsidP="004249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247D8" w:rsidRPr="002D1FE7" w:rsidRDefault="001247D8" w:rsidP="005E0AA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09A1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F909A1" w:rsidRPr="002D1FE7" w:rsidRDefault="00F909A1" w:rsidP="001247D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Bir sonraki toplantı yeri ve zamanı:</w:t>
            </w:r>
          </w:p>
        </w:tc>
      </w:tr>
      <w:tr w:rsidR="00F909A1" w:rsidRPr="002D1FE7" w:rsidTr="001247D8">
        <w:trPr>
          <w:trHeight w:val="542"/>
        </w:trPr>
        <w:tc>
          <w:tcPr>
            <w:tcW w:w="9180" w:type="dxa"/>
            <w:shd w:val="clear" w:color="auto" w:fill="auto"/>
            <w:vAlign w:val="center"/>
          </w:tcPr>
          <w:p w:rsidR="002D1FE7" w:rsidRDefault="002D1FE7" w:rsidP="00FE74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5F85" w:rsidRDefault="00427EF8" w:rsidP="00FE74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Bu yıl yapılacak t</w:t>
            </w:r>
            <w:r w:rsidR="009F2F77" w:rsidRPr="002D1FE7">
              <w:rPr>
                <w:rFonts w:ascii="Arial" w:hAnsi="Arial" w:cs="Arial"/>
              </w:rPr>
              <w:t>oplantının, SHGM tarafından üyelere daha sonra bildirilecek yer ve zamanda gerçekleştirilmesi kararlaştırılmıştır.</w:t>
            </w:r>
          </w:p>
          <w:p w:rsidR="002D1FE7" w:rsidRPr="002D1FE7" w:rsidRDefault="002D1FE7" w:rsidP="00FE74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909A1" w:rsidRPr="002D1FE7" w:rsidRDefault="00F909A1" w:rsidP="005E0AA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900"/>
        <w:gridCol w:w="1814"/>
        <w:gridCol w:w="2518"/>
      </w:tblGrid>
      <w:tr w:rsidR="00954DF0" w:rsidRPr="002D1FE7" w:rsidTr="001247D8">
        <w:trPr>
          <w:trHeight w:val="542"/>
        </w:trPr>
        <w:tc>
          <w:tcPr>
            <w:tcW w:w="1842" w:type="dxa"/>
            <w:shd w:val="clear" w:color="auto" w:fill="auto"/>
            <w:vAlign w:val="center"/>
          </w:tcPr>
          <w:p w:rsidR="00954DF0" w:rsidRPr="002D1FE7" w:rsidRDefault="00954DF0" w:rsidP="001247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Hazırlayan</w:t>
            </w:r>
          </w:p>
          <w:p w:rsidR="00954DF0" w:rsidRPr="002D1FE7" w:rsidRDefault="00954DF0" w:rsidP="001247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Kontrol Eden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54DF0" w:rsidRPr="002D1FE7" w:rsidRDefault="00FE74B3" w:rsidP="001247D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Ali DOĞAN</w:t>
            </w:r>
          </w:p>
          <w:p w:rsidR="00954DF0" w:rsidRPr="002D1FE7" w:rsidRDefault="00FE74B3" w:rsidP="00FE74B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Özgü SARIÜNAL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DF0" w:rsidRPr="002D1FE7" w:rsidRDefault="00954DF0" w:rsidP="001247D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D1FE7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4DF0" w:rsidRPr="002D1FE7" w:rsidRDefault="00FE74B3" w:rsidP="00E270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D1FE7">
              <w:rPr>
                <w:rFonts w:ascii="Arial" w:hAnsi="Arial" w:cs="Arial"/>
              </w:rPr>
              <w:t>10.10</w:t>
            </w:r>
            <w:r w:rsidR="00AA2149" w:rsidRPr="002D1FE7">
              <w:rPr>
                <w:rFonts w:ascii="Arial" w:hAnsi="Arial" w:cs="Arial"/>
              </w:rPr>
              <w:t>.2017</w:t>
            </w:r>
          </w:p>
        </w:tc>
      </w:tr>
    </w:tbl>
    <w:p w:rsidR="003C1180" w:rsidRPr="002D1FE7" w:rsidRDefault="003C1180" w:rsidP="005E0AAB">
      <w:pPr>
        <w:spacing w:after="0" w:line="240" w:lineRule="auto"/>
        <w:rPr>
          <w:rFonts w:ascii="Arial" w:hAnsi="Arial" w:cs="Arial"/>
          <w:b/>
        </w:rPr>
      </w:pPr>
    </w:p>
    <w:p w:rsidR="003C1180" w:rsidRPr="002D1FE7" w:rsidRDefault="003C1180" w:rsidP="005E0AAB">
      <w:pPr>
        <w:spacing w:after="0" w:line="240" w:lineRule="auto"/>
        <w:rPr>
          <w:rFonts w:ascii="Arial" w:hAnsi="Arial" w:cs="Arial"/>
          <w:b/>
        </w:rPr>
      </w:pPr>
    </w:p>
    <w:p w:rsidR="003C1180" w:rsidRDefault="003C1180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Default="00917962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Default="00917962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Default="00917962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Default="00917962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Default="00917962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Default="00917962" w:rsidP="00F33072">
      <w:pPr>
        <w:spacing w:after="0" w:line="240" w:lineRule="auto"/>
        <w:ind w:left="105"/>
        <w:rPr>
          <w:rFonts w:ascii="Arial" w:hAnsi="Arial" w:cs="Arial"/>
        </w:rPr>
      </w:pPr>
    </w:p>
    <w:p w:rsidR="00917962" w:rsidRPr="00917962" w:rsidRDefault="00917962" w:rsidP="00917962">
      <w:pPr>
        <w:spacing w:after="0" w:line="240" w:lineRule="auto"/>
        <w:jc w:val="both"/>
        <w:rPr>
          <w:rFonts w:ascii="Arial" w:hAnsi="Arial" w:cs="Arial"/>
        </w:rPr>
      </w:pPr>
    </w:p>
    <w:p w:rsidR="00917962" w:rsidRPr="00917962" w:rsidRDefault="00917962" w:rsidP="001E4479">
      <w:pPr>
        <w:spacing w:after="0" w:line="240" w:lineRule="auto"/>
        <w:jc w:val="both"/>
        <w:rPr>
          <w:rFonts w:ascii="Arial" w:hAnsi="Arial" w:cs="Arial"/>
        </w:rPr>
      </w:pPr>
    </w:p>
    <w:sectPr w:rsidR="00917962" w:rsidRPr="00917962" w:rsidSect="004B19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39" w:rsidRDefault="00CD1139" w:rsidP="00EE1EC7">
      <w:pPr>
        <w:spacing w:after="0" w:line="240" w:lineRule="auto"/>
      </w:pPr>
      <w:r>
        <w:separator/>
      </w:r>
    </w:p>
  </w:endnote>
  <w:endnote w:type="continuationSeparator" w:id="0">
    <w:p w:rsidR="00CD1139" w:rsidRDefault="00CD1139" w:rsidP="00E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10" w:rsidRDefault="00784B10" w:rsidP="007A20C3">
    <w:pPr>
      <w:pStyle w:val="Default"/>
    </w:pPr>
  </w:p>
  <w:p w:rsidR="00784B10" w:rsidRPr="007A20C3" w:rsidRDefault="00784B10" w:rsidP="007A20C3">
    <w:pPr>
      <w:pStyle w:val="Altbilgi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39" w:rsidRDefault="00CD1139" w:rsidP="00EE1EC7">
      <w:pPr>
        <w:spacing w:after="0" w:line="240" w:lineRule="auto"/>
      </w:pPr>
      <w:r>
        <w:separator/>
      </w:r>
    </w:p>
  </w:footnote>
  <w:footnote w:type="continuationSeparator" w:id="0">
    <w:p w:rsidR="00CD1139" w:rsidRDefault="00CD1139" w:rsidP="00EE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288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34E"/>
    <w:multiLevelType w:val="hybridMultilevel"/>
    <w:tmpl w:val="4FF02EB0"/>
    <w:lvl w:ilvl="0" w:tplc="FD124C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32780"/>
    <w:multiLevelType w:val="multilevel"/>
    <w:tmpl w:val="19D2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8782C"/>
    <w:multiLevelType w:val="multilevel"/>
    <w:tmpl w:val="186EA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1A4F067E"/>
    <w:multiLevelType w:val="multilevel"/>
    <w:tmpl w:val="91E6949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81C19"/>
    <w:multiLevelType w:val="hybridMultilevel"/>
    <w:tmpl w:val="3A228A76"/>
    <w:lvl w:ilvl="0" w:tplc="9C40C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20C"/>
    <w:multiLevelType w:val="multilevel"/>
    <w:tmpl w:val="9D2E5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52A02"/>
    <w:multiLevelType w:val="hybridMultilevel"/>
    <w:tmpl w:val="6CF6A3E2"/>
    <w:lvl w:ilvl="0" w:tplc="A39620C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aux ProBold" w:hAnsi="Aaux ProBold" w:hint="default"/>
      </w:rPr>
    </w:lvl>
    <w:lvl w:ilvl="1" w:tplc="49C445F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aux ProBold" w:hAnsi="Aaux ProBold" w:hint="default"/>
      </w:rPr>
    </w:lvl>
    <w:lvl w:ilvl="2" w:tplc="948E8D8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aux ProBold" w:hAnsi="Aaux ProBold" w:hint="default"/>
      </w:rPr>
    </w:lvl>
    <w:lvl w:ilvl="3" w:tplc="3E188A0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aux ProBold" w:hAnsi="Aaux ProBold" w:hint="default"/>
      </w:rPr>
    </w:lvl>
    <w:lvl w:ilvl="4" w:tplc="A478147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aux ProBold" w:hAnsi="Aaux ProBold" w:hint="default"/>
      </w:rPr>
    </w:lvl>
    <w:lvl w:ilvl="5" w:tplc="84B0B4B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aux ProBold" w:hAnsi="Aaux ProBold" w:hint="default"/>
      </w:rPr>
    </w:lvl>
    <w:lvl w:ilvl="6" w:tplc="414C743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aux ProBold" w:hAnsi="Aaux ProBold" w:hint="default"/>
      </w:rPr>
    </w:lvl>
    <w:lvl w:ilvl="7" w:tplc="DC346EB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aux ProBold" w:hAnsi="Aaux ProBold" w:hint="default"/>
      </w:rPr>
    </w:lvl>
    <w:lvl w:ilvl="8" w:tplc="188AE4C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aux ProBold" w:hAnsi="Aaux ProBold" w:hint="default"/>
      </w:rPr>
    </w:lvl>
  </w:abstractNum>
  <w:abstractNum w:abstractNumId="8" w15:restartNumberingAfterBreak="0">
    <w:nsid w:val="39052C4B"/>
    <w:multiLevelType w:val="hybridMultilevel"/>
    <w:tmpl w:val="92320C90"/>
    <w:lvl w:ilvl="0" w:tplc="429E04E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B1F572B"/>
    <w:multiLevelType w:val="multilevel"/>
    <w:tmpl w:val="CB1E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3.%2.%3."/>
      <w:lvlJc w:val="left"/>
      <w:pPr>
        <w:ind w:left="17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71C74"/>
    <w:multiLevelType w:val="hybridMultilevel"/>
    <w:tmpl w:val="8EF260A6"/>
    <w:lvl w:ilvl="0" w:tplc="AC769C2A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E534E82"/>
    <w:multiLevelType w:val="hybridMultilevel"/>
    <w:tmpl w:val="9542A2D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00525"/>
    <w:multiLevelType w:val="multilevel"/>
    <w:tmpl w:val="1C123B44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3" w15:restartNumberingAfterBreak="0">
    <w:nsid w:val="6035212D"/>
    <w:multiLevelType w:val="hybridMultilevel"/>
    <w:tmpl w:val="48C4DCA4"/>
    <w:lvl w:ilvl="0" w:tplc="4148DB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E3787"/>
    <w:multiLevelType w:val="multilevel"/>
    <w:tmpl w:val="98BA8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EA151A"/>
    <w:multiLevelType w:val="hybridMultilevel"/>
    <w:tmpl w:val="D6680DCC"/>
    <w:lvl w:ilvl="0" w:tplc="7A7EC1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329B"/>
    <w:multiLevelType w:val="hybridMultilevel"/>
    <w:tmpl w:val="07EAD5D6"/>
    <w:lvl w:ilvl="0" w:tplc="9F3E9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7733D"/>
    <w:multiLevelType w:val="hybridMultilevel"/>
    <w:tmpl w:val="73DE9AD6"/>
    <w:lvl w:ilvl="0" w:tplc="A978D62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aux ProBold" w:hAnsi="Aaux ProBold" w:hint="default"/>
      </w:rPr>
    </w:lvl>
    <w:lvl w:ilvl="1" w:tplc="F5A2E08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aux ProBold" w:hAnsi="Aaux ProBold" w:hint="default"/>
      </w:rPr>
    </w:lvl>
    <w:lvl w:ilvl="2" w:tplc="3CAAD71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aux ProBold" w:hAnsi="Aaux ProBold" w:hint="default"/>
      </w:rPr>
    </w:lvl>
    <w:lvl w:ilvl="3" w:tplc="4D703FE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aux ProBold" w:hAnsi="Aaux ProBold" w:hint="default"/>
      </w:rPr>
    </w:lvl>
    <w:lvl w:ilvl="4" w:tplc="2050E2C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aux ProBold" w:hAnsi="Aaux ProBold" w:hint="default"/>
      </w:rPr>
    </w:lvl>
    <w:lvl w:ilvl="5" w:tplc="9840575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aux ProBold" w:hAnsi="Aaux ProBold" w:hint="default"/>
      </w:rPr>
    </w:lvl>
    <w:lvl w:ilvl="6" w:tplc="2BB074F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aux ProBold" w:hAnsi="Aaux ProBold" w:hint="default"/>
      </w:rPr>
    </w:lvl>
    <w:lvl w:ilvl="7" w:tplc="83D4E2C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aux ProBold" w:hAnsi="Aaux ProBold" w:hint="default"/>
      </w:rPr>
    </w:lvl>
    <w:lvl w:ilvl="8" w:tplc="39086FB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aux ProBold" w:hAnsi="Aaux ProBold" w:hint="default"/>
      </w:rPr>
    </w:lvl>
  </w:abstractNum>
  <w:abstractNum w:abstractNumId="18" w15:restartNumberingAfterBreak="0">
    <w:nsid w:val="6F4441EF"/>
    <w:multiLevelType w:val="hybridMultilevel"/>
    <w:tmpl w:val="7C1E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27263"/>
    <w:multiLevelType w:val="multilevel"/>
    <w:tmpl w:val="146E485A"/>
    <w:lvl w:ilvl="0">
      <w:start w:val="4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0" w15:restartNumberingAfterBreak="0">
    <w:nsid w:val="785350FF"/>
    <w:multiLevelType w:val="hybridMultilevel"/>
    <w:tmpl w:val="0C380A22"/>
    <w:lvl w:ilvl="0" w:tplc="3C5E66A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aux ProBold" w:hAnsi="Aaux ProBold" w:hint="default"/>
      </w:rPr>
    </w:lvl>
    <w:lvl w:ilvl="1" w:tplc="2C4A6B5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aux ProBold" w:hAnsi="Aaux ProBold" w:hint="default"/>
      </w:rPr>
    </w:lvl>
    <w:lvl w:ilvl="2" w:tplc="5068F3F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aux ProBold" w:hAnsi="Aaux ProBold" w:hint="default"/>
      </w:rPr>
    </w:lvl>
    <w:lvl w:ilvl="3" w:tplc="A598630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aux ProBold" w:hAnsi="Aaux ProBold" w:hint="default"/>
      </w:rPr>
    </w:lvl>
    <w:lvl w:ilvl="4" w:tplc="CB9226A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aux ProBold" w:hAnsi="Aaux ProBold" w:hint="default"/>
      </w:rPr>
    </w:lvl>
    <w:lvl w:ilvl="5" w:tplc="1EBC8F9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aux ProBold" w:hAnsi="Aaux ProBold" w:hint="default"/>
      </w:rPr>
    </w:lvl>
    <w:lvl w:ilvl="6" w:tplc="5868134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aux ProBold" w:hAnsi="Aaux ProBold" w:hint="default"/>
      </w:rPr>
    </w:lvl>
    <w:lvl w:ilvl="7" w:tplc="BB94A3C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aux ProBold" w:hAnsi="Aaux ProBold" w:hint="default"/>
      </w:rPr>
    </w:lvl>
    <w:lvl w:ilvl="8" w:tplc="5BD092B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aux ProBold" w:hAnsi="Aaux ProBold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17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28"/>
    <w:rsid w:val="000027B7"/>
    <w:rsid w:val="00012192"/>
    <w:rsid w:val="0002478A"/>
    <w:rsid w:val="0004555A"/>
    <w:rsid w:val="0006009F"/>
    <w:rsid w:val="0006798F"/>
    <w:rsid w:val="00084A09"/>
    <w:rsid w:val="00085BD0"/>
    <w:rsid w:val="000965E8"/>
    <w:rsid w:val="000B0E3F"/>
    <w:rsid w:val="000C594D"/>
    <w:rsid w:val="000D2F31"/>
    <w:rsid w:val="000F4BE3"/>
    <w:rsid w:val="00107ECE"/>
    <w:rsid w:val="00111AA2"/>
    <w:rsid w:val="00114184"/>
    <w:rsid w:val="001247D8"/>
    <w:rsid w:val="001359FF"/>
    <w:rsid w:val="0014087B"/>
    <w:rsid w:val="001437D7"/>
    <w:rsid w:val="00143D1A"/>
    <w:rsid w:val="00153CC5"/>
    <w:rsid w:val="001833FB"/>
    <w:rsid w:val="001A503F"/>
    <w:rsid w:val="001B0CDF"/>
    <w:rsid w:val="001D1D8E"/>
    <w:rsid w:val="001E4479"/>
    <w:rsid w:val="001E7561"/>
    <w:rsid w:val="001F4433"/>
    <w:rsid w:val="001F4EFD"/>
    <w:rsid w:val="001F7706"/>
    <w:rsid w:val="00252DA2"/>
    <w:rsid w:val="00256391"/>
    <w:rsid w:val="002608AF"/>
    <w:rsid w:val="00287689"/>
    <w:rsid w:val="00290BFD"/>
    <w:rsid w:val="00290D43"/>
    <w:rsid w:val="002938AA"/>
    <w:rsid w:val="002957C4"/>
    <w:rsid w:val="002B05C3"/>
    <w:rsid w:val="002B2733"/>
    <w:rsid w:val="002B33E1"/>
    <w:rsid w:val="002D06BA"/>
    <w:rsid w:val="002D1FE7"/>
    <w:rsid w:val="002E4476"/>
    <w:rsid w:val="002F1749"/>
    <w:rsid w:val="002F3253"/>
    <w:rsid w:val="0030464F"/>
    <w:rsid w:val="0030713D"/>
    <w:rsid w:val="00312434"/>
    <w:rsid w:val="00317B9B"/>
    <w:rsid w:val="003235FB"/>
    <w:rsid w:val="00333B65"/>
    <w:rsid w:val="003563C4"/>
    <w:rsid w:val="003711F2"/>
    <w:rsid w:val="003851F1"/>
    <w:rsid w:val="003A1D55"/>
    <w:rsid w:val="003B4F00"/>
    <w:rsid w:val="003C1180"/>
    <w:rsid w:val="003C27F5"/>
    <w:rsid w:val="003E2488"/>
    <w:rsid w:val="00420ECB"/>
    <w:rsid w:val="004249BD"/>
    <w:rsid w:val="00427EF8"/>
    <w:rsid w:val="004517C1"/>
    <w:rsid w:val="0045563D"/>
    <w:rsid w:val="00492256"/>
    <w:rsid w:val="004B1959"/>
    <w:rsid w:val="004B45B1"/>
    <w:rsid w:val="004D1B3C"/>
    <w:rsid w:val="004D5D20"/>
    <w:rsid w:val="004E4EF4"/>
    <w:rsid w:val="005004A2"/>
    <w:rsid w:val="0050258F"/>
    <w:rsid w:val="00507E04"/>
    <w:rsid w:val="00514E37"/>
    <w:rsid w:val="00531A6D"/>
    <w:rsid w:val="00536CAE"/>
    <w:rsid w:val="00561C02"/>
    <w:rsid w:val="005830ED"/>
    <w:rsid w:val="005845B3"/>
    <w:rsid w:val="00585A80"/>
    <w:rsid w:val="0058606D"/>
    <w:rsid w:val="005A49A6"/>
    <w:rsid w:val="005C124D"/>
    <w:rsid w:val="005D7B9D"/>
    <w:rsid w:val="005E0AAB"/>
    <w:rsid w:val="00636899"/>
    <w:rsid w:val="0068112A"/>
    <w:rsid w:val="00697392"/>
    <w:rsid w:val="006A55AD"/>
    <w:rsid w:val="006C5DA8"/>
    <w:rsid w:val="00701CCE"/>
    <w:rsid w:val="00715450"/>
    <w:rsid w:val="0073086F"/>
    <w:rsid w:val="00746232"/>
    <w:rsid w:val="007543D7"/>
    <w:rsid w:val="007811D6"/>
    <w:rsid w:val="00784B10"/>
    <w:rsid w:val="00793245"/>
    <w:rsid w:val="007A20C3"/>
    <w:rsid w:val="007A690A"/>
    <w:rsid w:val="007C44CC"/>
    <w:rsid w:val="007C6C91"/>
    <w:rsid w:val="007D662B"/>
    <w:rsid w:val="007F3EFD"/>
    <w:rsid w:val="00810C1B"/>
    <w:rsid w:val="0081674C"/>
    <w:rsid w:val="00821CE2"/>
    <w:rsid w:val="00831107"/>
    <w:rsid w:val="008662E3"/>
    <w:rsid w:val="00887EEC"/>
    <w:rsid w:val="00890752"/>
    <w:rsid w:val="008C46A8"/>
    <w:rsid w:val="008D6262"/>
    <w:rsid w:val="008E732E"/>
    <w:rsid w:val="00901285"/>
    <w:rsid w:val="00904887"/>
    <w:rsid w:val="00917962"/>
    <w:rsid w:val="00954DF0"/>
    <w:rsid w:val="0095555F"/>
    <w:rsid w:val="009663CD"/>
    <w:rsid w:val="00983BE5"/>
    <w:rsid w:val="0099737F"/>
    <w:rsid w:val="009A5F85"/>
    <w:rsid w:val="009A6FC1"/>
    <w:rsid w:val="009D6F3B"/>
    <w:rsid w:val="009F2F77"/>
    <w:rsid w:val="009F3E21"/>
    <w:rsid w:val="00A0035B"/>
    <w:rsid w:val="00A12BD6"/>
    <w:rsid w:val="00A22C66"/>
    <w:rsid w:val="00A56AF9"/>
    <w:rsid w:val="00AA2149"/>
    <w:rsid w:val="00AA292D"/>
    <w:rsid w:val="00AE191F"/>
    <w:rsid w:val="00AF2BBD"/>
    <w:rsid w:val="00AF3DF2"/>
    <w:rsid w:val="00AF75BC"/>
    <w:rsid w:val="00B065E7"/>
    <w:rsid w:val="00B068E4"/>
    <w:rsid w:val="00B121CF"/>
    <w:rsid w:val="00B412BC"/>
    <w:rsid w:val="00B460BC"/>
    <w:rsid w:val="00B5073C"/>
    <w:rsid w:val="00B550C5"/>
    <w:rsid w:val="00B777CA"/>
    <w:rsid w:val="00B871E2"/>
    <w:rsid w:val="00BA2AD2"/>
    <w:rsid w:val="00BB5F54"/>
    <w:rsid w:val="00BC4E01"/>
    <w:rsid w:val="00BE4F41"/>
    <w:rsid w:val="00BE6ADF"/>
    <w:rsid w:val="00BF30FB"/>
    <w:rsid w:val="00C0418D"/>
    <w:rsid w:val="00C1000E"/>
    <w:rsid w:val="00C166CD"/>
    <w:rsid w:val="00C26F7B"/>
    <w:rsid w:val="00C45BC1"/>
    <w:rsid w:val="00C549B0"/>
    <w:rsid w:val="00C72859"/>
    <w:rsid w:val="00C80B00"/>
    <w:rsid w:val="00C84947"/>
    <w:rsid w:val="00C87139"/>
    <w:rsid w:val="00C9310B"/>
    <w:rsid w:val="00CA3051"/>
    <w:rsid w:val="00CD1139"/>
    <w:rsid w:val="00CD16B2"/>
    <w:rsid w:val="00CE7BDD"/>
    <w:rsid w:val="00CF1C69"/>
    <w:rsid w:val="00CF4C59"/>
    <w:rsid w:val="00D13EF4"/>
    <w:rsid w:val="00D51D20"/>
    <w:rsid w:val="00D75B16"/>
    <w:rsid w:val="00D8484F"/>
    <w:rsid w:val="00D9333A"/>
    <w:rsid w:val="00DB5D2E"/>
    <w:rsid w:val="00DC5FF2"/>
    <w:rsid w:val="00DC6962"/>
    <w:rsid w:val="00DD4E00"/>
    <w:rsid w:val="00E004CF"/>
    <w:rsid w:val="00E22EFF"/>
    <w:rsid w:val="00E270B9"/>
    <w:rsid w:val="00E30C66"/>
    <w:rsid w:val="00E36BD6"/>
    <w:rsid w:val="00E51E73"/>
    <w:rsid w:val="00E55F47"/>
    <w:rsid w:val="00E5673E"/>
    <w:rsid w:val="00E620A7"/>
    <w:rsid w:val="00E72865"/>
    <w:rsid w:val="00E950E2"/>
    <w:rsid w:val="00EA53DA"/>
    <w:rsid w:val="00EB67E5"/>
    <w:rsid w:val="00EE13B9"/>
    <w:rsid w:val="00EE1EC7"/>
    <w:rsid w:val="00EE5DC5"/>
    <w:rsid w:val="00EE7AA4"/>
    <w:rsid w:val="00F011C3"/>
    <w:rsid w:val="00F01FAC"/>
    <w:rsid w:val="00F03028"/>
    <w:rsid w:val="00F06206"/>
    <w:rsid w:val="00F11DB6"/>
    <w:rsid w:val="00F14C9B"/>
    <w:rsid w:val="00F21C75"/>
    <w:rsid w:val="00F33072"/>
    <w:rsid w:val="00F3673A"/>
    <w:rsid w:val="00F41AF0"/>
    <w:rsid w:val="00F41FDD"/>
    <w:rsid w:val="00F45CD5"/>
    <w:rsid w:val="00F53758"/>
    <w:rsid w:val="00F63D04"/>
    <w:rsid w:val="00F909A1"/>
    <w:rsid w:val="00FB309C"/>
    <w:rsid w:val="00FC13FE"/>
    <w:rsid w:val="00FD5B37"/>
    <w:rsid w:val="00FD6541"/>
    <w:rsid w:val="00FE2641"/>
    <w:rsid w:val="00FE3099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934D22-2FD3-4DFB-B1DC-0B69F15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9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EC7"/>
  </w:style>
  <w:style w:type="paragraph" w:styleId="Altbilgi">
    <w:name w:val="footer"/>
    <w:basedOn w:val="Normal"/>
    <w:link w:val="AltbilgiChar"/>
    <w:uiPriority w:val="99"/>
    <w:unhideWhenUsed/>
    <w:rsid w:val="00EE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EC7"/>
  </w:style>
  <w:style w:type="paragraph" w:customStyle="1" w:styleId="AkKlavuz-Vurgu31">
    <w:name w:val="Açık Kılavuz - Vurgu 31"/>
    <w:basedOn w:val="Normal"/>
    <w:uiPriority w:val="34"/>
    <w:qFormat/>
    <w:rsid w:val="00EE1EC7"/>
    <w:pPr>
      <w:ind w:left="720"/>
      <w:contextualSpacing/>
    </w:pPr>
  </w:style>
  <w:style w:type="table" w:styleId="TabloKlavuzu">
    <w:name w:val="Table Grid"/>
    <w:basedOn w:val="NormalTablo"/>
    <w:uiPriority w:val="59"/>
    <w:rsid w:val="0026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60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20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uiPriority w:val="99"/>
    <w:unhideWhenUsed/>
    <w:rsid w:val="001B0C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086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6655-6E6C-48F0-856B-2F664768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ALİ</cp:lastModifiedBy>
  <cp:revision>10</cp:revision>
  <cp:lastPrinted>2017-04-19T06:45:00Z</cp:lastPrinted>
  <dcterms:created xsi:type="dcterms:W3CDTF">2017-10-10T06:44:00Z</dcterms:created>
  <dcterms:modified xsi:type="dcterms:W3CDTF">2017-10-16T07:15:00Z</dcterms:modified>
</cp:coreProperties>
</file>